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128F9E35744CA9BE8E493A70B0D1D3"/>
        </w:placeholder>
        <w15:appearance w15:val="hidden"/>
        <w:text/>
      </w:sdtPr>
      <w:sdtEndPr/>
      <w:sdtContent>
        <w:p w:rsidRPr="009B062B" w:rsidR="00AF30DD" w:rsidP="009B062B" w:rsidRDefault="00AF30DD" w14:paraId="1C7F72B6" w14:textId="77777777">
          <w:pPr>
            <w:pStyle w:val="RubrikFrslagTIllRiksdagsbeslut"/>
          </w:pPr>
          <w:r w:rsidRPr="009B062B">
            <w:t>Förslag till riksdagsbeslut</w:t>
          </w:r>
        </w:p>
      </w:sdtContent>
    </w:sdt>
    <w:sdt>
      <w:sdtPr>
        <w:alias w:val="Yrkande 1"/>
        <w:tag w:val="6156915f-6a63-4e08-b77e-153a02ef7631"/>
        <w:id w:val="-28029883"/>
        <w:lock w:val="sdtLocked"/>
      </w:sdtPr>
      <w:sdtEndPr/>
      <w:sdtContent>
        <w:p w:rsidR="00A14210" w:rsidRDefault="00C44A55" w14:paraId="31362B17" w14:textId="77777777">
          <w:pPr>
            <w:pStyle w:val="Frslagstext"/>
            <w:numPr>
              <w:ilvl w:val="0"/>
              <w:numId w:val="0"/>
            </w:numPr>
          </w:pPr>
          <w:r>
            <w:t>Riksdagen ställer sig bakom det som anförs i motionen om att möjligheten till ett utökat samarbete mellan polis och militär skyndsamt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DC06E37984ED5B44343EF0135A1B2"/>
        </w:placeholder>
        <w15:appearance w15:val="hidden"/>
        <w:text/>
      </w:sdtPr>
      <w:sdtEndPr/>
      <w:sdtContent>
        <w:p w:rsidRPr="009B062B" w:rsidR="006D79C9" w:rsidP="00333E95" w:rsidRDefault="006D79C9" w14:paraId="6F68F267" w14:textId="77777777">
          <w:pPr>
            <w:pStyle w:val="Rubrik1"/>
          </w:pPr>
          <w:r>
            <w:t>Motivering</w:t>
          </w:r>
        </w:p>
      </w:sdtContent>
    </w:sdt>
    <w:p w:rsidR="006B293D" w:rsidP="006B293D" w:rsidRDefault="006B293D" w14:paraId="2828464A" w14:textId="453B4A64">
      <w:pPr>
        <w:pStyle w:val="Normalutanindragellerluft"/>
      </w:pPr>
      <w:r>
        <w:t>I vissa delar av vårt land gäller inte svensk lag. Södra Rosengård, Tensta, Rinkeby, Husby, Vivalla, Ronna, Araby,</w:t>
      </w:r>
      <w:r w:rsidR="00B33CD7">
        <w:t xml:space="preserve"> Tjärna Ängar,</w:t>
      </w:r>
      <w:r>
        <w:t xml:space="preserve"> Biskopsgården, Bergsjön, Hallunda/ Norsborg, Skäggetorp med flera. Listan kan göras längre. För en tid sedan har polisen dessutom utökat</w:t>
      </w:r>
      <w:r w:rsidR="00B33CD7">
        <w:t xml:space="preserve"> listan över</w:t>
      </w:r>
      <w:r>
        <w:t xml:space="preserve"> antalet områden i utanförskap.</w:t>
      </w:r>
    </w:p>
    <w:p w:rsidRPr="006B293D" w:rsidR="006B293D" w:rsidP="006B293D" w:rsidRDefault="006B293D" w14:paraId="2C1D5BE0" w14:textId="7E7F0ABA">
      <w:r w:rsidRPr="006B293D">
        <w:t>I dessa områden styr kriminella gäng. De är beväpnade och begår br</w:t>
      </w:r>
      <w:r w:rsidR="00B33CD7">
        <w:t>ott. Många unga i dessa områden ser upp till dessa kriminella gäng och tyr sig till dem som ett alternativ till arbete och utbildning för att</w:t>
      </w:r>
      <w:r w:rsidRPr="006B293D">
        <w:t xml:space="preserve"> göra karriär. Dessa gäng kommer att fortsätta att expandera i område efter område tills någon stoppar dem. Det är n</w:t>
      </w:r>
      <w:r w:rsidR="00933130">
        <w:t>ödvändigt att något görs</w:t>
      </w:r>
      <w:r w:rsidRPr="006B293D">
        <w:t xml:space="preserve"> omedelbart.</w:t>
      </w:r>
    </w:p>
    <w:p w:rsidRPr="006B293D" w:rsidR="006B293D" w:rsidP="006B293D" w:rsidRDefault="006B293D" w14:paraId="7D5A75CA" w14:textId="1A4D1121">
      <w:r w:rsidRPr="006B293D">
        <w:t>De som har till uppgift att stoppa dem är staten och i dessa fall framför allt polisen. Det stora problemet är att polisen inte fullt ut klarar av att göra detta tillräckligt s</w:t>
      </w:r>
      <w:r w:rsidR="00933130">
        <w:t>nabbt. Polisen är underbemannad</w:t>
      </w:r>
      <w:r w:rsidRPr="006B293D">
        <w:t>, mitt uppe i en krävande omorganisation och missnöjet är stort bland myndighetens anställda. Historiskt många har valt att sluta som poliser till följd av deras ansträngda arbetssituation. Att samla de resurser som skulle behövas för att framgångsrikt stävja de kriminella gängen skulle innebära att man mer eller mindre får tömma övriga landet på poliser.</w:t>
      </w:r>
    </w:p>
    <w:p w:rsidRPr="00B33CD7" w:rsidR="006B293D" w:rsidP="00B33CD7" w:rsidRDefault="00933130" w14:paraId="1265C949" w14:textId="41A00CCE">
      <w:r>
        <w:t>Vår</w:t>
      </w:r>
      <w:r w:rsidRPr="00B33CD7" w:rsidR="006B293D">
        <w:t xml:space="preserve"> absoluta uppfattning är att Sverige skall använda samhällets alla resurser för att bekämpa de kriminella gängen.  </w:t>
      </w:r>
    </w:p>
    <w:p w:rsidRPr="006B293D" w:rsidR="006B293D" w:rsidP="006B293D" w:rsidRDefault="006B293D" w14:paraId="65E7B595" w14:textId="77777777">
      <w:r w:rsidRPr="006B293D">
        <w:t>Därför borde det undersökas om militärer under ledning av polisen skulle kunna utföra vissa polisiära uppgifter, såsom till exempel upprätthållande av allmän ordning och vissa bevakningsuppgifter. Dessa militärer borde få genomgå en kortare utbildning för dessa uppgifter.</w:t>
      </w:r>
    </w:p>
    <w:p w:rsidRPr="006B293D" w:rsidR="006B293D" w:rsidP="006B293D" w:rsidRDefault="006B293D" w14:paraId="052DFA96" w14:textId="34181101">
      <w:r w:rsidRPr="006B293D">
        <w:t>Polisen skulle då kunna fokusera på att lagföra gängens ledare och den militära polisen skulle kunna fokusera på att upprätthålla ordning och säkerhet i områden som är tungt belastade av kriminalitet och där poliser upplever svårigheter med att utföra sitt uppdrag. Såväl militärpolisen som FN-utbildad militär är tränade för liknande uppgifter, fast under andra om</w:t>
      </w:r>
      <w:r w:rsidRPr="006B293D">
        <w:lastRenderedPageBreak/>
        <w:t>ständigheter och arbetsförhållanden. Med kompletterande polisiär</w:t>
      </w:r>
      <w:r w:rsidR="00933130">
        <w:t xml:space="preserve"> </w:t>
      </w:r>
      <w:r w:rsidRPr="006B293D">
        <w:t xml:space="preserve">utbildning skulle de således vara lämpade för liknande uppgifter i Sverige. Det är dock viktigt att återigen understryka att det alltid är polisen som ska leda verksamheten. </w:t>
      </w:r>
    </w:p>
    <w:p w:rsidRPr="006B293D" w:rsidR="006B293D" w:rsidP="006B293D" w:rsidRDefault="006B293D" w14:paraId="4FF2FDB8" w14:textId="5790B370">
      <w:r w:rsidRPr="006B293D">
        <w:t>Vårt grannland Danmark har v</w:t>
      </w:r>
      <w:r w:rsidR="00933130">
        <w:t xml:space="preserve">alt att låta polis och militär </w:t>
      </w:r>
      <w:r w:rsidRPr="006B293D">
        <w:t>samarbeta. I september i år kommer de första av flera danska militärer att genomgå en kortare polisiär utbildning med inriktning på i första hand gränskontroll och bevakningsuppdrag. Allt för att avlasta polisen, som är hårt belastad av gängkriminaliteten i landet.</w:t>
      </w:r>
    </w:p>
    <w:p w:rsidR="00652B73" w:rsidP="006B293D" w:rsidRDefault="006B293D" w14:paraId="37FC62A5" w14:textId="67248F81">
      <w:r w:rsidRPr="006B293D">
        <w:t>Slutligen vill jag poängtera att detta förslag inte är ett alternativ till att vi behöver fler poliser i Sverige, vilket är ett obestridbart faktum</w:t>
      </w:r>
      <w:r>
        <w:t>. Sverige behöver fler poliser men i vissa exceptionella situationer behöver de hjälp och stöd från andra delar av samhället. Detta stöd behövs så snart som möjligt nu. Det är därför mest logiskt att ta hjälp från en annan statlig myndighet och inte från privata vaktbolag.</w:t>
      </w:r>
    </w:p>
    <w:bookmarkStart w:name="_GoBack" w:id="1"/>
    <w:bookmarkEnd w:id="1"/>
    <w:p w:rsidR="00933130" w:rsidP="006B293D" w:rsidRDefault="00933130" w14:paraId="00A234F7" w14:textId="77777777"/>
    <w:sdt>
      <w:sdtPr>
        <w:alias w:val="CC_Underskrifter"/>
        <w:tag w:val="CC_Underskrifter"/>
        <w:id w:val="583496634"/>
        <w:lock w:val="sdtContentLocked"/>
        <w:placeholder>
          <w:docPart w:val="298C6C00BA8849E6BE4133CF20052739"/>
        </w:placeholder>
        <w15:appearance w15:val="hidden"/>
      </w:sdtPr>
      <w:sdtEndPr/>
      <w:sdtContent>
        <w:p w:rsidR="004801AC" w:rsidP="00BB284F" w:rsidRDefault="00933130" w14:paraId="39976F1A" w14:textId="71CAE1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Cecilia Magnusson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Eva Lohman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Gunilla Nordgren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Michael Svensson (M)</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Sotiris Delis (M)</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Isabella Hökmark (M)</w:t>
            </w:r>
          </w:p>
        </w:tc>
      </w:tr>
      <w:tr>
        <w:trPr>
          <w:cantSplit/>
        </w:trPr>
        <w:tc>
          <w:tcPr>
            <w:tcW w:w="50" w:type="pct"/>
            <w:vAlign w:val="bottom"/>
          </w:tcPr>
          <w:p>
            <w:pPr>
              <w:pStyle w:val="Underskrifter"/>
              <w:spacing w:after="0"/>
            </w:pPr>
            <w:r>
              <w:t>Jörgen Andersson (M)</w:t>
            </w:r>
          </w:p>
        </w:tc>
        <w:tc>
          <w:tcPr>
            <w:tcW w:w="50" w:type="pct"/>
            <w:vAlign w:val="bottom"/>
          </w:tcPr>
          <w:p>
            <w:pPr>
              <w:pStyle w:val="Underskrifter"/>
            </w:pPr>
            <w:r>
              <w:t> </w:t>
            </w:r>
          </w:p>
        </w:tc>
      </w:tr>
    </w:tbl>
    <w:p w:rsidR="00EC40A7" w:rsidRDefault="00EC40A7" w14:paraId="7895D431" w14:textId="77777777"/>
    <w:sectPr w:rsidR="00EC40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1B44" w14:textId="77777777" w:rsidR="000921B1" w:rsidRDefault="000921B1" w:rsidP="000C1CAD">
      <w:pPr>
        <w:spacing w:line="240" w:lineRule="auto"/>
      </w:pPr>
      <w:r>
        <w:separator/>
      </w:r>
    </w:p>
  </w:endnote>
  <w:endnote w:type="continuationSeparator" w:id="0">
    <w:p w14:paraId="634D58F8" w14:textId="77777777" w:rsidR="000921B1" w:rsidRDefault="00092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F8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40D" w14:textId="1C52796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31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336E7" w14:textId="77777777" w:rsidR="000921B1" w:rsidRDefault="000921B1" w:rsidP="000C1CAD">
      <w:pPr>
        <w:spacing w:line="240" w:lineRule="auto"/>
      </w:pPr>
      <w:r>
        <w:separator/>
      </w:r>
    </w:p>
  </w:footnote>
  <w:footnote w:type="continuationSeparator" w:id="0">
    <w:p w14:paraId="751797C5" w14:textId="77777777" w:rsidR="000921B1" w:rsidRDefault="00092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13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E99A7" wp14:anchorId="02D71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3130" w14:paraId="7E095164" w14:textId="77777777">
                          <w:pPr>
                            <w:jc w:val="right"/>
                          </w:pPr>
                          <w:sdt>
                            <w:sdtPr>
                              <w:alias w:val="CC_Noformat_Partikod"/>
                              <w:tag w:val="CC_Noformat_Partikod"/>
                              <w:id w:val="-53464382"/>
                              <w:placeholder>
                                <w:docPart w:val="C20F388D32DD4CAA91A3876FD100FE30"/>
                              </w:placeholder>
                              <w:text/>
                            </w:sdtPr>
                            <w:sdtEndPr/>
                            <w:sdtContent>
                              <w:r w:rsidR="006B293D">
                                <w:t>M</w:t>
                              </w:r>
                            </w:sdtContent>
                          </w:sdt>
                          <w:sdt>
                            <w:sdtPr>
                              <w:alias w:val="CC_Noformat_Partinummer"/>
                              <w:tag w:val="CC_Noformat_Partinummer"/>
                              <w:id w:val="-1709555926"/>
                              <w:placeholder>
                                <w:docPart w:val="63ABEBFF334A49F3B3741FC7C26D93FB"/>
                              </w:placeholder>
                              <w:text/>
                            </w:sdtPr>
                            <w:sdtEndPr/>
                            <w:sdtContent>
                              <w:r w:rsidR="00621D75">
                                <w:t>2265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D71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3130" w14:paraId="7E095164" w14:textId="77777777">
                    <w:pPr>
                      <w:jc w:val="right"/>
                    </w:pPr>
                    <w:sdt>
                      <w:sdtPr>
                        <w:alias w:val="CC_Noformat_Partikod"/>
                        <w:tag w:val="CC_Noformat_Partikod"/>
                        <w:id w:val="-53464382"/>
                        <w:placeholder>
                          <w:docPart w:val="C20F388D32DD4CAA91A3876FD100FE30"/>
                        </w:placeholder>
                        <w:text/>
                      </w:sdtPr>
                      <w:sdtEndPr/>
                      <w:sdtContent>
                        <w:r w:rsidR="006B293D">
                          <w:t>M</w:t>
                        </w:r>
                      </w:sdtContent>
                    </w:sdt>
                    <w:sdt>
                      <w:sdtPr>
                        <w:alias w:val="CC_Noformat_Partinummer"/>
                        <w:tag w:val="CC_Noformat_Partinummer"/>
                        <w:id w:val="-1709555926"/>
                        <w:placeholder>
                          <w:docPart w:val="63ABEBFF334A49F3B3741FC7C26D93FB"/>
                        </w:placeholder>
                        <w:text/>
                      </w:sdtPr>
                      <w:sdtEndPr/>
                      <w:sdtContent>
                        <w:r w:rsidR="00621D75">
                          <w:t>2265</w:t>
                        </w:r>
                      </w:sdtContent>
                    </w:sdt>
                  </w:p>
                </w:txbxContent>
              </v:textbox>
              <w10:wrap anchorx="page"/>
            </v:shape>
          </w:pict>
        </mc:Fallback>
      </mc:AlternateContent>
    </w:r>
  </w:p>
  <w:p w:rsidRPr="00293C4F" w:rsidR="004F35FE" w:rsidP="00776B74" w:rsidRDefault="004F35FE" w14:paraId="58D2C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130" w14:paraId="78A3BA83" w14:textId="77777777">
    <w:pPr>
      <w:jc w:val="right"/>
    </w:pPr>
    <w:sdt>
      <w:sdtPr>
        <w:alias w:val="CC_Noformat_Partikod"/>
        <w:tag w:val="CC_Noformat_Partikod"/>
        <w:id w:val="559911109"/>
        <w:placeholder>
          <w:docPart w:val="63ABEBFF334A49F3B3741FC7C26D93FB"/>
        </w:placeholder>
        <w:text/>
      </w:sdtPr>
      <w:sdtEndPr/>
      <w:sdtContent>
        <w:r w:rsidR="006B293D">
          <w:t>M</w:t>
        </w:r>
      </w:sdtContent>
    </w:sdt>
    <w:sdt>
      <w:sdtPr>
        <w:alias w:val="CC_Noformat_Partinummer"/>
        <w:tag w:val="CC_Noformat_Partinummer"/>
        <w:id w:val="1197820850"/>
        <w:text/>
      </w:sdtPr>
      <w:sdtEndPr/>
      <w:sdtContent>
        <w:r w:rsidR="00621D75">
          <w:t>2265</w:t>
        </w:r>
      </w:sdtContent>
    </w:sdt>
  </w:p>
  <w:p w:rsidR="004F35FE" w:rsidP="00776B74" w:rsidRDefault="004F35FE" w14:paraId="3C371E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3130" w14:paraId="33A09F0A" w14:textId="77777777">
    <w:pPr>
      <w:jc w:val="right"/>
    </w:pPr>
    <w:sdt>
      <w:sdtPr>
        <w:alias w:val="CC_Noformat_Partikod"/>
        <w:tag w:val="CC_Noformat_Partikod"/>
        <w:id w:val="1471015553"/>
        <w:text/>
      </w:sdtPr>
      <w:sdtEndPr/>
      <w:sdtContent>
        <w:r w:rsidR="006B293D">
          <w:t>M</w:t>
        </w:r>
      </w:sdtContent>
    </w:sdt>
    <w:sdt>
      <w:sdtPr>
        <w:alias w:val="CC_Noformat_Partinummer"/>
        <w:tag w:val="CC_Noformat_Partinummer"/>
        <w:id w:val="-2014525982"/>
        <w:text/>
      </w:sdtPr>
      <w:sdtEndPr/>
      <w:sdtContent>
        <w:r w:rsidR="00621D75">
          <w:t>2265</w:t>
        </w:r>
      </w:sdtContent>
    </w:sdt>
  </w:p>
  <w:p w:rsidR="004F35FE" w:rsidP="00A314CF" w:rsidRDefault="00933130" w14:paraId="340209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3130" w14:paraId="4D36C0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3130" w14:paraId="487900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:2556</w:t>
        </w:r>
      </w:sdtContent>
    </w:sdt>
  </w:p>
  <w:p w:rsidR="004F35FE" w:rsidP="00E03A3D" w:rsidRDefault="00933130" w14:paraId="65125EDD" w14:textId="77777777">
    <w:pPr>
      <w:pStyle w:val="Motionr"/>
    </w:pPr>
    <w:sdt>
      <w:sdtPr>
        <w:alias w:val="CC_Noformat_Avtext"/>
        <w:tag w:val="CC_Noformat_Avtext"/>
        <w:id w:val="-2020768203"/>
        <w:lock w:val="sdtContentLocked"/>
        <w15:appearance w15:val="hidden"/>
        <w:text/>
      </w:sdtPr>
      <w:sdtEndPr/>
      <w:sdtContent>
        <w:r>
          <w:t>av Mikael Cederbratt m.fl. (M)</w:t>
        </w:r>
      </w:sdtContent>
    </w:sdt>
  </w:p>
  <w:sdt>
    <w:sdtPr>
      <w:alias w:val="CC_Noformat_Rubtext"/>
      <w:tag w:val="CC_Noformat_Rubtext"/>
      <w:id w:val="-218060500"/>
      <w:lock w:val="sdtLocked"/>
      <w15:appearance w15:val="hidden"/>
      <w:text/>
    </w:sdtPr>
    <w:sdtEndPr/>
    <w:sdtContent>
      <w:p w:rsidR="004F35FE" w:rsidP="00283E0F" w:rsidRDefault="006B293D" w14:paraId="0CCE3B80" w14:textId="77777777">
        <w:pPr>
          <w:pStyle w:val="FSHRub2"/>
        </w:pPr>
        <w:r>
          <w:t>Utökat samarbete mellan polis och militär</w:t>
        </w:r>
      </w:p>
    </w:sdtContent>
  </w:sdt>
  <w:sdt>
    <w:sdtPr>
      <w:alias w:val="CC_Boilerplate_3"/>
      <w:tag w:val="CC_Boilerplate_3"/>
      <w:id w:val="1606463544"/>
      <w:lock w:val="sdtContentLocked"/>
      <w15:appearance w15:val="hidden"/>
      <w:text w:multiLine="1"/>
    </w:sdtPr>
    <w:sdtEndPr/>
    <w:sdtContent>
      <w:p w:rsidR="004F35FE" w:rsidP="00283E0F" w:rsidRDefault="004F35FE" w14:paraId="5ECD50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3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1B1"/>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2C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5CE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A0A"/>
    <w:rsid w:val="00283E0F"/>
    <w:rsid w:val="00283EAE"/>
    <w:rsid w:val="002842FF"/>
    <w:rsid w:val="002855C6"/>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09"/>
    <w:rsid w:val="00325E7A"/>
    <w:rsid w:val="00325EDF"/>
    <w:rsid w:val="00326AD4"/>
    <w:rsid w:val="00333E95"/>
    <w:rsid w:val="00334938"/>
    <w:rsid w:val="00335FFF"/>
    <w:rsid w:val="003366FF"/>
    <w:rsid w:val="00337327"/>
    <w:rsid w:val="003373C0"/>
    <w:rsid w:val="00341459"/>
    <w:rsid w:val="00341760"/>
    <w:rsid w:val="00342BD2"/>
    <w:rsid w:val="003430E4"/>
    <w:rsid w:val="00347D1A"/>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04A"/>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7C2"/>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973"/>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D75"/>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93D"/>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D80"/>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9B"/>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E8D"/>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8F9"/>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E8"/>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130"/>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210"/>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EF9"/>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913"/>
    <w:rsid w:val="00B27E2E"/>
    <w:rsid w:val="00B30BC9"/>
    <w:rsid w:val="00B30ED2"/>
    <w:rsid w:val="00B3163A"/>
    <w:rsid w:val="00B328E0"/>
    <w:rsid w:val="00B33CD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839"/>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84F"/>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A55"/>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0A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9A41D"/>
  <w15:chartTrackingRefBased/>
  <w15:docId w15:val="{30AC3F98-1A8E-4A7C-AD9E-8A90C298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128F9E35744CA9BE8E493A70B0D1D3"/>
        <w:category>
          <w:name w:val="Allmänt"/>
          <w:gallery w:val="placeholder"/>
        </w:category>
        <w:types>
          <w:type w:val="bbPlcHdr"/>
        </w:types>
        <w:behaviors>
          <w:behavior w:val="content"/>
        </w:behaviors>
        <w:guid w:val="{CC1AA776-0E0A-4602-A236-9078AB6F4D4A}"/>
      </w:docPartPr>
      <w:docPartBody>
        <w:p w:rsidR="005943F6" w:rsidRDefault="00290286">
          <w:pPr>
            <w:pStyle w:val="A8128F9E35744CA9BE8E493A70B0D1D3"/>
          </w:pPr>
          <w:r w:rsidRPr="005A0A93">
            <w:rPr>
              <w:rStyle w:val="Platshllartext"/>
            </w:rPr>
            <w:t>Förslag till riksdagsbeslut</w:t>
          </w:r>
        </w:p>
      </w:docPartBody>
    </w:docPart>
    <w:docPart>
      <w:docPartPr>
        <w:name w:val="8A5DC06E37984ED5B44343EF0135A1B2"/>
        <w:category>
          <w:name w:val="Allmänt"/>
          <w:gallery w:val="placeholder"/>
        </w:category>
        <w:types>
          <w:type w:val="bbPlcHdr"/>
        </w:types>
        <w:behaviors>
          <w:behavior w:val="content"/>
        </w:behaviors>
        <w:guid w:val="{0336E693-ED60-4FBD-B5F4-C326F178747F}"/>
      </w:docPartPr>
      <w:docPartBody>
        <w:p w:rsidR="005943F6" w:rsidRDefault="00290286">
          <w:pPr>
            <w:pStyle w:val="8A5DC06E37984ED5B44343EF0135A1B2"/>
          </w:pPr>
          <w:r w:rsidRPr="005A0A93">
            <w:rPr>
              <w:rStyle w:val="Platshllartext"/>
            </w:rPr>
            <w:t>Motivering</w:t>
          </w:r>
        </w:p>
      </w:docPartBody>
    </w:docPart>
    <w:docPart>
      <w:docPartPr>
        <w:name w:val="C20F388D32DD4CAA91A3876FD100FE30"/>
        <w:category>
          <w:name w:val="Allmänt"/>
          <w:gallery w:val="placeholder"/>
        </w:category>
        <w:types>
          <w:type w:val="bbPlcHdr"/>
        </w:types>
        <w:behaviors>
          <w:behavior w:val="content"/>
        </w:behaviors>
        <w:guid w:val="{368ED3BC-E1FB-4D38-9B71-D9445C63E2EF}"/>
      </w:docPartPr>
      <w:docPartBody>
        <w:p w:rsidR="005943F6" w:rsidRDefault="00290286">
          <w:pPr>
            <w:pStyle w:val="C20F388D32DD4CAA91A3876FD100FE30"/>
          </w:pPr>
          <w:r>
            <w:rPr>
              <w:rStyle w:val="Platshllartext"/>
            </w:rPr>
            <w:t xml:space="preserve"> </w:t>
          </w:r>
        </w:p>
      </w:docPartBody>
    </w:docPart>
    <w:docPart>
      <w:docPartPr>
        <w:name w:val="63ABEBFF334A49F3B3741FC7C26D93FB"/>
        <w:category>
          <w:name w:val="Allmänt"/>
          <w:gallery w:val="placeholder"/>
        </w:category>
        <w:types>
          <w:type w:val="bbPlcHdr"/>
        </w:types>
        <w:behaviors>
          <w:behavior w:val="content"/>
        </w:behaviors>
        <w:guid w:val="{7B8F6DEB-5B64-405B-A57D-6C9E988EA162}"/>
      </w:docPartPr>
      <w:docPartBody>
        <w:p w:rsidR="005943F6" w:rsidRDefault="00290286">
          <w:pPr>
            <w:pStyle w:val="63ABEBFF334A49F3B3741FC7C26D93FB"/>
          </w:pPr>
          <w:r>
            <w:t xml:space="preserve"> </w:t>
          </w:r>
        </w:p>
      </w:docPartBody>
    </w:docPart>
    <w:docPart>
      <w:docPartPr>
        <w:name w:val="298C6C00BA8849E6BE4133CF20052739"/>
        <w:category>
          <w:name w:val="Allmänt"/>
          <w:gallery w:val="placeholder"/>
        </w:category>
        <w:types>
          <w:type w:val="bbPlcHdr"/>
        </w:types>
        <w:behaviors>
          <w:behavior w:val="content"/>
        </w:behaviors>
        <w:guid w:val="{11092529-2AAF-407E-B6AA-A6A57B080627}"/>
      </w:docPartPr>
      <w:docPartBody>
        <w:p w:rsidR="00000000" w:rsidRDefault="00D71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286"/>
    <w:rsid w:val="00290286"/>
    <w:rsid w:val="003C0F74"/>
    <w:rsid w:val="005943F6"/>
    <w:rsid w:val="006E5D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128F9E35744CA9BE8E493A70B0D1D3">
    <w:name w:val="A8128F9E35744CA9BE8E493A70B0D1D3"/>
  </w:style>
  <w:style w:type="paragraph" w:customStyle="1" w:styleId="BB3767A086F6409D98BEE788277729C2">
    <w:name w:val="BB3767A086F6409D98BEE788277729C2"/>
  </w:style>
  <w:style w:type="paragraph" w:customStyle="1" w:styleId="4AC7E72F2BF645E6B66ADC94C369A830">
    <w:name w:val="4AC7E72F2BF645E6B66ADC94C369A830"/>
  </w:style>
  <w:style w:type="paragraph" w:customStyle="1" w:styleId="8A5DC06E37984ED5B44343EF0135A1B2">
    <w:name w:val="8A5DC06E37984ED5B44343EF0135A1B2"/>
  </w:style>
  <w:style w:type="paragraph" w:customStyle="1" w:styleId="7BB8F881D85F424FB598C46B74C570B5">
    <w:name w:val="7BB8F881D85F424FB598C46B74C570B5"/>
  </w:style>
  <w:style w:type="paragraph" w:customStyle="1" w:styleId="C20F388D32DD4CAA91A3876FD100FE30">
    <w:name w:val="C20F388D32DD4CAA91A3876FD100FE30"/>
  </w:style>
  <w:style w:type="paragraph" w:customStyle="1" w:styleId="63ABEBFF334A49F3B3741FC7C26D93FB">
    <w:name w:val="63ABEBFF334A49F3B3741FC7C26D9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89485-B587-47E2-8EE9-A12DEC9760FE}"/>
</file>

<file path=customXml/itemProps2.xml><?xml version="1.0" encoding="utf-8"?>
<ds:datastoreItem xmlns:ds="http://schemas.openxmlformats.org/officeDocument/2006/customXml" ds:itemID="{DC90C9E6-D735-478A-9382-D55720D651B2}"/>
</file>

<file path=customXml/itemProps3.xml><?xml version="1.0" encoding="utf-8"?>
<ds:datastoreItem xmlns:ds="http://schemas.openxmlformats.org/officeDocument/2006/customXml" ds:itemID="{9501AD7C-13DF-456F-BBFC-BBA07BF66DCC}"/>
</file>

<file path=docProps/app.xml><?xml version="1.0" encoding="utf-8"?>
<Properties xmlns="http://schemas.openxmlformats.org/officeDocument/2006/extended-properties" xmlns:vt="http://schemas.openxmlformats.org/officeDocument/2006/docPropsVTypes">
  <Template>Normal</Template>
  <TotalTime>56</TotalTime>
  <Pages>2</Pages>
  <Words>556</Words>
  <Characters>3109</Characters>
  <Application>Microsoft Office Word</Application>
  <DocSecurity>0</DocSecurity>
  <Lines>69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M2265 Utökat samarbete mellan polis och militär</vt:lpstr>
      <vt:lpstr>
      </vt:lpstr>
    </vt:vector>
  </TitlesOfParts>
  <Company>Sveriges riksdag</Company>
  <LinksUpToDate>false</LinksUpToDate>
  <CharactersWithSpaces>3629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