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4C488A" w:rsidRDefault="00194D82" w:rsidP="007242A3">
            <w:pPr>
              <w:framePr w:w="5035" w:h="1644" w:wrap="notBeside" w:vAnchor="page" w:hAnchor="page" w:x="6573" w:y="721"/>
              <w:rPr>
                <w:i/>
              </w:rPr>
            </w:pPr>
            <w:r w:rsidRPr="004C488A">
              <w:t xml:space="preserve">Dnr </w:t>
            </w:r>
            <w:r w:rsidR="00044350" w:rsidRPr="004C488A">
              <w:t>Ju2015/05819/POL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155587" w:rsidRPr="00155587" w:rsidRDefault="00155587" w:rsidP="00155587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2D77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194D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D77A7">
        <w:t>2014/15</w:t>
      </w:r>
      <w:r w:rsidR="00C658A8">
        <w:t>:</w:t>
      </w:r>
      <w:r w:rsidR="002F1247" w:rsidRPr="002F1247">
        <w:rPr>
          <w:bCs/>
        </w:rPr>
        <w:t xml:space="preserve">755 </w:t>
      </w:r>
      <w:r w:rsidR="002F1247">
        <w:rPr>
          <w:bCs/>
        </w:rPr>
        <w:t xml:space="preserve">av Sten Bergheden (M) </w:t>
      </w:r>
      <w:r w:rsidR="002F1247" w:rsidRPr="002F1247">
        <w:rPr>
          <w:bCs/>
        </w:rPr>
        <w:t>Indrivning av böter från utländska chaufförer</w:t>
      </w:r>
    </w:p>
    <w:p w:rsidR="006E4E11" w:rsidRDefault="006E4E11">
      <w:pPr>
        <w:pStyle w:val="RKnormal"/>
      </w:pPr>
    </w:p>
    <w:p w:rsidR="00194D82" w:rsidRDefault="002F1247" w:rsidP="00AF6A64">
      <w:pPr>
        <w:pStyle w:val="RKnormal"/>
        <w:jc w:val="both"/>
      </w:pPr>
      <w:r>
        <w:t>Sten Bergheden</w:t>
      </w:r>
      <w:r w:rsidR="00194D82">
        <w:t xml:space="preserve"> har frågat</w:t>
      </w:r>
      <w:r w:rsidR="00E361B5">
        <w:t xml:space="preserve"> </w:t>
      </w:r>
      <w:r w:rsidR="00125E4E">
        <w:t>justitie- och migrationsministern</w:t>
      </w:r>
      <w:r w:rsidR="00194D82">
        <w:t xml:space="preserve"> om </w:t>
      </w:r>
      <w:r w:rsidR="00E361B5">
        <w:t xml:space="preserve">han </w:t>
      </w:r>
      <w:r w:rsidR="00AA5E07">
        <w:t>a</w:t>
      </w:r>
      <w:r w:rsidR="00AA5E07">
        <w:t>v</w:t>
      </w:r>
      <w:r w:rsidR="00AA5E07">
        <w:t xml:space="preserve">ser </w:t>
      </w:r>
      <w:r w:rsidR="00AA5E07" w:rsidRPr="00AA5E07">
        <w:t>att ta några initiativ för att EU-medborgare som bryter mot</w:t>
      </w:r>
      <w:r w:rsidR="00AA5E07">
        <w:t xml:space="preserve"> </w:t>
      </w:r>
      <w:r w:rsidR="00AA5E07" w:rsidRPr="00AA5E07">
        <w:t>svenska hastighetsregler och fastnar på en fartkamera ska kunna lagföras av</w:t>
      </w:r>
      <w:r w:rsidR="00AA5E07">
        <w:t xml:space="preserve"> </w:t>
      </w:r>
      <w:r w:rsidR="00AA5E07" w:rsidRPr="00AA5E07">
        <w:t>a</w:t>
      </w:r>
      <w:r w:rsidR="00AA5E07" w:rsidRPr="00AA5E07">
        <w:t>n</w:t>
      </w:r>
      <w:r w:rsidR="00AA5E07" w:rsidRPr="00AA5E07">
        <w:t>svarig svensk myndighet</w:t>
      </w:r>
      <w:r w:rsidR="00AA5E07">
        <w:t>.</w:t>
      </w:r>
      <w:r w:rsidR="00604E2B">
        <w:t xml:space="preserve"> S</w:t>
      </w:r>
      <w:r w:rsidR="00E361B5">
        <w:t>om arbetet är fördelat i regeringen är det jag som ska b</w:t>
      </w:r>
      <w:r w:rsidR="00E361B5">
        <w:t>e</w:t>
      </w:r>
      <w:r w:rsidR="00E361B5">
        <w:t>svara frågan.</w:t>
      </w:r>
    </w:p>
    <w:p w:rsidR="006F44F6" w:rsidRDefault="006F44F6" w:rsidP="00AF6A64">
      <w:pPr>
        <w:pStyle w:val="RKnormal"/>
        <w:jc w:val="both"/>
      </w:pPr>
    </w:p>
    <w:p w:rsidR="00604E2B" w:rsidRDefault="00D26B5F" w:rsidP="00AF6A64">
      <w:pPr>
        <w:pStyle w:val="RKnormal"/>
        <w:jc w:val="both"/>
      </w:pPr>
      <w:r>
        <w:t>Automatisk trafikövervakning med kamer</w:t>
      </w:r>
      <w:r w:rsidR="00175FDD">
        <w:t>or</w:t>
      </w:r>
      <w:r>
        <w:t xml:space="preserve"> (ATK) </w:t>
      </w:r>
      <w:r w:rsidR="00604E2B">
        <w:t>är</w:t>
      </w:r>
      <w:r>
        <w:t xml:space="preserve"> ett effektivt ver</w:t>
      </w:r>
      <w:r>
        <w:t>k</w:t>
      </w:r>
      <w:r>
        <w:t xml:space="preserve">tyg för att </w:t>
      </w:r>
      <w:r w:rsidR="00E361B5">
        <w:t xml:space="preserve">förebygga fortkörning, </w:t>
      </w:r>
      <w:r>
        <w:t>sänka medelhastigheten och öka tr</w:t>
      </w:r>
      <w:r>
        <w:t>a</w:t>
      </w:r>
      <w:r>
        <w:t xml:space="preserve">fiksäkerheten. </w:t>
      </w:r>
      <w:r w:rsidR="00E527E9">
        <w:t>Utredningsmässigt medför m</w:t>
      </w:r>
      <w:r>
        <w:t xml:space="preserve">etoden </w:t>
      </w:r>
      <w:r w:rsidR="003F35A6">
        <w:t xml:space="preserve">dock </w:t>
      </w:r>
      <w:r>
        <w:t xml:space="preserve">vissa </w:t>
      </w:r>
      <w:r w:rsidR="00E361B5">
        <w:t>svårighe</w:t>
      </w:r>
      <w:r w:rsidR="00E361B5">
        <w:t>t</w:t>
      </w:r>
      <w:r w:rsidR="00E361B5">
        <w:t xml:space="preserve">er </w:t>
      </w:r>
      <w:r w:rsidR="00604E2B">
        <w:t>jämfört med traditionell trafikövervakning</w:t>
      </w:r>
      <w:r w:rsidR="00740741">
        <w:t>, framfö</w:t>
      </w:r>
      <w:r w:rsidR="00740741">
        <w:t>r</w:t>
      </w:r>
      <w:r w:rsidR="00740741">
        <w:t>allt genom att</w:t>
      </w:r>
      <w:r w:rsidR="00604E2B">
        <w:t xml:space="preserve"> det inte alltid </w:t>
      </w:r>
      <w:r w:rsidR="00740741">
        <w:t xml:space="preserve">är </w:t>
      </w:r>
      <w:r w:rsidR="00604E2B">
        <w:t>möjligt att identifiera föraren</w:t>
      </w:r>
      <w:r w:rsidR="00604E2B" w:rsidRPr="00604E2B">
        <w:t xml:space="preserve"> </w:t>
      </w:r>
      <w:r w:rsidR="00604E2B">
        <w:t xml:space="preserve">i efterhand. </w:t>
      </w:r>
      <w:r w:rsidR="00761B88">
        <w:t xml:space="preserve">Om fordonet </w:t>
      </w:r>
      <w:r w:rsidR="00604E2B">
        <w:t>är utlandsregistrera</w:t>
      </w:r>
      <w:r w:rsidR="00761B88">
        <w:t>t</w:t>
      </w:r>
      <w:r w:rsidR="00604E2B">
        <w:t xml:space="preserve"> </w:t>
      </w:r>
      <w:r w:rsidR="00761B88">
        <w:t xml:space="preserve">går det oftast inte att </w:t>
      </w:r>
      <w:r w:rsidR="00604E2B">
        <w:t xml:space="preserve">få tillgång till </w:t>
      </w:r>
      <w:r w:rsidR="00761B88">
        <w:t>de u</w:t>
      </w:r>
      <w:r w:rsidR="00761B88">
        <w:t>n</w:t>
      </w:r>
      <w:r w:rsidR="00761B88">
        <w:t>derlag som krävs utan att använda sig av internationell rätts</w:t>
      </w:r>
      <w:r w:rsidR="00AF6A64">
        <w:t xml:space="preserve">lig </w:t>
      </w:r>
      <w:r w:rsidR="00761B88">
        <w:t xml:space="preserve">hjälp, </w:t>
      </w:r>
      <w:r w:rsidR="00995991">
        <w:t>något</w:t>
      </w:r>
      <w:r w:rsidR="00761B88">
        <w:t xml:space="preserve"> som </w:t>
      </w:r>
      <w:r w:rsidR="00EB0B46">
        <w:t>sn</w:t>
      </w:r>
      <w:r w:rsidR="00EB0B46">
        <w:t>a</w:t>
      </w:r>
      <w:r w:rsidR="00EB0B46">
        <w:t xml:space="preserve">rare är avsett för allvarligare </w:t>
      </w:r>
      <w:r w:rsidR="00761B88">
        <w:t>brottsli</w:t>
      </w:r>
      <w:r w:rsidR="00761B88">
        <w:t>g</w:t>
      </w:r>
      <w:r w:rsidR="00761B88">
        <w:t xml:space="preserve">het. </w:t>
      </w:r>
    </w:p>
    <w:p w:rsidR="00604E2B" w:rsidRDefault="00604E2B" w:rsidP="00AF6A64">
      <w:pPr>
        <w:pStyle w:val="RKnormal"/>
        <w:jc w:val="both"/>
      </w:pPr>
    </w:p>
    <w:p w:rsidR="002B34B7" w:rsidRDefault="00761B88" w:rsidP="00AF6A64">
      <w:pPr>
        <w:pStyle w:val="RKnormal"/>
        <w:jc w:val="both"/>
      </w:pPr>
      <w:r>
        <w:t>E</w:t>
      </w:r>
      <w:r w:rsidR="00604E2B">
        <w:t xml:space="preserve">U-direktivet från </w:t>
      </w:r>
      <w:r w:rsidR="00242EB5">
        <w:t xml:space="preserve">2011 </w:t>
      </w:r>
      <w:r w:rsidR="00A83995">
        <w:t xml:space="preserve">har till syfte att </w:t>
      </w:r>
      <w:r w:rsidR="00A83995" w:rsidRPr="00C76F17">
        <w:t>förbättra trafiksäkerheten g</w:t>
      </w:r>
      <w:r w:rsidR="00A83995" w:rsidRPr="00C76F17">
        <w:t>e</w:t>
      </w:r>
      <w:r w:rsidR="00A83995" w:rsidRPr="00C76F17">
        <w:t>nom att underlätta gränsöverskridande informationsutbyte om trafiks</w:t>
      </w:r>
      <w:r w:rsidR="00A83995" w:rsidRPr="00C76F17">
        <w:t>ä</w:t>
      </w:r>
      <w:r w:rsidR="00A83995" w:rsidRPr="00C76F17">
        <w:t xml:space="preserve">kerhetsrelaterade brott. </w:t>
      </w:r>
      <w:r>
        <w:t>Eftersom d</w:t>
      </w:r>
      <w:r w:rsidR="00E50214" w:rsidRPr="00C76F17">
        <w:t xml:space="preserve">irektivet </w:t>
      </w:r>
      <w:r w:rsidR="0063605C">
        <w:t xml:space="preserve">främst </w:t>
      </w:r>
      <w:r w:rsidR="00E50214" w:rsidRPr="00C76F17">
        <w:t xml:space="preserve">är anpassat </w:t>
      </w:r>
      <w:r w:rsidR="0063605C">
        <w:t>för</w:t>
      </w:r>
      <w:r w:rsidR="00E50214" w:rsidRPr="00C76F17">
        <w:t xml:space="preserve"> </w:t>
      </w:r>
      <w:r w:rsidR="00E50214">
        <w:t>de medlemsst</w:t>
      </w:r>
      <w:r w:rsidR="00E50214">
        <w:t>a</w:t>
      </w:r>
      <w:r w:rsidR="00E50214">
        <w:t xml:space="preserve">ter som tillämpar ägaransvar </w:t>
      </w:r>
      <w:r>
        <w:t xml:space="preserve">och administrativa sanktioner </w:t>
      </w:r>
      <w:r w:rsidR="00175FDD">
        <w:t>vid trafi</w:t>
      </w:r>
      <w:r w:rsidR="00175FDD">
        <w:t>k</w:t>
      </w:r>
      <w:r w:rsidR="00175FDD">
        <w:t xml:space="preserve">brott </w:t>
      </w:r>
      <w:r>
        <w:t>har d</w:t>
      </w:r>
      <w:r w:rsidR="00E50214">
        <w:t>et</w:t>
      </w:r>
      <w:r w:rsidR="00E50214" w:rsidRPr="00C76F17">
        <w:t xml:space="preserve"> ett </w:t>
      </w:r>
      <w:r w:rsidR="00E50214">
        <w:t xml:space="preserve">mycket begränsat mervärde för Sverige och andra medlemsstater som tillämpar straffrättsligt föraransvar. Direktivet </w:t>
      </w:r>
      <w:r w:rsidR="002B34B7">
        <w:t>innehåller</w:t>
      </w:r>
      <w:r w:rsidR="00E50214">
        <w:t xml:space="preserve"> inga </w:t>
      </w:r>
      <w:r w:rsidR="002B34B7">
        <w:t>nya redskap</w:t>
      </w:r>
      <w:r w:rsidR="00E50214">
        <w:t xml:space="preserve"> </w:t>
      </w:r>
      <w:r w:rsidR="002B34B7">
        <w:t xml:space="preserve">för att </w:t>
      </w:r>
      <w:r w:rsidR="00E50214">
        <w:t>underlätta gränsöverskridande utre</w:t>
      </w:r>
      <w:r w:rsidR="00E50214">
        <w:t>d</w:t>
      </w:r>
      <w:r w:rsidR="00E50214">
        <w:t>ning</w:t>
      </w:r>
      <w:r w:rsidR="002B34B7">
        <w:t xml:space="preserve"> och lagf</w:t>
      </w:r>
      <w:r w:rsidR="002B34B7">
        <w:t>ö</w:t>
      </w:r>
      <w:r w:rsidR="002B34B7">
        <w:t xml:space="preserve">ring </w:t>
      </w:r>
      <w:r>
        <w:t>i dessa fall</w:t>
      </w:r>
      <w:r w:rsidR="002B34B7">
        <w:t>.</w:t>
      </w:r>
    </w:p>
    <w:p w:rsidR="002B34B7" w:rsidRDefault="002B34B7" w:rsidP="00AF6A64">
      <w:pPr>
        <w:pStyle w:val="RKnormal"/>
        <w:jc w:val="both"/>
      </w:pPr>
    </w:p>
    <w:p w:rsidR="00C76F17" w:rsidRDefault="002B34B7" w:rsidP="00AF6A64">
      <w:pPr>
        <w:pStyle w:val="RKnormal"/>
        <w:jc w:val="both"/>
      </w:pPr>
      <w:r>
        <w:t xml:space="preserve">Frågan om att </w:t>
      </w:r>
      <w:r w:rsidR="00193701" w:rsidRPr="00193701">
        <w:t xml:space="preserve">införa någon form av </w:t>
      </w:r>
      <w:r w:rsidR="0063605C">
        <w:t>ägar</w:t>
      </w:r>
      <w:r w:rsidR="00193701" w:rsidRPr="00193701">
        <w:t xml:space="preserve">ansvar </w:t>
      </w:r>
      <w:r w:rsidR="0063605C">
        <w:t>vid</w:t>
      </w:r>
      <w:r w:rsidR="00A83995">
        <w:t xml:space="preserve"> trafikbrott </w:t>
      </w:r>
      <w:r w:rsidR="00193701" w:rsidRPr="00193701">
        <w:t xml:space="preserve">som kan övervakas och upptäckas genom </w:t>
      </w:r>
      <w:r>
        <w:t>ATK har utretts tidigare</w:t>
      </w:r>
      <w:r w:rsidR="00193701" w:rsidRPr="00193701">
        <w:t>.</w:t>
      </w:r>
      <w:r w:rsidR="00834809">
        <w:t xml:space="preserve"> </w:t>
      </w:r>
      <w:r w:rsidR="00472169">
        <w:t xml:space="preserve">Utredningen </w:t>
      </w:r>
      <w:r w:rsidR="003F35A6">
        <w:t>om ä</w:t>
      </w:r>
      <w:r w:rsidR="00125E4E">
        <w:t xml:space="preserve">garansvar vid trafikbrott </w:t>
      </w:r>
      <w:r w:rsidR="00A76237">
        <w:t xml:space="preserve">(SOU 2005:86) </w:t>
      </w:r>
      <w:r w:rsidR="00472169">
        <w:t>analyserade och diskut</w:t>
      </w:r>
      <w:r w:rsidR="00472169">
        <w:t>e</w:t>
      </w:r>
      <w:r w:rsidR="00472169">
        <w:t xml:space="preserve">rade en rad olika modeller </w:t>
      </w:r>
      <w:r>
        <w:t xml:space="preserve">och ställde dem i </w:t>
      </w:r>
      <w:r w:rsidR="00472169">
        <w:t xml:space="preserve">relation till </w:t>
      </w:r>
      <w:r w:rsidR="00761B88">
        <w:t xml:space="preserve">både </w:t>
      </w:r>
      <w:r w:rsidR="00472169">
        <w:t>straffrätt</w:t>
      </w:r>
      <w:r w:rsidR="00472169">
        <w:t>s</w:t>
      </w:r>
      <w:r w:rsidR="00472169">
        <w:t>liga principer, rättssäkerhet</w:t>
      </w:r>
      <w:r w:rsidR="00761B88">
        <w:t xml:space="preserve">, </w:t>
      </w:r>
      <w:r w:rsidR="00472169">
        <w:t xml:space="preserve">effektivitet </w:t>
      </w:r>
      <w:r w:rsidR="00761B88">
        <w:t xml:space="preserve">och </w:t>
      </w:r>
      <w:r w:rsidR="00472169">
        <w:t>trafiksäker</w:t>
      </w:r>
      <w:r w:rsidR="00761B88">
        <w:t>het</w:t>
      </w:r>
      <w:r w:rsidR="00472169">
        <w:t xml:space="preserve">. Sammantaget </w:t>
      </w:r>
      <w:r w:rsidR="00BD2DD9">
        <w:t>fann</w:t>
      </w:r>
      <w:r w:rsidR="004A7834">
        <w:t xml:space="preserve"> utredningen övervägande skäl mot </w:t>
      </w:r>
      <w:r w:rsidR="00761B88">
        <w:t>att</w:t>
      </w:r>
      <w:r w:rsidR="004A7834">
        <w:t xml:space="preserve"> införa </w:t>
      </w:r>
      <w:r w:rsidR="00AF6A64">
        <w:t xml:space="preserve">någon form av </w:t>
      </w:r>
      <w:r w:rsidR="004A7834">
        <w:t>ägara</w:t>
      </w:r>
      <w:r w:rsidR="004A7834">
        <w:t>n</w:t>
      </w:r>
      <w:r w:rsidR="004A7834">
        <w:t xml:space="preserve">svar vid trafikbrott. </w:t>
      </w:r>
      <w:r w:rsidR="00691114" w:rsidRPr="00691114">
        <w:t>Maj</w:t>
      </w:r>
      <w:r w:rsidR="00691114" w:rsidRPr="00691114">
        <w:t>o</w:t>
      </w:r>
      <w:r w:rsidR="00691114" w:rsidRPr="00691114">
        <w:t>riteten av remissinstanserna ans</w:t>
      </w:r>
      <w:r w:rsidR="00691114">
        <w:t>åg</w:t>
      </w:r>
      <w:r w:rsidR="00691114" w:rsidRPr="00691114">
        <w:t xml:space="preserve"> </w:t>
      </w:r>
      <w:r>
        <w:t xml:space="preserve">inte heller </w:t>
      </w:r>
      <w:r w:rsidR="00691114" w:rsidRPr="00691114">
        <w:t>att ett ägaransvar b</w:t>
      </w:r>
      <w:r w:rsidR="00691114">
        <w:t xml:space="preserve">orde </w:t>
      </w:r>
      <w:r w:rsidR="00E527E9">
        <w:t>i</w:t>
      </w:r>
      <w:r w:rsidR="00E527E9">
        <w:t>n</w:t>
      </w:r>
      <w:r w:rsidR="00E527E9">
        <w:t xml:space="preserve">föras </w:t>
      </w:r>
      <w:r w:rsidR="00BD2DD9">
        <w:t>och</w:t>
      </w:r>
      <w:r w:rsidR="00834809">
        <w:t xml:space="preserve"> </w:t>
      </w:r>
      <w:r w:rsidR="00BD2DD9">
        <w:t xml:space="preserve">den </w:t>
      </w:r>
      <w:r w:rsidR="00834809">
        <w:t xml:space="preserve">förra regeringen </w:t>
      </w:r>
      <w:r w:rsidR="00691114">
        <w:t xml:space="preserve">uttalade </w:t>
      </w:r>
      <w:r w:rsidR="00BD2DD9">
        <w:t>därför a</w:t>
      </w:r>
      <w:r w:rsidR="00691114">
        <w:t xml:space="preserve">tt man inte </w:t>
      </w:r>
      <w:r w:rsidR="00691114" w:rsidRPr="00691114">
        <w:t>avs</w:t>
      </w:r>
      <w:r w:rsidR="00691114">
        <w:t>åg</w:t>
      </w:r>
      <w:r w:rsidR="00691114" w:rsidRPr="00691114">
        <w:t xml:space="preserve"> </w:t>
      </w:r>
      <w:r w:rsidR="00691114">
        <w:t>att</w:t>
      </w:r>
      <w:r w:rsidR="00691114" w:rsidRPr="00691114">
        <w:t xml:space="preserve"> vidta några åtgärder </w:t>
      </w:r>
      <w:r>
        <w:t xml:space="preserve">i den </w:t>
      </w:r>
      <w:r>
        <w:lastRenderedPageBreak/>
        <w:t>riktningen</w:t>
      </w:r>
      <w:r w:rsidR="00691114">
        <w:t>.</w:t>
      </w:r>
      <w:r w:rsidR="004A7834">
        <w:t xml:space="preserve"> </w:t>
      </w:r>
      <w:r w:rsidR="00125E4E">
        <w:t>Någon ny öve</w:t>
      </w:r>
      <w:r w:rsidR="00125E4E">
        <w:t>r</w:t>
      </w:r>
      <w:r w:rsidR="00125E4E">
        <w:t>syn av fr</w:t>
      </w:r>
      <w:r w:rsidR="00125E4E">
        <w:t>å</w:t>
      </w:r>
      <w:r w:rsidR="00125E4E">
        <w:t>gan om ägaransvar vid trafikbrott är inte planerad.</w:t>
      </w:r>
    </w:p>
    <w:p w:rsidR="004325AA" w:rsidRPr="00C76F17" w:rsidRDefault="004325AA" w:rsidP="00AF6A64">
      <w:pPr>
        <w:pStyle w:val="RKnormal"/>
        <w:jc w:val="both"/>
      </w:pPr>
    </w:p>
    <w:p w:rsidR="00C658A8" w:rsidRDefault="00125E4E" w:rsidP="00AF6A64">
      <w:pPr>
        <w:pStyle w:val="RKnormal"/>
        <w:jc w:val="both"/>
      </w:pPr>
      <w:r>
        <w:t>Inom EU-samarbetet är det angel</w:t>
      </w:r>
      <w:r>
        <w:t>ä</w:t>
      </w:r>
      <w:r>
        <w:t xml:space="preserve">get att Sverige fortsätter att lägga kraft </w:t>
      </w:r>
      <w:r w:rsidR="002B34B7">
        <w:t xml:space="preserve">på att </w:t>
      </w:r>
      <w:r w:rsidR="0063605C">
        <w:t xml:space="preserve">förenkla och effektivisera det internationella </w:t>
      </w:r>
      <w:r>
        <w:t xml:space="preserve">brottsbekämpande och </w:t>
      </w:r>
      <w:r w:rsidR="0063605C">
        <w:t>rätt</w:t>
      </w:r>
      <w:r w:rsidR="0063605C">
        <w:t>s</w:t>
      </w:r>
      <w:r w:rsidR="0063605C">
        <w:t>liga samarbetet</w:t>
      </w:r>
      <w:r w:rsidRPr="00125E4E">
        <w:t xml:space="preserve"> </w:t>
      </w:r>
      <w:r>
        <w:t>i dessa frågor</w:t>
      </w:r>
      <w:r w:rsidR="0063605C">
        <w:t xml:space="preserve">. </w:t>
      </w:r>
      <w:r>
        <w:t>Regeringen anser att det är viktigt att</w:t>
      </w:r>
      <w:r w:rsidR="00175FDD">
        <w:t xml:space="preserve"> arbeta för bättre</w:t>
      </w:r>
      <w:r w:rsidR="0063605C">
        <w:t xml:space="preserve"> underbyggda </w:t>
      </w:r>
      <w:r w:rsidR="00BD2DD9">
        <w:t xml:space="preserve">lösningar som </w:t>
      </w:r>
      <w:r w:rsidR="0063605C">
        <w:t xml:space="preserve">tar hänsyn till skillnader mellan olika rättssystem </w:t>
      </w:r>
      <w:r w:rsidR="002B34B7">
        <w:t xml:space="preserve">och </w:t>
      </w:r>
      <w:r w:rsidR="0063605C">
        <w:t xml:space="preserve">som håller sådan kvalitet att de kan </w:t>
      </w:r>
      <w:r w:rsidR="002B34B7">
        <w:t>ge me</w:t>
      </w:r>
      <w:r w:rsidR="002B34B7">
        <w:t>r</w:t>
      </w:r>
      <w:r w:rsidR="002B34B7">
        <w:t>värde för samtliga me</w:t>
      </w:r>
      <w:r w:rsidR="002B34B7">
        <w:t>d</w:t>
      </w:r>
      <w:r w:rsidR="002B34B7">
        <w:t>lemsstater.</w:t>
      </w:r>
      <w:r w:rsidR="00BD2DD9">
        <w:t xml:space="preserve"> </w:t>
      </w:r>
    </w:p>
    <w:p w:rsidR="002B34B7" w:rsidRDefault="002B34B7" w:rsidP="00AF6A64">
      <w:pPr>
        <w:pStyle w:val="RKnormal"/>
        <w:jc w:val="both"/>
      </w:pPr>
    </w:p>
    <w:p w:rsidR="00194D82" w:rsidRDefault="00194D82" w:rsidP="00AF6A64">
      <w:pPr>
        <w:pStyle w:val="RKnormal"/>
        <w:jc w:val="both"/>
      </w:pPr>
      <w:r>
        <w:t xml:space="preserve">Stockholm </w:t>
      </w:r>
      <w:r w:rsidR="00BF7DD5">
        <w:t>den 19 augusti 2015</w:t>
      </w:r>
    </w:p>
    <w:p w:rsidR="00194D82" w:rsidRDefault="00194D82" w:rsidP="00AF6A64">
      <w:pPr>
        <w:pStyle w:val="RKnormal"/>
        <w:jc w:val="both"/>
      </w:pPr>
    </w:p>
    <w:p w:rsidR="001515C7" w:rsidRDefault="001515C7" w:rsidP="00AF6A64">
      <w:pPr>
        <w:pStyle w:val="RKnormal"/>
        <w:jc w:val="both"/>
      </w:pPr>
    </w:p>
    <w:p w:rsidR="006E4E11" w:rsidRDefault="00193701" w:rsidP="00AF6A64">
      <w:pPr>
        <w:pStyle w:val="RKnormal"/>
        <w:jc w:val="both"/>
      </w:pPr>
      <w:r>
        <w:t>Anders Ygeman</w:t>
      </w:r>
    </w:p>
    <w:sectPr w:rsidR="006E4E11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43" w:rsidRDefault="00A75E43">
      <w:r>
        <w:separator/>
      </w:r>
    </w:p>
  </w:endnote>
  <w:endnote w:type="continuationSeparator" w:id="0">
    <w:p w:rsidR="00A75E43" w:rsidRDefault="00A7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43" w:rsidRDefault="00A75E43">
      <w:r>
        <w:separator/>
      </w:r>
    </w:p>
  </w:footnote>
  <w:footnote w:type="continuationSeparator" w:id="0">
    <w:p w:rsidR="00A75E43" w:rsidRDefault="00A7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488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2DD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E3170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autoHyphenation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12376"/>
    <w:rsid w:val="000134C3"/>
    <w:rsid w:val="00044350"/>
    <w:rsid w:val="00053219"/>
    <w:rsid w:val="00056233"/>
    <w:rsid w:val="00095059"/>
    <w:rsid w:val="000E05DA"/>
    <w:rsid w:val="00100319"/>
    <w:rsid w:val="00125E4E"/>
    <w:rsid w:val="0013506A"/>
    <w:rsid w:val="0013700F"/>
    <w:rsid w:val="00150384"/>
    <w:rsid w:val="0015138D"/>
    <w:rsid w:val="001515C7"/>
    <w:rsid w:val="0015165D"/>
    <w:rsid w:val="00155587"/>
    <w:rsid w:val="00155D33"/>
    <w:rsid w:val="00175FDD"/>
    <w:rsid w:val="001805B7"/>
    <w:rsid w:val="00193701"/>
    <w:rsid w:val="00194D82"/>
    <w:rsid w:val="001A3D05"/>
    <w:rsid w:val="001A45B6"/>
    <w:rsid w:val="00242EB5"/>
    <w:rsid w:val="00286BC5"/>
    <w:rsid w:val="002B34B7"/>
    <w:rsid w:val="002D77A7"/>
    <w:rsid w:val="002F1247"/>
    <w:rsid w:val="003135D0"/>
    <w:rsid w:val="00323342"/>
    <w:rsid w:val="0037293B"/>
    <w:rsid w:val="003A72D8"/>
    <w:rsid w:val="003B1F71"/>
    <w:rsid w:val="003F35A6"/>
    <w:rsid w:val="004325AA"/>
    <w:rsid w:val="00472169"/>
    <w:rsid w:val="004A328D"/>
    <w:rsid w:val="004A7834"/>
    <w:rsid w:val="004C488A"/>
    <w:rsid w:val="004E3178"/>
    <w:rsid w:val="005B0B87"/>
    <w:rsid w:val="00604E2B"/>
    <w:rsid w:val="0063605C"/>
    <w:rsid w:val="00664F26"/>
    <w:rsid w:val="00667A4B"/>
    <w:rsid w:val="00676599"/>
    <w:rsid w:val="00691114"/>
    <w:rsid w:val="006D5052"/>
    <w:rsid w:val="006E2BE2"/>
    <w:rsid w:val="006E4E11"/>
    <w:rsid w:val="006F44F6"/>
    <w:rsid w:val="00704CBF"/>
    <w:rsid w:val="007242A3"/>
    <w:rsid w:val="00733C31"/>
    <w:rsid w:val="00740741"/>
    <w:rsid w:val="00761B88"/>
    <w:rsid w:val="00825738"/>
    <w:rsid w:val="00834809"/>
    <w:rsid w:val="0085760A"/>
    <w:rsid w:val="00864966"/>
    <w:rsid w:val="00892038"/>
    <w:rsid w:val="008E0EEA"/>
    <w:rsid w:val="00904995"/>
    <w:rsid w:val="00966304"/>
    <w:rsid w:val="00967FD4"/>
    <w:rsid w:val="00995991"/>
    <w:rsid w:val="009F37ED"/>
    <w:rsid w:val="009F3DC4"/>
    <w:rsid w:val="009F502E"/>
    <w:rsid w:val="00A15C64"/>
    <w:rsid w:val="00A22B0B"/>
    <w:rsid w:val="00A459B6"/>
    <w:rsid w:val="00A470C7"/>
    <w:rsid w:val="00A75E43"/>
    <w:rsid w:val="00A76237"/>
    <w:rsid w:val="00A80A85"/>
    <w:rsid w:val="00A83995"/>
    <w:rsid w:val="00A84C41"/>
    <w:rsid w:val="00AA5E07"/>
    <w:rsid w:val="00AE2DC4"/>
    <w:rsid w:val="00AF6A64"/>
    <w:rsid w:val="00B06591"/>
    <w:rsid w:val="00B2227B"/>
    <w:rsid w:val="00BA5809"/>
    <w:rsid w:val="00BD2DD9"/>
    <w:rsid w:val="00BF7DD5"/>
    <w:rsid w:val="00C02AAE"/>
    <w:rsid w:val="00C63BFC"/>
    <w:rsid w:val="00C658A8"/>
    <w:rsid w:val="00C76F17"/>
    <w:rsid w:val="00C77CD0"/>
    <w:rsid w:val="00C818AD"/>
    <w:rsid w:val="00C94EB5"/>
    <w:rsid w:val="00D26B5F"/>
    <w:rsid w:val="00D748FB"/>
    <w:rsid w:val="00D86DB9"/>
    <w:rsid w:val="00DC5541"/>
    <w:rsid w:val="00DF616B"/>
    <w:rsid w:val="00E31701"/>
    <w:rsid w:val="00E31E73"/>
    <w:rsid w:val="00E361B5"/>
    <w:rsid w:val="00E4695A"/>
    <w:rsid w:val="00E50214"/>
    <w:rsid w:val="00E527E9"/>
    <w:rsid w:val="00E6044A"/>
    <w:rsid w:val="00EB0B46"/>
    <w:rsid w:val="00EC25F9"/>
    <w:rsid w:val="00EF7176"/>
    <w:rsid w:val="00F15B18"/>
    <w:rsid w:val="00F56882"/>
    <w:rsid w:val="00F762A8"/>
    <w:rsid w:val="00FE4E5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0F8A2C-EB5A-499A-AA0F-61E9B31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2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E2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7d559c8e-4734-486e-9b2d-829ad1fab033</RD_Svarsid>
  </documentManagement>
</p:properties>
</file>

<file path=customXml/itemProps1.xml><?xml version="1.0" encoding="utf-8"?>
<ds:datastoreItem xmlns:ds="http://schemas.openxmlformats.org/officeDocument/2006/customXml" ds:itemID="{7CB64468-509B-40BB-98F0-F4BFCC7568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133D07-E230-472C-83E8-D0D5C4CD1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EEFF6-F270-40B9-A712-3224F3675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56579-1C13-4337-A2FF-A4A4FB74B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2378</Characters>
  <Application>Microsoft Office Word</Application>
  <DocSecurity>0</DocSecurity>
  <Lines>72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Jonas Ginsburg</cp:lastModifiedBy>
  <cp:revision>2</cp:revision>
  <cp:lastPrinted>2015-08-19T07:33:00Z</cp:lastPrinted>
  <dcterms:created xsi:type="dcterms:W3CDTF">2015-08-26T10:45:00Z</dcterms:created>
  <dcterms:modified xsi:type="dcterms:W3CDTF">2015-08-26T10:45:00Z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FWTQ6V37SVZC-1-1822</vt:lpwstr>
  </property>
  <property fmtid="{D5CDD505-2E9C-101B-9397-08002B2CF9AE}" pid="21" name="_dlc_DocIdItemGuid">
    <vt:lpwstr>d28672ca-960b-47b8-bd30-bd4d8a8e2d5a</vt:lpwstr>
  </property>
  <property fmtid="{D5CDD505-2E9C-101B-9397-08002B2CF9AE}" pid="22" name="_dlc_DocIdUrl">
    <vt:lpwstr>http://rkdhs-ju/enhet/polis/_layouts/DocIdRedir.aspx?ID=FWTQ6V37SVZC-1-1822, FWTQ6V37SVZC-1-1822</vt:lpwstr>
  </property>
  <property fmtid="{D5CDD505-2E9C-101B-9397-08002B2CF9AE}" pid="23" name="Aktivitetskategori">
    <vt:lpwstr>3;#2.2.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3;#2.2. Myndighetsstyrning|1dab9061-538e-479a-95cd-514ff537fb9c;#1;#Justitiedepartementet|75210908-dd30-49f2-afb6-71c3d988f75d</vt:lpwstr>
  </property>
  <property fmtid="{D5CDD505-2E9C-101B-9397-08002B2CF9AE}" pid="28" name="Diarienummer">
    <vt:lpwstr/>
  </property>
  <property fmtid="{D5CDD505-2E9C-101B-9397-08002B2CF9AE}" pid="29" name="Sekretess">
    <vt:lpwstr/>
  </property>
  <property fmtid="{D5CDD505-2E9C-101B-9397-08002B2CF9AE}" pid="30" name="Nyckelord">
    <vt:lpwstr/>
  </property>
</Properties>
</file>