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E7E5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S2016/06213/FS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E7E5F" w:rsidP="00DB767A">
            <w:pPr>
              <w:pStyle w:val="Avsndare"/>
              <w:framePr w:h="2483" w:wrap="notBeside" w:x="1508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E7E5F" w:rsidP="00DB767A">
            <w:pPr>
              <w:pStyle w:val="Avsndare"/>
              <w:framePr w:h="2483" w:wrap="notBeside" w:x="1508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5F0B6E" w:rsidRDefault="005F0B6E" w:rsidP="00075E33">
            <w:pPr>
              <w:pStyle w:val="Avsndare"/>
              <w:framePr w:h="2483" w:wrap="notBeside" w:x="1508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DB767A">
            <w:pPr>
              <w:pStyle w:val="Avsndare"/>
              <w:framePr w:h="2483" w:wrap="notBeside" w:x="1508"/>
              <w:rPr>
                <w:bCs/>
                <w:iCs/>
              </w:rPr>
            </w:pPr>
          </w:p>
        </w:tc>
      </w:tr>
    </w:tbl>
    <w:p w:rsidR="006E4E11" w:rsidRDefault="00EE7E5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E7E5F" w:rsidP="00EE7E5F">
      <w:pPr>
        <w:pStyle w:val="RKrubrik"/>
        <w:pBdr>
          <w:bottom w:val="single" w:sz="4" w:space="1" w:color="auto"/>
        </w:pBdr>
        <w:spacing w:before="0" w:after="0"/>
      </w:pPr>
      <w:r>
        <w:t>Svar på fråga 2016/17:60 av Jenny Petersson (M) Halverat stöd till arbetet mot hiv och andra smittsamma sjukdomar</w:t>
      </w:r>
    </w:p>
    <w:p w:rsidR="006E4E11" w:rsidRDefault="006E4E11">
      <w:pPr>
        <w:pStyle w:val="RKnormal"/>
      </w:pPr>
    </w:p>
    <w:p w:rsidR="006E4E11" w:rsidRDefault="00EE7E5F">
      <w:pPr>
        <w:pStyle w:val="RKnormal"/>
      </w:pPr>
      <w:r>
        <w:t>Jenny Petersson har frågat mig om det har gjorts en risk och konsekvensanalys för att säkerställa att smittskyddsarbetet inte påverkas inför detta oväntade besked.</w:t>
      </w:r>
    </w:p>
    <w:p w:rsidR="00EE7E5F" w:rsidRDefault="00EE7E5F">
      <w:pPr>
        <w:pStyle w:val="RKnormal"/>
      </w:pPr>
    </w:p>
    <w:p w:rsidR="00336DEB" w:rsidRDefault="00336DEB" w:rsidP="00336DEB">
      <w:pPr>
        <w:pStyle w:val="RKnormal"/>
      </w:pPr>
      <w:r>
        <w:t xml:space="preserve">Arbetet med hiv-prevention är viktigt för regeringen. Sverige har i internationella perspektiv låga siffror vad gäller antal fall av hiv. </w:t>
      </w:r>
      <w:r w:rsidR="004E7F82">
        <w:t xml:space="preserve">Detta beror av ett gediget preventionsarbete och tillgång till effektiva behandlingar.  </w:t>
      </w:r>
      <w:r w:rsidR="004E7F82" w:rsidRPr="00336DEB">
        <w:t xml:space="preserve">Folkhälsomyndigheten bedömer att över 90 % av de 7 000 personer som lever med en känd hiv-diagnos behandlas. </w:t>
      </w:r>
      <w:r w:rsidR="00267423">
        <w:t>Att leva med hiv-infektion idag är något annat än vid den tid då statens bidrag till kommu</w:t>
      </w:r>
      <w:r w:rsidR="00461FF8">
        <w:t xml:space="preserve">ner och landsting instiftades. </w:t>
      </w:r>
      <w:r w:rsidR="00860D7F">
        <w:t>Det var då</w:t>
      </w:r>
      <w:r w:rsidR="00267423">
        <w:t xml:space="preserve"> motivera</w:t>
      </w:r>
      <w:r w:rsidR="00860D7F">
        <w:t xml:space="preserve">t </w:t>
      </w:r>
      <w:r w:rsidR="00267423">
        <w:t>att staten gick in med särskilda insatser. Idag är s</w:t>
      </w:r>
      <w:r w:rsidR="00860D7F">
        <w:t>jukdomen</w:t>
      </w:r>
      <w:r w:rsidR="00267423">
        <w:t xml:space="preserve"> behandlingsbar och därmed liknar hiv-smittades epidemiologiska situation i många avseenden andra grupper med kroniska sjukdomar. Behovet av ett särsk</w:t>
      </w:r>
      <w:r w:rsidR="00860D7F">
        <w:t>ilt statsbidrag till landsting och kommuner</w:t>
      </w:r>
      <w:r w:rsidR="00267423">
        <w:t xml:space="preserve"> har därmed minskat. I samband med att vi nu ser över den svenska hiv-strategin är det också naturligt att vi ser över hur statens resurser används på ett sätt där de kommer till bäst nytta. Att behandla hiv och andra kroniska sjukdomar ingår i landstingens generella ansvar för hälso- och sjukvården.</w:t>
      </w:r>
    </w:p>
    <w:p w:rsidR="004E7F82" w:rsidRDefault="004E7F82" w:rsidP="00336DEB">
      <w:pPr>
        <w:pStyle w:val="RKnormal"/>
      </w:pPr>
    </w:p>
    <w:p w:rsidR="00336DEB" w:rsidRDefault="00267423" w:rsidP="00336DEB">
      <w:pPr>
        <w:pStyle w:val="RKnormal"/>
      </w:pPr>
      <w:r>
        <w:t xml:space="preserve">Samtidigt gör regeringen </w:t>
      </w:r>
      <w:r w:rsidR="00336DEB">
        <w:t xml:space="preserve">den största välfärdssatsningen på decennier. Landstingen får i år en extra miljard i generellt stöd, och </w:t>
      </w:r>
      <w:r w:rsidR="00D544E2">
        <w:t xml:space="preserve">för </w:t>
      </w:r>
      <w:r w:rsidR="00336DEB">
        <w:t>nästa år</w:t>
      </w:r>
      <w:r w:rsidR="00D544E2">
        <w:t xml:space="preserve"> kommer landstingen erhålla </w:t>
      </w:r>
      <w:r w:rsidR="00336DEB">
        <w:t>2,8 miljarder i höjda generella statsbidrag jämfört med mandatperiodens början.</w:t>
      </w:r>
      <w:r w:rsidR="00FA52AE">
        <w:t xml:space="preserve"> </w:t>
      </w:r>
      <w:r w:rsidR="00FA52AE" w:rsidRPr="00FA52AE">
        <w:t>Detta ger landstingen långsiktiga förutsättningar att utveckla välfärden utifrån lokala behov</w:t>
      </w:r>
      <w:r w:rsidR="00AC3916">
        <w:t>. Jag förväntar mig att landstingen kommer att tillhandahålla en smittskyddsverksamhet som motsvara</w:t>
      </w:r>
      <w:r w:rsidR="007D4BD6">
        <w:t>r</w:t>
      </w:r>
      <w:r w:rsidR="00AC3916">
        <w:t xml:space="preserve"> den som ägt rum innan den föreslagna neddragningen av anslaget.</w:t>
      </w:r>
    </w:p>
    <w:p w:rsidR="000F28AD" w:rsidRDefault="000F28AD">
      <w:pPr>
        <w:pStyle w:val="RKnormal"/>
      </w:pPr>
    </w:p>
    <w:p w:rsidR="000F28AD" w:rsidRDefault="00524F36">
      <w:pPr>
        <w:pStyle w:val="RKnormal"/>
      </w:pPr>
      <w:r>
        <w:t>D</w:t>
      </w:r>
      <w:r w:rsidR="002950C4">
        <w:t xml:space="preserve">e 21 miljoner kronor som fördelats </w:t>
      </w:r>
      <w:r w:rsidR="00CE748D">
        <w:t xml:space="preserve">till ideella organisationer på riksnivå </w:t>
      </w:r>
      <w:r w:rsidR="002950C4">
        <w:t xml:space="preserve">med stöd av </w:t>
      </w:r>
      <w:r w:rsidR="000F28AD">
        <w:t>f</w:t>
      </w:r>
      <w:r w:rsidR="003E5F7C">
        <w:t>örordning 2006:93</w:t>
      </w:r>
      <w:r w:rsidR="000F28AD" w:rsidRPr="000F28AD">
        <w:t xml:space="preserve"> om statsbidrag till verksamhet inriktad mot hiv/aids och vissa andra smittsamma sjukdomar</w:t>
      </w:r>
      <w:r>
        <w:t xml:space="preserve"> ska </w:t>
      </w:r>
      <w:r w:rsidR="000F28AD">
        <w:t>inte påverkas av den föreslagna neddragningen.</w:t>
      </w:r>
    </w:p>
    <w:p w:rsidR="000F28AD" w:rsidRDefault="000F28AD">
      <w:pPr>
        <w:pStyle w:val="RKnormal"/>
      </w:pPr>
    </w:p>
    <w:p w:rsidR="00336DEB" w:rsidRDefault="004E7F82">
      <w:pPr>
        <w:pStyle w:val="RKnormal"/>
      </w:pPr>
      <w:r>
        <w:t xml:space="preserve">Vad gäller medel som har fördelats enligt förordningen 2013:666 </w:t>
      </w:r>
      <w:r w:rsidRPr="004E7F82">
        <w:t>om statsbidrag till landsting och vissa kommuner för insatser mot hivinfektion</w:t>
      </w:r>
      <w:r>
        <w:t xml:space="preserve"> </w:t>
      </w:r>
      <w:r w:rsidR="00D544E2">
        <w:t>avser regeringen att skyndsamt återkomma om hur dessa ska hanteras för 2017</w:t>
      </w:r>
      <w:r>
        <w:t>.</w:t>
      </w:r>
      <w:r w:rsidR="007D4BD6">
        <w:t xml:space="preserve"> Regeringens inriktning är att</w:t>
      </w:r>
      <w:r w:rsidR="00745762">
        <w:t xml:space="preserve"> medel från anslaget inte ska minskas avseende fördelningen av stöd </w:t>
      </w:r>
      <w:r w:rsidR="007D4BD6">
        <w:t xml:space="preserve">till </w:t>
      </w:r>
      <w:r w:rsidR="007D4BD6" w:rsidRPr="007D4BD6">
        <w:t>organisationer, både på regional, loka</w:t>
      </w:r>
      <w:r w:rsidR="007D4BD6">
        <w:t>l och nationell nivå.</w:t>
      </w:r>
    </w:p>
    <w:p w:rsidR="00EE7E5F" w:rsidRDefault="00EE7E5F">
      <w:pPr>
        <w:pStyle w:val="RKnormal"/>
      </w:pPr>
    </w:p>
    <w:p w:rsidR="00EE7E5F" w:rsidRDefault="00EE7E5F">
      <w:pPr>
        <w:pStyle w:val="RKnormal"/>
      </w:pPr>
      <w:r>
        <w:t>Stockholm den 12 oktober 2016</w:t>
      </w:r>
    </w:p>
    <w:p w:rsidR="00EE7E5F" w:rsidRDefault="00EE7E5F">
      <w:pPr>
        <w:pStyle w:val="RKnormal"/>
      </w:pPr>
    </w:p>
    <w:p w:rsidR="00EE7E5F" w:rsidRDefault="00EE7E5F">
      <w:pPr>
        <w:pStyle w:val="RKnormal"/>
      </w:pPr>
    </w:p>
    <w:p w:rsidR="00EE7E5F" w:rsidRDefault="00EE7E5F">
      <w:pPr>
        <w:pStyle w:val="RKnormal"/>
      </w:pPr>
      <w:r>
        <w:t>Gabriel Wikström</w:t>
      </w:r>
    </w:p>
    <w:sectPr w:rsidR="00EE7E5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65" w:rsidRDefault="006F5C65">
      <w:r>
        <w:separator/>
      </w:r>
    </w:p>
  </w:endnote>
  <w:endnote w:type="continuationSeparator" w:id="0">
    <w:p w:rsidR="006F5C65" w:rsidRDefault="006F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65" w:rsidRDefault="006F5C65">
      <w:r>
        <w:separator/>
      </w:r>
    </w:p>
  </w:footnote>
  <w:footnote w:type="continuationSeparator" w:id="0">
    <w:p w:rsidR="006F5C65" w:rsidRDefault="006F5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31F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584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5F" w:rsidRDefault="00D544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F69605" wp14:editId="46E5F02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5F"/>
    <w:rsid w:val="00022C2C"/>
    <w:rsid w:val="00075E33"/>
    <w:rsid w:val="000D463C"/>
    <w:rsid w:val="000F28AD"/>
    <w:rsid w:val="00150384"/>
    <w:rsid w:val="00160901"/>
    <w:rsid w:val="001805B7"/>
    <w:rsid w:val="00267423"/>
    <w:rsid w:val="002950C4"/>
    <w:rsid w:val="002E69ED"/>
    <w:rsid w:val="002F7106"/>
    <w:rsid w:val="0031663D"/>
    <w:rsid w:val="00336DEB"/>
    <w:rsid w:val="0035033F"/>
    <w:rsid w:val="00367B1C"/>
    <w:rsid w:val="003E5F7C"/>
    <w:rsid w:val="00461FF8"/>
    <w:rsid w:val="004A328D"/>
    <w:rsid w:val="004E7F82"/>
    <w:rsid w:val="00524F36"/>
    <w:rsid w:val="0058762B"/>
    <w:rsid w:val="005F0B6E"/>
    <w:rsid w:val="005F3212"/>
    <w:rsid w:val="00651ABC"/>
    <w:rsid w:val="006C54E0"/>
    <w:rsid w:val="006E4E11"/>
    <w:rsid w:val="006F3306"/>
    <w:rsid w:val="006F5C65"/>
    <w:rsid w:val="0071136D"/>
    <w:rsid w:val="007242A3"/>
    <w:rsid w:val="00745762"/>
    <w:rsid w:val="0075731B"/>
    <w:rsid w:val="00763035"/>
    <w:rsid w:val="007A6855"/>
    <w:rsid w:val="007D4BD6"/>
    <w:rsid w:val="00860D7F"/>
    <w:rsid w:val="008A7C38"/>
    <w:rsid w:val="0091263A"/>
    <w:rsid w:val="0092027A"/>
    <w:rsid w:val="00955E31"/>
    <w:rsid w:val="009755B9"/>
    <w:rsid w:val="00992591"/>
    <w:rsid w:val="00992E72"/>
    <w:rsid w:val="009A2618"/>
    <w:rsid w:val="009E3846"/>
    <w:rsid w:val="00AC3916"/>
    <w:rsid w:val="00AE52B3"/>
    <w:rsid w:val="00AF0D00"/>
    <w:rsid w:val="00AF26D1"/>
    <w:rsid w:val="00C07404"/>
    <w:rsid w:val="00C920D2"/>
    <w:rsid w:val="00CE748D"/>
    <w:rsid w:val="00D0584A"/>
    <w:rsid w:val="00D133D7"/>
    <w:rsid w:val="00D544E2"/>
    <w:rsid w:val="00DB767A"/>
    <w:rsid w:val="00E70270"/>
    <w:rsid w:val="00E757A2"/>
    <w:rsid w:val="00E80146"/>
    <w:rsid w:val="00E8365B"/>
    <w:rsid w:val="00E904D0"/>
    <w:rsid w:val="00EC25F9"/>
    <w:rsid w:val="00ED583F"/>
    <w:rsid w:val="00EE7E5F"/>
    <w:rsid w:val="00EF5ED3"/>
    <w:rsid w:val="00FA52AE"/>
    <w:rsid w:val="00FD31F2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82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4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44E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6742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742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742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742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742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F0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4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44E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6742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742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742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742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742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F0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1bf0caef-82fb-460c-9764-5527e22aca9a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5C062-12E3-4F6B-9DAF-BD9AFD024A07}"/>
</file>

<file path=customXml/itemProps2.xml><?xml version="1.0" encoding="utf-8"?>
<ds:datastoreItem xmlns:ds="http://schemas.openxmlformats.org/officeDocument/2006/customXml" ds:itemID="{CAC89A25-4CFA-4B90-A279-7E322EB65CB5}"/>
</file>

<file path=customXml/itemProps3.xml><?xml version="1.0" encoding="utf-8"?>
<ds:datastoreItem xmlns:ds="http://schemas.openxmlformats.org/officeDocument/2006/customXml" ds:itemID="{7116AA01-E5D7-4B08-B2B6-CE1AC31BA99D}"/>
</file>

<file path=customXml/itemProps4.xml><?xml version="1.0" encoding="utf-8"?>
<ds:datastoreItem xmlns:ds="http://schemas.openxmlformats.org/officeDocument/2006/customXml" ds:itemID="{CAC89A25-4CFA-4B90-A279-7E322EB65C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6354F7-18B6-4F09-906A-3FA07FAEF133}"/>
</file>

<file path=customXml/itemProps6.xml><?xml version="1.0" encoding="utf-8"?>
<ds:datastoreItem xmlns:ds="http://schemas.openxmlformats.org/officeDocument/2006/customXml" ds:itemID="{CAC89A25-4CFA-4B90-A279-7E322EB65C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Klahr</dc:creator>
  <cp:lastModifiedBy>Anders Klahr</cp:lastModifiedBy>
  <cp:revision>2</cp:revision>
  <cp:lastPrinted>2016-10-10T14:21:00Z</cp:lastPrinted>
  <dcterms:created xsi:type="dcterms:W3CDTF">2016-10-11T05:33:00Z</dcterms:created>
  <dcterms:modified xsi:type="dcterms:W3CDTF">2016-10-11T05:33:00Z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ffd7684c-606d-4064-b3cd-fd77c94e2d06</vt:lpwstr>
  </property>
</Properties>
</file>