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7D9" w:rsidRPr="002A77D9" w:rsidRDefault="002A77D9">
      <w:pPr>
        <w:pStyle w:val="Hemstlrubrik"/>
      </w:pPr>
      <w:r w:rsidRPr="002A77D9">
        <w:t>Förslag till riksdagsbeslut</w:t>
      </w:r>
    </w:p>
    <w:p w:rsidR="002A77D9" w:rsidRPr="002A77D9" w:rsidRDefault="002A77D9">
      <w:pPr>
        <w:pStyle w:val="Hemstlatt"/>
        <w:ind w:left="0"/>
      </w:pPr>
      <w:r w:rsidRPr="002A77D9">
        <w:t xml:space="preserve">Riksdagen tillkännager för regeringen som sin mening vad som anförs i motionen om </w:t>
      </w:r>
      <w:r w:rsidRPr="002A77D9">
        <w:rPr>
          <w:bCs/>
          <w:color w:val="000000"/>
        </w:rPr>
        <w:t>Europeiska jämställdhetsinstitutet i Viln</w:t>
      </w:r>
      <w:r w:rsidRPr="002A77D9">
        <w:rPr>
          <w:bCs/>
          <w:color w:val="000000"/>
        </w:rPr>
        <w:t>i</w:t>
      </w:r>
      <w:r w:rsidRPr="002A77D9">
        <w:rPr>
          <w:bCs/>
          <w:color w:val="000000"/>
        </w:rPr>
        <w:t>us.</w:t>
      </w:r>
    </w:p>
    <w:p w:rsidR="002A77D9" w:rsidRPr="002A77D9" w:rsidRDefault="002A77D9">
      <w:pPr>
        <w:pStyle w:val="Rubrik1"/>
      </w:pPr>
      <w:r w:rsidRPr="002A77D9">
        <w:t>Motivering</w:t>
      </w:r>
    </w:p>
    <w:p w:rsidR="002A77D9" w:rsidRPr="002A77D9" w:rsidRDefault="002A77D9">
      <w:r w:rsidRPr="002A77D9">
        <w:t>Jämställdhet mellan kvinnor och män är en av EU:s grundläggande grundsa</w:t>
      </w:r>
      <w:r w:rsidRPr="002A77D9">
        <w:t>t</w:t>
      </w:r>
      <w:r w:rsidRPr="002A77D9">
        <w:t>ser och en av unionens ledande uppgifter. EU skall i all sin verksamhet förs</w:t>
      </w:r>
      <w:r w:rsidRPr="002A77D9">
        <w:t>ö</w:t>
      </w:r>
      <w:r w:rsidRPr="002A77D9">
        <w:t>ka eliminera bristande jämställdhet. Genom att EU nu har ett europeiskt jä</w:t>
      </w:r>
      <w:r w:rsidRPr="002A77D9">
        <w:t>m</w:t>
      </w:r>
      <w:r w:rsidRPr="002A77D9">
        <w:t>ställdhetsinstitut markerar EU och medlemsstaterna frågans höga prioritet. För tillfället har Sveriges regering möjlighet att påverka utformningen av Europeiska jämställdhetsinstitutet i Vilnius arbete. Och regeringens ambiti</w:t>
      </w:r>
      <w:r w:rsidRPr="002A77D9">
        <w:t>o</w:t>
      </w:r>
      <w:r w:rsidRPr="002A77D9">
        <w:t xml:space="preserve">ner och prioriteringar bör förankras i riksdagen.  </w:t>
      </w:r>
    </w:p>
    <w:p w:rsidR="002A77D9" w:rsidRPr="002A77D9" w:rsidRDefault="002A77D9">
      <w:pPr>
        <w:pStyle w:val="Normaltindrag"/>
        <w:rPr>
          <w:color w:val="000000"/>
        </w:rPr>
      </w:pPr>
      <w:r w:rsidRPr="002A77D9">
        <w:t>Det är av stor vikt att Europeiska jämställdhetsinstitutet nu skapar goda förutsä</w:t>
      </w:r>
      <w:r w:rsidRPr="002A77D9">
        <w:t xml:space="preserve">ttningar för feministiska analysmetoder. Ett resultatinriktat arbetssätt är en förutsättning för framgång i jämställdhetsarbetet. En EU-gemensam form av erfarenhetsutbyte med databaser, regelbunden publicering av läsarvänliga sammanställningar och analyser av aktuell statistik bör ingå.  Information från medlemsstater och ansökarländer, regelbundna expertmöten och kontakter med frivilligorganisationer bör också ingå. Det är också av stor vikt att </w:t>
      </w:r>
      <w:r w:rsidRPr="002A77D9">
        <w:rPr>
          <w:color w:val="000000"/>
        </w:rPr>
        <w:t>jä</w:t>
      </w:r>
      <w:r w:rsidRPr="002A77D9">
        <w:rPr>
          <w:color w:val="000000"/>
        </w:rPr>
        <w:t>m</w:t>
      </w:r>
      <w:r w:rsidRPr="002A77D9">
        <w:rPr>
          <w:color w:val="000000"/>
        </w:rPr>
        <w:t xml:space="preserve">ställdhetspolitiken blir synligare för alla medborgarna i </w:t>
      </w:r>
      <w:r w:rsidRPr="002A77D9">
        <w:rPr>
          <w:color w:val="000000"/>
        </w:rPr>
        <w:t xml:space="preserve">unionen. </w:t>
      </w:r>
    </w:p>
    <w:p w:rsidR="002A77D9" w:rsidRPr="002A77D9" w:rsidRDefault="002A77D9">
      <w:pPr>
        <w:pStyle w:val="Normaltindrag"/>
        <w:rPr>
          <w:color w:val="000000"/>
        </w:rPr>
      </w:pPr>
      <w:r w:rsidRPr="002A77D9">
        <w:t xml:space="preserve">All policy på EU-nivå ska genomsyras av ett jämställdhetsperspektiv och i Vilnius ska detta arbete följas upp. </w:t>
      </w:r>
      <w:r w:rsidRPr="002A77D9">
        <w:rPr>
          <w:color w:val="333333"/>
        </w:rPr>
        <w:t>Sexuell och reproduktiv hälsa och rätti</w:t>
      </w:r>
      <w:r w:rsidRPr="002A77D9">
        <w:rPr>
          <w:color w:val="333333"/>
        </w:rPr>
        <w:t>g</w:t>
      </w:r>
      <w:r w:rsidRPr="002A77D9">
        <w:rPr>
          <w:color w:val="333333"/>
        </w:rPr>
        <w:t>heter</w:t>
      </w:r>
      <w:r w:rsidRPr="002A77D9">
        <w:t>, SRHR, och rätten till abort samt hävdandet av sexköplagen kopplad till trafficking tillhör det som bör lyftas in i verksamheten</w:t>
      </w:r>
      <w:r w:rsidRPr="002A77D9">
        <w:rPr>
          <w:color w:val="000000"/>
        </w:rPr>
        <w:t xml:space="preserve"> för att nämna några områden som kräver extra fokus i dagens EU.</w:t>
      </w:r>
    </w:p>
    <w:p w:rsidR="002A77D9" w:rsidRPr="002A77D9" w:rsidRDefault="002A77D9">
      <w:pPr>
        <w:pStyle w:val="Normaltindrag"/>
      </w:pPr>
      <w:r w:rsidRPr="002A77D9">
        <w:t>Det är viktigt att regeringen har en i riksdagen förankrad strategi för arb</w:t>
      </w:r>
      <w:r w:rsidRPr="002A77D9">
        <w:t>e</w:t>
      </w:r>
      <w:r w:rsidRPr="002A77D9">
        <w:t>tet samt att detta arbete kommer till utryck under ordförandeskapet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77D9">
        <w:trPr>
          <w:cantSplit/>
        </w:trPr>
        <w:tc>
          <w:tcPr>
            <w:tcW w:w="3046" w:type="dxa"/>
          </w:tcPr>
          <w:p w:rsidR="002A77D9" w:rsidRPr="002A77D9" w:rsidRDefault="002A77D9">
            <w:pPr>
              <w:pStyle w:val="UnderskriftDatum"/>
              <w:spacing w:before="240"/>
            </w:pPr>
            <w:r w:rsidRPr="002A77D9">
              <w:lastRenderedPageBreak/>
              <w:t>Stockholm den 2 oktober 2008</w:t>
            </w:r>
          </w:p>
        </w:tc>
        <w:tc>
          <w:tcPr>
            <w:tcW w:w="3047" w:type="dxa"/>
          </w:tcPr>
          <w:p w:rsidR="002A77D9" w:rsidRPr="002A77D9" w:rsidRDefault="002A77D9">
            <w:pPr>
              <w:pStyle w:val="Underskrifter"/>
              <w:spacing w:before="240"/>
            </w:pPr>
          </w:p>
        </w:tc>
      </w:tr>
      <w:tr w:rsidR="00000000" w:rsidRPr="002A77D9">
        <w:trPr>
          <w:cantSplit/>
        </w:trPr>
        <w:tc>
          <w:tcPr>
            <w:tcW w:w="3046" w:type="dxa"/>
          </w:tcPr>
          <w:p w:rsidR="002A77D9" w:rsidRPr="002A77D9" w:rsidRDefault="002A77D9">
            <w:pPr>
              <w:pStyle w:val="Underskrifter"/>
            </w:pPr>
            <w:r w:rsidRPr="002A77D9">
              <w:t>Carina Hägg (s)</w:t>
            </w:r>
          </w:p>
        </w:tc>
        <w:tc>
          <w:tcPr>
            <w:tcW w:w="3046" w:type="dxa"/>
          </w:tcPr>
          <w:p w:rsidR="002A77D9" w:rsidRPr="002A77D9" w:rsidRDefault="002A77D9">
            <w:pPr>
              <w:pStyle w:val="Underskrifter"/>
            </w:pPr>
          </w:p>
        </w:tc>
      </w:tr>
    </w:tbl>
    <w:p w:rsidR="002A77D9" w:rsidRPr="002A77D9" w:rsidRDefault="002A77D9">
      <w:pPr>
        <w:pStyle w:val="Normaltindrag"/>
      </w:pPr>
    </w:p>
    <w:sectPr w:rsidR="00000000" w:rsidRPr="002A77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7D9" w:rsidRPr="002A77D9" w:rsidRDefault="002A77D9">
      <w:r w:rsidRPr="002A77D9">
        <w:separator/>
      </w:r>
    </w:p>
  </w:endnote>
  <w:endnote w:type="continuationSeparator" w:id="0">
    <w:p w:rsidR="002A77D9" w:rsidRPr="002A77D9" w:rsidRDefault="002A77D9">
      <w:r w:rsidRPr="002A77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D9" w:rsidRPr="002A77D9" w:rsidRDefault="002A77D9">
    <w:pPr>
      <w:pStyle w:val="Sidfot"/>
    </w:pPr>
    <w:r w:rsidRPr="002A77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75896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D9" w:rsidRDefault="002A77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7D9" w:rsidRDefault="002A77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D9" w:rsidRPr="002A77D9" w:rsidRDefault="002A77D9">
    <w:pPr>
      <w:pStyle w:val="Sidfot"/>
    </w:pPr>
    <w:r w:rsidRPr="002A77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9691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D9" w:rsidRDefault="002A77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7D9" w:rsidRDefault="002A77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D9" w:rsidRPr="002A77D9" w:rsidRDefault="002A77D9">
    <w:pPr>
      <w:pStyle w:val="Sidfot"/>
    </w:pPr>
    <w:r w:rsidRPr="002A77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387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D9" w:rsidRDefault="002A77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7D9" w:rsidRDefault="002A77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7D9" w:rsidRPr="002A77D9" w:rsidRDefault="002A77D9">
      <w:r w:rsidRPr="002A77D9">
        <w:separator/>
      </w:r>
    </w:p>
  </w:footnote>
  <w:footnote w:type="continuationSeparator" w:id="0">
    <w:p w:rsidR="002A77D9" w:rsidRPr="002A77D9" w:rsidRDefault="002A77D9">
      <w:r w:rsidRPr="002A77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D9" w:rsidRPr="002A77D9" w:rsidRDefault="002A77D9">
    <w:pPr>
      <w:pStyle w:val="Sidhuvud"/>
    </w:pPr>
    <w:r w:rsidRPr="002A77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241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D9" w:rsidRDefault="002A77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7D9" w:rsidRDefault="002A77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D9" w:rsidRPr="002A77D9" w:rsidRDefault="002A77D9">
    <w:pPr>
      <w:pStyle w:val="Sidhuvud"/>
    </w:pPr>
    <w:r w:rsidRPr="002A77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397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7D9" w:rsidRDefault="002A77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7D9" w:rsidRDefault="002A77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7D9" w:rsidRPr="002A77D9" w:rsidRDefault="002A77D9">
    <w:pPr>
      <w:pStyle w:val="FSHNormal"/>
      <w:tabs>
        <w:tab w:val="right" w:pos="5840"/>
      </w:tabs>
    </w:pPr>
    <w:r w:rsidRPr="002A77D9">
      <w:br/>
    </w:r>
    <w:r w:rsidRPr="002A77D9">
      <w:fldChar w:fldCharType="begin" w:fldLock="1"/>
    </w:r>
    <w:r w:rsidRPr="002A77D9">
      <w:instrText xml:space="preserve"> DOCPROPERTY</w:instrText>
    </w:r>
    <w:r w:rsidRPr="002A77D9">
      <w:rPr>
        <w:sz w:val="18"/>
      </w:rPr>
      <w:instrText xml:space="preserve"> "YearUser" *\charformat </w:instrText>
    </w:r>
    <w:r w:rsidRPr="002A77D9">
      <w:fldChar w:fldCharType="separate"/>
    </w:r>
    <w:r w:rsidRPr="002A77D9">
      <w:t>2008/09</w:t>
    </w:r>
    <w:r w:rsidRPr="002A77D9">
      <w:fldChar w:fldCharType="end"/>
    </w:r>
    <w:r w:rsidRPr="002A77D9">
      <w:t xml:space="preserve"> </w:t>
    </w:r>
    <w:r w:rsidRPr="002A77D9">
      <w:tab/>
      <w:t xml:space="preserve">mnr: </w:t>
    </w:r>
    <w:r w:rsidRPr="002A77D9">
      <w:fldChar w:fldCharType="begin" w:fldLock="1"/>
    </w:r>
    <w:r w:rsidRPr="002A77D9">
      <w:instrText xml:space="preserve"> DOCPROPERTY</w:instrText>
    </w:r>
    <w:r w:rsidRPr="002A77D9">
      <w:rPr>
        <w:sz w:val="18"/>
      </w:rPr>
      <w:instrText xml:space="preserve"> "Motionsnummer" *\charformat </w:instrText>
    </w:r>
    <w:r w:rsidRPr="002A77D9">
      <w:fldChar w:fldCharType="separate"/>
    </w:r>
    <w:r w:rsidRPr="002A77D9">
      <w:t>U266</w:t>
    </w:r>
    <w:r w:rsidRPr="002A77D9">
      <w:fldChar w:fldCharType="end"/>
    </w:r>
    <w:r w:rsidRPr="002A77D9">
      <w:br/>
    </w:r>
    <w:r w:rsidRPr="002A77D9">
      <w:fldChar w:fldCharType="begin" w:fldLock="1"/>
    </w:r>
    <w:r w:rsidRPr="002A77D9">
      <w:instrText xml:space="preserve"> DOCPROPERTY</w:instrText>
    </w:r>
    <w:r w:rsidRPr="002A77D9">
      <w:rPr>
        <w:sz w:val="18"/>
      </w:rPr>
      <w:instrText xml:space="preserve"> "Samling" *\charformat </w:instrText>
    </w:r>
    <w:r w:rsidRPr="002A77D9">
      <w:fldChar w:fldCharType="end"/>
    </w:r>
    <w:r w:rsidRPr="002A77D9">
      <w:tab/>
      <w:t xml:space="preserve">pnr: </w:t>
    </w:r>
    <w:r w:rsidRPr="002A77D9">
      <w:fldChar w:fldCharType="begin" w:fldLock="1"/>
    </w:r>
    <w:r w:rsidRPr="002A77D9">
      <w:instrText xml:space="preserve"> DOCPROPERTY</w:instrText>
    </w:r>
    <w:r w:rsidRPr="002A77D9">
      <w:rPr>
        <w:sz w:val="18"/>
      </w:rPr>
      <w:instrText xml:space="preserve"> "Partinummer" *\charformat </w:instrText>
    </w:r>
    <w:r w:rsidRPr="002A77D9">
      <w:fldChar w:fldCharType="separate"/>
    </w:r>
    <w:r w:rsidRPr="002A77D9">
      <w:t>s49009</w:t>
    </w:r>
    <w:r w:rsidRPr="002A77D9">
      <w:fldChar w:fldCharType="end"/>
    </w:r>
  </w:p>
  <w:p w:rsidR="002A77D9" w:rsidRPr="002A77D9" w:rsidRDefault="002A77D9">
    <w:pPr>
      <w:pStyle w:val="FSHRub1"/>
    </w:pPr>
    <w:r w:rsidRPr="002A77D9">
      <w:t>Motion till riksdagen</w:t>
    </w:r>
    <w:r w:rsidRPr="002A77D9">
      <w:br/>
    </w:r>
    <w:r w:rsidRPr="002A77D9">
      <w:fldChar w:fldCharType="begin" w:fldLock="1"/>
    </w:r>
    <w:r w:rsidRPr="002A77D9">
      <w:instrText xml:space="preserve"> DOCPROPERTY "YearUser" *\charformat </w:instrText>
    </w:r>
    <w:r w:rsidRPr="002A77D9">
      <w:fldChar w:fldCharType="separate"/>
    </w:r>
    <w:r w:rsidRPr="002A77D9">
      <w:t>2008/09</w:t>
    </w:r>
    <w:r w:rsidRPr="002A77D9">
      <w:fldChar w:fldCharType="end"/>
    </w:r>
    <w:r w:rsidRPr="002A77D9">
      <w:t>:</w:t>
    </w:r>
    <w:r w:rsidRPr="002A77D9">
      <w:fldChar w:fldCharType="begin" w:fldLock="1"/>
    </w:r>
    <w:r w:rsidRPr="002A77D9">
      <w:instrText xml:space="preserve"> DOCPROPERTY "Motionsnummer" *\charformat </w:instrText>
    </w:r>
    <w:r w:rsidRPr="002A77D9">
      <w:fldChar w:fldCharType="separate"/>
    </w:r>
    <w:r w:rsidRPr="002A77D9">
      <w:t>U266</w:t>
    </w:r>
    <w:r w:rsidRPr="002A77D9">
      <w:fldChar w:fldCharType="end"/>
    </w:r>
  </w:p>
  <w:p w:rsidR="002A77D9" w:rsidRPr="002A77D9" w:rsidRDefault="002A77D9">
    <w:pPr>
      <w:pStyle w:val="FSHNormalS5"/>
    </w:pPr>
    <w:r w:rsidRPr="002A77D9">
      <w:fldChar w:fldCharType="begin" w:fldLock="1"/>
    </w:r>
    <w:r w:rsidRPr="002A77D9">
      <w:instrText xml:space="preserve"> DOCPROPERTY "MotionarText" *\charformat </w:instrText>
    </w:r>
    <w:r w:rsidRPr="002A77D9">
      <w:fldChar w:fldCharType="separate"/>
    </w:r>
    <w:r w:rsidRPr="002A77D9">
      <w:t>av Carina Hägg (s)</w:t>
    </w:r>
    <w:r w:rsidRPr="002A77D9">
      <w:fldChar w:fldCharType="end"/>
    </w:r>
    <w:r w:rsidRPr="002A77D9">
      <w:br/>
    </w:r>
    <w:r w:rsidRPr="002A77D9">
      <w:fldChar w:fldCharType="begin" w:fldLock="1"/>
    </w:r>
    <w:r w:rsidRPr="002A77D9">
      <w:instrText xml:space="preserve"> DOCPROPERTY "SvarFrasKort" *\charformat </w:instrText>
    </w:r>
    <w:r w:rsidRPr="002A77D9">
      <w:fldChar w:fldCharType="end"/>
    </w:r>
  </w:p>
  <w:p w:rsidR="002A77D9" w:rsidRPr="002A77D9" w:rsidRDefault="002A77D9">
    <w:pPr>
      <w:pStyle w:val="FSHTitel"/>
    </w:pPr>
    <w:r w:rsidRPr="002A77D9">
      <w:fldChar w:fldCharType="begin" w:fldLock="1"/>
    </w:r>
    <w:r w:rsidRPr="002A77D9">
      <w:instrText xml:space="preserve"> DOCPROPERTY</w:instrText>
    </w:r>
    <w:r w:rsidRPr="002A77D9">
      <w:rPr>
        <w:sz w:val="18"/>
      </w:rPr>
      <w:instrText xml:space="preserve"> "RubrikSvar" *\charformat </w:instrText>
    </w:r>
    <w:r w:rsidRPr="002A77D9">
      <w:fldChar w:fldCharType="separate"/>
    </w:r>
    <w:r w:rsidRPr="002A77D9">
      <w:t>Europeiska jämställdhetsinstitutet</w:t>
    </w:r>
    <w:r w:rsidRPr="002A77D9">
      <w:fldChar w:fldCharType="end"/>
    </w:r>
  </w:p>
  <w:p w:rsidR="002A77D9" w:rsidRPr="002A77D9" w:rsidRDefault="002A77D9">
    <w:pPr>
      <w:pStyle w:val="Normal00"/>
    </w:pPr>
  </w:p>
  <w:p w:rsidR="002A77D9" w:rsidRPr="002A77D9" w:rsidRDefault="002A77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6495266">
    <w:abstractNumId w:val="8"/>
  </w:num>
  <w:num w:numId="2" w16cid:durableId="540020652">
    <w:abstractNumId w:val="9"/>
  </w:num>
  <w:num w:numId="3" w16cid:durableId="1697267849">
    <w:abstractNumId w:val="8"/>
  </w:num>
  <w:num w:numId="4" w16cid:durableId="199633154">
    <w:abstractNumId w:val="9"/>
  </w:num>
  <w:num w:numId="5" w16cid:durableId="1685932896">
    <w:abstractNumId w:val="13"/>
  </w:num>
  <w:num w:numId="6" w16cid:durableId="1482506703">
    <w:abstractNumId w:val="10"/>
  </w:num>
  <w:num w:numId="7" w16cid:durableId="2001541328">
    <w:abstractNumId w:val="11"/>
  </w:num>
  <w:num w:numId="8" w16cid:durableId="566495969">
    <w:abstractNumId w:val="12"/>
  </w:num>
  <w:num w:numId="9" w16cid:durableId="454177838">
    <w:abstractNumId w:val="8"/>
  </w:num>
  <w:num w:numId="10" w16cid:durableId="200286303">
    <w:abstractNumId w:val="3"/>
  </w:num>
  <w:num w:numId="11" w16cid:durableId="547110317">
    <w:abstractNumId w:val="2"/>
  </w:num>
  <w:num w:numId="12" w16cid:durableId="1513102429">
    <w:abstractNumId w:val="1"/>
  </w:num>
  <w:num w:numId="13" w16cid:durableId="1562330830">
    <w:abstractNumId w:val="0"/>
  </w:num>
  <w:num w:numId="14" w16cid:durableId="2139376459">
    <w:abstractNumId w:val="9"/>
  </w:num>
  <w:num w:numId="15" w16cid:durableId="1002048494">
    <w:abstractNumId w:val="7"/>
  </w:num>
  <w:num w:numId="16" w16cid:durableId="1752316374">
    <w:abstractNumId w:val="6"/>
  </w:num>
  <w:num w:numId="17" w16cid:durableId="1956517631">
    <w:abstractNumId w:val="5"/>
  </w:num>
  <w:num w:numId="18" w16cid:durableId="2062247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E505140-C6B7-4A61-8BC7-AD683366E765}"/>
  </w:docVars>
  <w:rsids>
    <w:rsidRoot w:val="00BF5AE9"/>
    <w:rsid w:val="002A77D9"/>
    <w:rsid w:val="00BF5A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C008CEA-BD67-472F-B1E5-C0161AC9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1575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s49009</vt:lpstr>
    </vt:vector>
  </TitlesOfParts>
  <Company>Riksdagen</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s49009</dc:title>
  <dc:subject>s49009</dc:subject>
  <dc:creator>Riksdagen</dc:creator>
  <cp:keywords>Riksdagen</cp:keywords>
  <dc:description>TKG-ktrl, MSMQ4mb, PersReg-Distribution mm b-&gt;ny fplogga c-&gt;nygamla s-rosen</dc:description>
  <cp:lastModifiedBy>Lars Brink</cp:lastModifiedBy>
  <cp:revision>2</cp:revision>
  <cp:lastPrinted>2009-01-23T11:58:00Z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Europeiska jämställdhetsinstitutet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Europeiska jämställdhetsinstitutet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20082009000000000115000490090069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20082009000000000115000490090069</vt:lpwstr>
  </property>
  <property fmtid="{D5CDD505-2E9C-101B-9397-08002B2CF9AE}" pid="50" name="nummer">
    <vt:lpwstr>266</vt:lpwstr>
  </property>
  <property fmtid="{D5CDD505-2E9C-101B-9397-08002B2CF9AE}" pid="51" name="utskottsbeteckning">
    <vt:lpwstr>U</vt:lpwstr>
  </property>
  <property fmtid="{D5CDD505-2E9C-101B-9397-08002B2CF9AE}" pid="52" name="GlobalUID">
    <vt:lpwstr>{8BA80486-61D7-4F8D-8786-CA6F752B2EDE}</vt:lpwstr>
  </property>
  <property fmtid="{D5CDD505-2E9C-101B-9397-08002B2CF9AE}" pid="53" name="Överföringar">
    <vt:i4>0</vt:i4>
  </property>
  <property fmtid="{D5CDD505-2E9C-101B-9397-08002B2CF9AE}" pid="54" name="Checksum">
    <vt:lpwstr>*0003011755525*</vt:lpwstr>
  </property>
  <property fmtid="{D5CDD505-2E9C-101B-9397-08002B2CF9AE}" pid="55" name="skuggnummer">
    <vt:lpwstr>1518</vt:lpwstr>
  </property>
  <property fmtid="{D5CDD505-2E9C-101B-9397-08002B2CF9AE}" pid="56" name="urixVersion">
    <vt:lpwstr>3.2.0.8</vt:lpwstr>
  </property>
  <property fmtid="{D5CDD505-2E9C-101B-9397-08002B2CF9AE}" pid="57" name="urixOrigin">
    <vt:lpwstr>090402 08:34:43.062</vt:lpwstr>
  </property>
  <property fmtid="{D5CDD505-2E9C-101B-9397-08002B2CF9AE}" pid="58" name="urixGuid">
    <vt:lpwstr>{8C2334A9-744B-43E4-9ECC-F6648D44337B}</vt:lpwstr>
  </property>
</Properties>
</file>