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displacedByCustomXml="next" w:id="0"/>
    <w:bookmarkEnd w:displacedByCustomXml="next" w:id="0"/>
    <w:sdt>
      <w:sdtPr>
        <w:alias w:val="CC_Boilerplate_4"/>
        <w:tag w:val="CC_Boilerplate_4"/>
        <w:id w:val="-1644581176"/>
        <w:lock w:val="sdtLocked"/>
        <w:placeholder>
          <w:docPart w:val="68FDB62D301840FFB1DEE225E49F72AB"/>
        </w:placeholder>
        <w:text/>
      </w:sdtPr>
      <w:sdtEndPr/>
      <w:sdtContent>
        <w:p w:rsidRPr="009B062B" w:rsidR="00AF30DD" w:rsidP="00DA28CE" w:rsidRDefault="00AF30DD" w14:paraId="061EE3C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2"/>
        <w:tag w:val="a4d60839-522c-428a-b0d3-a9e888066f06"/>
        <w:id w:val="-93023259"/>
        <w:lock w:val="sdtLocked"/>
      </w:sdtPr>
      <w:sdtEndPr/>
      <w:sdtContent>
        <w:p w:rsidR="000F4410" w:rsidP="006654C6" w:rsidRDefault="00FC07CB" w14:paraId="061EE3CE" w14:textId="41F2E994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regeringens ansvar att bedöma förutsättningarna för det svenska deltagandet i den militära insatsen för stärkt säkerhet i Mali, särskilt utifrån övriga länders bidrag och de samlade behov som finns i det svenska samhället vid den tidpunkt då det svenska bidraget ska sättas in,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EB9A4D500E2243E1AD49CD901E0919B3"/>
        </w:placeholder>
        <w:text/>
      </w:sdtPr>
      <w:sdtEndPr/>
      <w:sdtContent>
        <w:p w:rsidRPr="009B062B" w:rsidR="006D79C9" w:rsidP="00333E95" w:rsidRDefault="006D79C9" w14:paraId="061EE3CF" w14:textId="77777777">
          <w:pPr>
            <w:pStyle w:val="Rubrik1"/>
          </w:pPr>
          <w:r>
            <w:t>Motivering</w:t>
          </w:r>
        </w:p>
      </w:sdtContent>
    </w:sdt>
    <w:p w:rsidR="0095345B" w:rsidP="00921979" w:rsidRDefault="00921979" w14:paraId="061EE3D0" w14:textId="1EFEA3F9">
      <w:pPr>
        <w:pStyle w:val="Normalutanindragellerluft"/>
      </w:pPr>
      <w:r>
        <w:t xml:space="preserve">I proposition 2019/20:86 </w:t>
      </w:r>
      <w:proofErr w:type="gramStart"/>
      <w:r>
        <w:t>Svenskt</w:t>
      </w:r>
      <w:proofErr w:type="gramEnd"/>
      <w:r>
        <w:t xml:space="preserve"> deltagande i militär insats för stärkt säkerhet i Mali begär regeringen riksdagens bemyndigande att ställa en svensk väpnad styrka bestående av högst 250 personer till förfogande </w:t>
      </w:r>
      <w:r w:rsidR="00E4119D">
        <w:t xml:space="preserve">t.o.m. </w:t>
      </w:r>
      <w:r>
        <w:t xml:space="preserve">den 31 december 2021 för att på malisk inbjudan delta i insatsen Task Force Takuba i Mali och att styrkan även ska kunna verka på Nigers territorium inom ramen för deltagandet i insatsen, förutsatt att en inbjudan från Niger finns. </w:t>
      </w:r>
    </w:p>
    <w:p w:rsidR="0095345B" w:rsidP="0095345B" w:rsidRDefault="00921979" w14:paraId="061EE3D1" w14:textId="5C24AE99">
      <w:r w:rsidRPr="0095345B">
        <w:t>Liberalerna har alltid värnat internationell solidaritet och säkerhet. Sveriges engage</w:t>
      </w:r>
      <w:r w:rsidR="008E3FEA">
        <w:softHyphen/>
      </w:r>
      <w:r w:rsidRPr="0095345B">
        <w:t>mang för fredsfrämjande insatser har varit stort och långvarigt. Svenska män och kvinnor har långt från sina nära och kära gjort storartade insatser för fred, frihet och säkerhet.</w:t>
      </w:r>
    </w:p>
    <w:p w:rsidR="0095345B" w:rsidP="0095345B" w:rsidRDefault="00921979" w14:paraId="061EE3D2" w14:textId="77777777">
      <w:r w:rsidRPr="0095345B">
        <w:t>Sedan 2015 deltar Sverige inom ramen för den FN-ledda insatsen Minusma, sedan 2013 i EU Training Mission Mali och sedan 2015 i EUCAP Sahel Mali.</w:t>
      </w:r>
    </w:p>
    <w:p w:rsidR="0095345B" w:rsidP="0095345B" w:rsidRDefault="00921979" w14:paraId="061EE3D3" w14:textId="5B44D663">
      <w:r w:rsidRPr="0095345B">
        <w:t>Task Force Takuba kommer att vara en bedömt effektiv insats mot de terrororgani</w:t>
      </w:r>
      <w:r w:rsidR="00F52D35">
        <w:softHyphen/>
      </w:r>
      <w:r w:rsidRPr="0095345B">
        <w:t>sationer och andra som underminerar säkerheten i de centrala delarna av Mali. En väl utbildad och utrustad styrka som med kort varsel kan sättas in över stora avstånd har särskilda förutsättningar för detta. Sveriges bidrag består bl</w:t>
      </w:r>
      <w:r w:rsidR="00E4119D">
        <w:t>.</w:t>
      </w:r>
      <w:r w:rsidRPr="0095345B">
        <w:t>a</w:t>
      </w:r>
      <w:r w:rsidR="00E4119D">
        <w:t>.</w:t>
      </w:r>
      <w:r w:rsidRPr="0095345B">
        <w:t xml:space="preserve"> av specialförband och </w:t>
      </w:r>
      <w:r w:rsidRPr="0095345B">
        <w:lastRenderedPageBreak/>
        <w:t xml:space="preserve">helikopterförband. Det svenska bidraget kommer sannolikt att utsättas för </w:t>
      </w:r>
      <w:r w:rsidRPr="0095345B" w:rsidR="00E4119D">
        <w:t xml:space="preserve">både </w:t>
      </w:r>
      <w:r w:rsidRPr="0095345B">
        <w:t>stora risker och påfrestningar.</w:t>
      </w:r>
    </w:p>
    <w:p w:rsidR="0095345B" w:rsidP="0095345B" w:rsidRDefault="00921979" w14:paraId="061EE3D4" w14:textId="6C784835">
      <w:r w:rsidRPr="0095345B">
        <w:t xml:space="preserve">Planeringen och förberedelserna för Task Force Takuba startade redan under hösten 2019. Våren 2020 i Europa har präglats starkt av den pandemi som startade strax före årsskiftet i Kina. Hundratusentals </w:t>
      </w:r>
      <w:r w:rsidRPr="0095345B" w:rsidR="00C9238A">
        <w:t>européer</w:t>
      </w:r>
      <w:r w:rsidRPr="0095345B">
        <w:t xml:space="preserve"> har insjuknat och tiotusentals dött. Ansva</w:t>
      </w:r>
      <w:r w:rsidR="00F52D35">
        <w:softHyphen/>
      </w:r>
      <w:r w:rsidRPr="0095345B">
        <w:t>riga myndigheter kan inte med säkerhet säga hur omfattande pandemin blir eller hur länge den kommer att vara.</w:t>
      </w:r>
    </w:p>
    <w:p w:rsidR="0095345B" w:rsidP="0095345B" w:rsidRDefault="00921979" w14:paraId="061EE3D5" w14:textId="12B746A7">
      <w:r w:rsidRPr="0095345B">
        <w:t>Försvarsmakten i Sverige har redan tagit en aktiv roll i krishanteringen. Flera fält</w:t>
      </w:r>
      <w:r w:rsidR="00F52D35">
        <w:softHyphen/>
      </w:r>
      <w:r w:rsidRPr="0095345B">
        <w:t>sjukhus har uppförts</w:t>
      </w:r>
      <w:r w:rsidR="00E4119D">
        <w:t>,</w:t>
      </w:r>
      <w:r w:rsidRPr="0095345B">
        <w:t xml:space="preserve"> och kvalificerad försvarsmedicinsk personal </w:t>
      </w:r>
      <w:r w:rsidR="00E4119D">
        <w:t xml:space="preserve">har </w:t>
      </w:r>
      <w:r w:rsidRPr="0095345B">
        <w:t>tillförts. Försvars</w:t>
      </w:r>
      <w:r w:rsidR="00F52D35">
        <w:softHyphen/>
      </w:r>
      <w:r w:rsidRPr="0095345B">
        <w:t>makten stöder nu samhället även på många andra sätt i kampen mot sjukdomen. För några dagar sedan bad Socialstyrelsen att också få stöd genom tillgång till militära heli</w:t>
      </w:r>
      <w:r w:rsidR="00F52D35">
        <w:softHyphen/>
      </w:r>
      <w:r w:rsidRPr="0095345B">
        <w:t>kopterresurser.</w:t>
      </w:r>
    </w:p>
    <w:p w:rsidR="0095345B" w:rsidP="0095345B" w:rsidRDefault="00921979" w14:paraId="061EE3D6" w14:textId="08BC04A3">
      <w:r w:rsidRPr="0095345B">
        <w:t xml:space="preserve">Att i en pågående global kris sända militära förband och viktiga materiella resurser på riskfyllda uppdrag över stora avstånd är inte någon självklarhet. Just nu finns </w:t>
      </w:r>
      <w:r w:rsidR="00E4119D">
        <w:t xml:space="preserve">det </w:t>
      </w:r>
      <w:r w:rsidRPr="0095345B">
        <w:t>stora frågetecken kring pandemins spridning både här hemma och i det tilltänkta insats</w:t>
      </w:r>
      <w:r w:rsidR="00F52D35">
        <w:softHyphen/>
      </w:r>
      <w:r w:rsidRPr="0095345B">
        <w:t xml:space="preserve">området. Som en följd av pandemin stängs även gränser och kommunikationer på ett ofta oförutsägbart sätt. Dessa osäkerheter ska alla länder </w:t>
      </w:r>
      <w:r w:rsidR="00E4119D">
        <w:t xml:space="preserve">som är </w:t>
      </w:r>
      <w:r w:rsidRPr="0095345B">
        <w:t>tänkta att ingå i Task Force Takuba också ta ställning till.</w:t>
      </w:r>
    </w:p>
    <w:p w:rsidRPr="0095345B" w:rsidR="00BB6339" w:rsidP="0095345B" w:rsidRDefault="00921979" w14:paraId="061EE3D7" w14:textId="5C6D3C51">
      <w:r w:rsidRPr="0095345B">
        <w:t>Det är därför angeläget att regeringen, efter att riksdagen gett sitt medgivande, nog</w:t>
      </w:r>
      <w:r w:rsidR="00F52D35">
        <w:softHyphen/>
      </w:r>
      <w:r w:rsidRPr="0095345B">
        <w:t xml:space="preserve">grant analyserar ovanstående aspekter innan den ger slutligt klartecken till </w:t>
      </w:r>
      <w:r w:rsidR="00E4119D">
        <w:t xml:space="preserve">ett </w:t>
      </w:r>
      <w:r w:rsidRPr="0095345B">
        <w:t>svenskt deltagande.</w:t>
      </w:r>
    </w:p>
    <w:sdt>
      <w:sdtPr>
        <w:alias w:val="CC_Underskrifter"/>
        <w:tag w:val="CC_Underskrifter"/>
        <w:id w:val="583496634"/>
        <w:lock w:val="sdtContentLocked"/>
        <w:placeholder>
          <w:docPart w:val="603B7A2F69614556A879E43C683004C2"/>
        </w:placeholder>
      </w:sdtPr>
      <w:sdtEndPr/>
      <w:sdtContent>
        <w:p w:rsidR="00ED16ED" w:rsidP="00ED16ED" w:rsidRDefault="00ED16ED" w14:paraId="061EE3D8" w14:textId="77777777"/>
        <w:p w:rsidRPr="008E0FE2" w:rsidR="004801AC" w:rsidP="00ED16ED" w:rsidRDefault="001F495B" w14:paraId="061EE3D9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Joar Forssell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Allan Widman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Johan Pehrson (L)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Maria Nilsson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Lina Nordquist (L)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Gulan Avci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Christer Nylander (L)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Mats Persson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E93045" w:rsidRDefault="00E93045" w14:paraId="061EE3E9" w14:textId="77777777"/>
    <w:sectPr w:rsidR="00E9304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EE3EB" w14:textId="77777777" w:rsidR="00921979" w:rsidRDefault="00921979" w:rsidP="000C1CAD">
      <w:pPr>
        <w:spacing w:line="240" w:lineRule="auto"/>
      </w:pPr>
      <w:r>
        <w:separator/>
      </w:r>
    </w:p>
  </w:endnote>
  <w:endnote w:type="continuationSeparator" w:id="0">
    <w:p w14:paraId="061EE3EC" w14:textId="77777777" w:rsidR="00921979" w:rsidRDefault="0092197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EE3F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EE3F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EE3FA" w14:textId="77777777" w:rsidR="00262EA3" w:rsidRPr="00ED16ED" w:rsidRDefault="00262EA3" w:rsidP="00ED16E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EE3E9" w14:textId="77777777" w:rsidR="00921979" w:rsidRDefault="00921979" w:rsidP="000C1CAD">
      <w:pPr>
        <w:spacing w:line="240" w:lineRule="auto"/>
      </w:pPr>
      <w:r>
        <w:separator/>
      </w:r>
    </w:p>
  </w:footnote>
  <w:footnote w:type="continuationSeparator" w:id="0">
    <w:p w14:paraId="061EE3EA" w14:textId="77777777" w:rsidR="00921979" w:rsidRDefault="0092197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61EE3E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61EE3FC" wp14:anchorId="061EE3F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1F495B" w14:paraId="061EE3F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FFD21901F774795A57E8C6BA2F79154"/>
                              </w:placeholder>
                              <w:text/>
                            </w:sdtPr>
                            <w:sdtEndPr/>
                            <w:sdtContent>
                              <w:r w:rsidR="00921979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3DCD96BB65743F3BA50D8CE89787FE8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61EE3F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1F495B" w14:paraId="061EE3FF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FFD21901F774795A57E8C6BA2F79154"/>
                        </w:placeholder>
                        <w:text/>
                      </w:sdtPr>
                      <w:sdtEndPr/>
                      <w:sdtContent>
                        <w:r w:rsidR="00921979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3DCD96BB65743F3BA50D8CE89787FE8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61EE3E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61EE3EF" w14:textId="77777777">
    <w:pPr>
      <w:jc w:val="right"/>
    </w:pPr>
  </w:p>
  <w:p w:rsidR="00262EA3" w:rsidP="00776B74" w:rsidRDefault="00262EA3" w14:paraId="061EE3F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1F495B" w14:paraId="061EE3F3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61EE3FE" wp14:anchorId="061EE3F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1F495B" w14:paraId="061EE3F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21979">
          <w:t>L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1F495B" w14:paraId="061EE3F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1F495B" w14:paraId="061EE3F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:3542</w:t>
        </w:r>
      </w:sdtContent>
    </w:sdt>
  </w:p>
  <w:p w:rsidR="00262EA3" w:rsidP="00E03A3D" w:rsidRDefault="001F495B" w14:paraId="061EE3F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Joar Forssell m.fl. (L)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921979" w14:paraId="061EE3F8" w14:textId="77777777">
        <w:pPr>
          <w:pStyle w:val="FSHRub2"/>
        </w:pPr>
        <w:r>
          <w:t>med anledning av prop. 2019/20:86 Svenskt deltagande i militär insats för stärkt säkerhet i Mali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61EE3F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4.4.0"/>
  </w:docVars>
  <w:rsids>
    <w:rsidRoot w:val="0092197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0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510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95B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4C6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06B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3FEA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197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345B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38A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2EE8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119D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3045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D56"/>
    <w:rsid w:val="00ED0EA9"/>
    <w:rsid w:val="00ED0F28"/>
    <w:rsid w:val="00ED16ED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226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2D35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7CB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61EE3CB"/>
  <w15:chartTrackingRefBased/>
  <w15:docId w15:val="{8559B083-E445-47CD-AB53-C9C69530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FDB62D301840FFB1DEE225E49F72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9BE872-8E28-41EC-A8B0-5990A2CCE4EE}"/>
      </w:docPartPr>
      <w:docPartBody>
        <w:p w:rsidR="002A263F" w:rsidRDefault="002A263F">
          <w:pPr>
            <w:pStyle w:val="68FDB62D301840FFB1DEE225E49F72A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B9A4D500E2243E1AD49CD901E0919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33F18C-6D5A-4CA5-AF8F-C06F03E0B2C5}"/>
      </w:docPartPr>
      <w:docPartBody>
        <w:p w:rsidR="002A263F" w:rsidRDefault="002A263F">
          <w:pPr>
            <w:pStyle w:val="EB9A4D500E2243E1AD49CD901E0919B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FFD21901F774795A57E8C6BA2F791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4D0E14-999B-4281-854B-7438FDB34EBC}"/>
      </w:docPartPr>
      <w:docPartBody>
        <w:p w:rsidR="002A263F" w:rsidRDefault="002A263F">
          <w:pPr>
            <w:pStyle w:val="1FFD21901F774795A57E8C6BA2F7915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3DCD96BB65743F3BA50D8CE89787F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F29A5E-3B93-4B00-87C1-519F2CAB76E5}"/>
      </w:docPartPr>
      <w:docPartBody>
        <w:p w:rsidR="002A263F" w:rsidRDefault="002A263F">
          <w:pPr>
            <w:pStyle w:val="63DCD96BB65743F3BA50D8CE89787FE8"/>
          </w:pPr>
          <w:r>
            <w:t xml:space="preserve"> </w:t>
          </w:r>
        </w:p>
      </w:docPartBody>
    </w:docPart>
    <w:docPart>
      <w:docPartPr>
        <w:name w:val="603B7A2F69614556A879E43C683004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BE0B72-CA8A-4A80-8709-CC9A8551B7D8}"/>
      </w:docPartPr>
      <w:docPartBody>
        <w:p w:rsidR="004A5A36" w:rsidRDefault="004A5A3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63F"/>
    <w:rsid w:val="002A263F"/>
    <w:rsid w:val="004A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8FDB62D301840FFB1DEE225E49F72AB">
    <w:name w:val="68FDB62D301840FFB1DEE225E49F72AB"/>
  </w:style>
  <w:style w:type="paragraph" w:customStyle="1" w:styleId="71A800CEC1BC457194746F6389AA6ED9">
    <w:name w:val="71A800CEC1BC457194746F6389AA6ED9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9704D0CA2EC84375A88D924ED633471C">
    <w:name w:val="9704D0CA2EC84375A88D924ED633471C"/>
  </w:style>
  <w:style w:type="paragraph" w:customStyle="1" w:styleId="EB9A4D500E2243E1AD49CD901E0919B3">
    <w:name w:val="EB9A4D500E2243E1AD49CD901E0919B3"/>
  </w:style>
  <w:style w:type="paragraph" w:customStyle="1" w:styleId="50B8217BDA644B6F8A46F88E50707571">
    <w:name w:val="50B8217BDA644B6F8A46F88E50707571"/>
  </w:style>
  <w:style w:type="paragraph" w:customStyle="1" w:styleId="0552814652C2426A914B2D9C99FBEF84">
    <w:name w:val="0552814652C2426A914B2D9C99FBEF84"/>
  </w:style>
  <w:style w:type="paragraph" w:customStyle="1" w:styleId="1FFD21901F774795A57E8C6BA2F79154">
    <w:name w:val="1FFD21901F774795A57E8C6BA2F79154"/>
  </w:style>
  <w:style w:type="paragraph" w:customStyle="1" w:styleId="63DCD96BB65743F3BA50D8CE89787FE8">
    <w:name w:val="63DCD96BB65743F3BA50D8CE89787F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9166C0-3F8A-41FE-84EB-0FBA8B74D999}"/>
</file>

<file path=customXml/itemProps2.xml><?xml version="1.0" encoding="utf-8"?>
<ds:datastoreItem xmlns:ds="http://schemas.openxmlformats.org/officeDocument/2006/customXml" ds:itemID="{D35A03F2-D56A-42F3-B1C7-930E24F58B4D}"/>
</file>

<file path=customXml/itemProps3.xml><?xml version="1.0" encoding="utf-8"?>
<ds:datastoreItem xmlns:ds="http://schemas.openxmlformats.org/officeDocument/2006/customXml" ds:itemID="{D0EA51E9-A850-4013-854F-4C89255DD2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490</Words>
  <Characters>2778</Characters>
  <Application>Microsoft Office Word</Application>
  <DocSecurity>0</DocSecurity>
  <Lines>57</Lines>
  <Paragraphs>22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 med anledning av prop  2019 20 86 Svenskt deltagande i militär insats för stärkt säkerhet i Mali</vt:lpstr>
      <vt:lpstr>
      </vt:lpstr>
    </vt:vector>
  </TitlesOfParts>
  <Company>Sveriges riksdag</Company>
  <LinksUpToDate>false</LinksUpToDate>
  <CharactersWithSpaces>3246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