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15D" w:rsidRPr="0007215D" w:rsidRDefault="0007215D">
      <w:pPr>
        <w:pStyle w:val="Frslagsrubrik"/>
      </w:pPr>
      <w:r w:rsidRPr="0007215D">
        <w:t>Förslag till riksdagsbeslut</w:t>
      </w:r>
    </w:p>
    <w:p w:rsidR="0007215D" w:rsidRPr="0007215D" w:rsidRDefault="0007215D">
      <w:pPr>
        <w:pStyle w:val="Hemstlatt"/>
      </w:pPr>
      <w:r w:rsidRPr="0007215D">
        <w:t>Riksdagen tillkännager för regeringen som sin mening vad som anförs i motionen om att införa flytträtt för pensionsförsäkrin</w:t>
      </w:r>
      <w:r w:rsidRPr="0007215D">
        <w:t>g</w:t>
      </w:r>
      <w:r w:rsidRPr="0007215D">
        <w:t>ar.</w:t>
      </w:r>
    </w:p>
    <w:p w:rsidR="0007215D" w:rsidRPr="0007215D" w:rsidRDefault="0007215D">
      <w:pPr>
        <w:pStyle w:val="Rubrik1"/>
      </w:pPr>
      <w:r w:rsidRPr="0007215D">
        <w:t>Motivering</w:t>
      </w:r>
    </w:p>
    <w:p w:rsidR="0007215D" w:rsidRPr="0007215D" w:rsidRDefault="0007215D">
      <w:r w:rsidRPr="0007215D">
        <w:t>För pensionsförsäkringar som tagits och inbetalats efter 2006 har man rätt att flytta försäkringskapitlet till ett annat försäkringsbolag. För äldre försäkringar gäller inte flytträtt obligatoriskt, utan det är frivilligt för försäkringsbolagen att erbjuda möjlighet att flytta. Detta har inte skett utom i få fall och då ofta till så hög kostnad att en flytt i praktiken omöjliggjorts.</w:t>
      </w:r>
    </w:p>
    <w:p w:rsidR="0007215D" w:rsidRPr="0007215D" w:rsidRDefault="0007215D">
      <w:pPr>
        <w:pStyle w:val="Normaltindrag"/>
      </w:pPr>
      <w:r w:rsidRPr="0007215D">
        <w:t>Bundna pensioner begränsar konkurrens och därmed effektivitet i förval</w:t>
      </w:r>
      <w:r w:rsidRPr="0007215D">
        <w:t>t</w:t>
      </w:r>
      <w:r w:rsidRPr="0007215D">
        <w:t>ningen. Avgifterna för försäkringarna är ofta höga och konsumenten har mycket svårt att överblicka villkoren. Det är avgifter som tas ut under mycket lång tid och kan motsvara ett ansenligt kapital efter flera decenniers sparande. Enligt något exempel kan det röra sig om 10–15 procent av kapitalet. Detta bidrar med all säkerhet till ineffektivitet i förvaltningen i försäkringsbolaget, men också hos underleverantörer i form av olika fonder dit de för höga avgi</w:t>
      </w:r>
      <w:r w:rsidRPr="0007215D">
        <w:t>f</w:t>
      </w:r>
      <w:r w:rsidRPr="0007215D">
        <w:t>terna riskerar att sprida sig.</w:t>
      </w:r>
    </w:p>
    <w:p w:rsidR="0007215D" w:rsidRPr="0007215D" w:rsidRDefault="0007215D">
      <w:pPr>
        <w:pStyle w:val="Normaltindrag"/>
      </w:pPr>
      <w:r w:rsidRPr="0007215D">
        <w:t>Det finns förvis</w:t>
      </w:r>
      <w:r w:rsidRPr="0007215D">
        <w:t>so problem med flytträtten. Det kan till exempel gälla tjänst</w:t>
      </w:r>
      <w:r w:rsidRPr="0007215D">
        <w:t>e</w:t>
      </w:r>
      <w:r w:rsidRPr="0007215D">
        <w:t>pensioner, som utgör en mycket stor del av pensionskapitalet och som har inbetalats kollektivt. Det skulle emellertid medföra en stor fördel för de försäkrade att det reddes ut hur stor deras rätt är även vad gäller kollektivt inbetalda försäkringar. Det har varit ett problem med både statliga arbetsg</w:t>
      </w:r>
      <w:r w:rsidRPr="0007215D">
        <w:t>i</w:t>
      </w:r>
      <w:r w:rsidRPr="0007215D">
        <w:t>vara</w:t>
      </w:r>
      <w:r w:rsidRPr="0007215D">
        <w:t>v</w:t>
      </w:r>
      <w:r w:rsidRPr="0007215D">
        <w:t>gifter och fackliga försäkringar som inbetalas som sociala avgifter att den enskilde varken känt till hur mycket som betalas eller vad som täc</w:t>
      </w:r>
      <w:r w:rsidRPr="0007215D">
        <w:t>ks.</w:t>
      </w:r>
    </w:p>
    <w:p w:rsidR="0007215D" w:rsidRPr="0007215D" w:rsidRDefault="0007215D">
      <w:pPr>
        <w:pStyle w:val="Normaltindrag"/>
      </w:pPr>
      <w:r w:rsidRPr="0007215D">
        <w:t>Regeringen bör snarast se över hur full flytträtt för pensioner kan införas för att tillgodose ett viktigt konsumentintresse och för att tillförsäkra försä</w:t>
      </w:r>
      <w:r w:rsidRPr="0007215D">
        <w:t>k</w:t>
      </w:r>
      <w:r w:rsidRPr="0007215D">
        <w:lastRenderedPageBreak/>
        <w:t>ring</w:t>
      </w:r>
      <w:r w:rsidRPr="0007215D">
        <w:t>s</w:t>
      </w:r>
      <w:r w:rsidRPr="0007215D">
        <w:t>tagare en effektiv förvaltning och en sund konkurrens som ger rimliga avgi</w:t>
      </w:r>
      <w:r w:rsidRPr="0007215D">
        <w:t>f</w:t>
      </w:r>
      <w:r w:rsidRPr="0007215D">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215D">
        <w:trPr>
          <w:cantSplit/>
        </w:trPr>
        <w:tc>
          <w:tcPr>
            <w:tcW w:w="3046" w:type="dxa"/>
          </w:tcPr>
          <w:p w:rsidR="0007215D" w:rsidRPr="0007215D" w:rsidRDefault="0007215D">
            <w:pPr>
              <w:pStyle w:val="UnderskriftDatum"/>
              <w:spacing w:before="240"/>
            </w:pPr>
            <w:r w:rsidRPr="0007215D">
              <w:t>Stockholm den 1 oktober 2009</w:t>
            </w:r>
          </w:p>
        </w:tc>
        <w:tc>
          <w:tcPr>
            <w:tcW w:w="3047" w:type="dxa"/>
          </w:tcPr>
          <w:p w:rsidR="0007215D" w:rsidRPr="0007215D" w:rsidRDefault="0007215D">
            <w:pPr>
              <w:pStyle w:val="Underskrifter"/>
              <w:spacing w:before="240"/>
            </w:pPr>
          </w:p>
        </w:tc>
      </w:tr>
      <w:tr w:rsidR="00000000" w:rsidRPr="0007215D">
        <w:trPr>
          <w:cantSplit/>
        </w:trPr>
        <w:tc>
          <w:tcPr>
            <w:tcW w:w="3046" w:type="dxa"/>
          </w:tcPr>
          <w:p w:rsidR="0007215D" w:rsidRPr="0007215D" w:rsidRDefault="0007215D">
            <w:pPr>
              <w:pStyle w:val="Underskrifter"/>
            </w:pPr>
            <w:r w:rsidRPr="0007215D">
              <w:t>Anna Lilliehöök (m)</w:t>
            </w:r>
          </w:p>
        </w:tc>
        <w:tc>
          <w:tcPr>
            <w:tcW w:w="3046" w:type="dxa"/>
          </w:tcPr>
          <w:p w:rsidR="0007215D" w:rsidRPr="0007215D" w:rsidRDefault="0007215D">
            <w:pPr>
              <w:pStyle w:val="Underskrifter"/>
            </w:pPr>
          </w:p>
        </w:tc>
      </w:tr>
    </w:tbl>
    <w:p w:rsidR="0007215D" w:rsidRPr="0007215D" w:rsidRDefault="0007215D">
      <w:pPr>
        <w:pStyle w:val="Normaltindrag"/>
      </w:pPr>
    </w:p>
    <w:sectPr w:rsidR="00000000" w:rsidRPr="000721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15D" w:rsidRPr="0007215D" w:rsidRDefault="0007215D">
      <w:r w:rsidRPr="0007215D">
        <w:separator/>
      </w:r>
    </w:p>
  </w:endnote>
  <w:endnote w:type="continuationSeparator" w:id="0">
    <w:p w:rsidR="0007215D" w:rsidRPr="0007215D" w:rsidRDefault="0007215D">
      <w:r w:rsidRPr="000721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fot"/>
    </w:pPr>
    <w:r w:rsidRPr="000721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220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15D" w:rsidRDefault="000721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fot"/>
    </w:pPr>
    <w:r w:rsidRPr="000721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087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15D" w:rsidRDefault="000721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fot"/>
    </w:pPr>
    <w:r w:rsidRPr="000721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869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15D" w:rsidRDefault="000721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15D" w:rsidRPr="0007215D" w:rsidRDefault="0007215D">
      <w:r w:rsidRPr="0007215D">
        <w:separator/>
      </w:r>
    </w:p>
  </w:footnote>
  <w:footnote w:type="continuationSeparator" w:id="0">
    <w:p w:rsidR="0007215D" w:rsidRPr="0007215D" w:rsidRDefault="0007215D">
      <w:r w:rsidRPr="000721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huvud"/>
    </w:pPr>
    <w:r w:rsidRPr="000721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1901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15D" w:rsidRDefault="000721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huvud"/>
    </w:pPr>
    <w:r w:rsidRPr="000721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5455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15D" w:rsidRDefault="000721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FSHNormal"/>
      <w:tabs>
        <w:tab w:val="right" w:pos="5840"/>
      </w:tabs>
    </w:pPr>
    <w:r w:rsidRPr="0007215D">
      <w:br/>
    </w:r>
    <w:r w:rsidRPr="0007215D">
      <w:fldChar w:fldCharType="begin" w:fldLock="1"/>
    </w:r>
    <w:r w:rsidRPr="0007215D">
      <w:instrText xml:space="preserve"> DOCPROPERTY</w:instrText>
    </w:r>
    <w:r w:rsidRPr="0007215D">
      <w:rPr>
        <w:sz w:val="18"/>
      </w:rPr>
      <w:instrText xml:space="preserve"> "YearUser" *\charformat </w:instrText>
    </w:r>
    <w:r w:rsidRPr="0007215D">
      <w:fldChar w:fldCharType="separate"/>
    </w:r>
    <w:r w:rsidRPr="0007215D">
      <w:t>2009/10</w:t>
    </w:r>
    <w:r w:rsidRPr="0007215D">
      <w:fldChar w:fldCharType="end"/>
    </w:r>
    <w:r w:rsidRPr="0007215D">
      <w:t xml:space="preserve"> </w:t>
    </w:r>
    <w:r w:rsidRPr="0007215D">
      <w:tab/>
      <w:t xml:space="preserve">mnr: </w:t>
    </w:r>
    <w:r w:rsidRPr="0007215D">
      <w:fldChar w:fldCharType="begin" w:fldLock="1"/>
    </w:r>
    <w:r w:rsidRPr="0007215D">
      <w:instrText xml:space="preserve"> DOCPROPERTY</w:instrText>
    </w:r>
    <w:r w:rsidRPr="0007215D">
      <w:rPr>
        <w:sz w:val="18"/>
      </w:rPr>
      <w:instrText xml:space="preserve"> "Motionsnummer" *\charformat </w:instrText>
    </w:r>
    <w:r w:rsidRPr="0007215D">
      <w:fldChar w:fldCharType="separate"/>
    </w:r>
    <w:r w:rsidRPr="0007215D">
      <w:t>Fi270</w:t>
    </w:r>
    <w:r w:rsidRPr="0007215D">
      <w:fldChar w:fldCharType="end"/>
    </w:r>
    <w:r w:rsidRPr="0007215D">
      <w:br/>
    </w:r>
    <w:r w:rsidRPr="0007215D">
      <w:fldChar w:fldCharType="begin" w:fldLock="1"/>
    </w:r>
    <w:r w:rsidRPr="0007215D">
      <w:instrText xml:space="preserve"> DOCPROPERTY</w:instrText>
    </w:r>
    <w:r w:rsidRPr="0007215D">
      <w:rPr>
        <w:sz w:val="18"/>
      </w:rPr>
      <w:instrText xml:space="preserve"> "Samling" *\charformat </w:instrText>
    </w:r>
    <w:r w:rsidRPr="0007215D">
      <w:fldChar w:fldCharType="end"/>
    </w:r>
    <w:r w:rsidRPr="0007215D">
      <w:tab/>
      <w:t xml:space="preserve">pnr: </w:t>
    </w:r>
    <w:r w:rsidRPr="0007215D">
      <w:fldChar w:fldCharType="begin" w:fldLock="1"/>
    </w:r>
    <w:r w:rsidRPr="0007215D">
      <w:instrText xml:space="preserve"> DOCPROPERTY</w:instrText>
    </w:r>
    <w:r w:rsidRPr="0007215D">
      <w:rPr>
        <w:sz w:val="18"/>
      </w:rPr>
      <w:instrText xml:space="preserve"> "Partinummer" *\charformat </w:instrText>
    </w:r>
    <w:r w:rsidRPr="0007215D">
      <w:fldChar w:fldCharType="separate"/>
    </w:r>
    <w:r w:rsidRPr="0007215D">
      <w:t>m1841</w:t>
    </w:r>
    <w:r w:rsidRPr="0007215D">
      <w:fldChar w:fldCharType="end"/>
    </w:r>
  </w:p>
  <w:p w:rsidR="0007215D" w:rsidRPr="0007215D" w:rsidRDefault="0007215D">
    <w:pPr>
      <w:pStyle w:val="FSHRub1"/>
    </w:pPr>
    <w:r w:rsidRPr="0007215D">
      <w:t>Motion till riksdagen</w:t>
    </w:r>
    <w:r w:rsidRPr="0007215D">
      <w:br/>
    </w:r>
    <w:r w:rsidRPr="0007215D">
      <w:fldChar w:fldCharType="begin" w:fldLock="1"/>
    </w:r>
    <w:r w:rsidRPr="0007215D">
      <w:instrText xml:space="preserve"> DOCPROPERTY "YearUser" *\charformat </w:instrText>
    </w:r>
    <w:r w:rsidRPr="0007215D">
      <w:fldChar w:fldCharType="separate"/>
    </w:r>
    <w:r w:rsidRPr="0007215D">
      <w:t>2009/10</w:t>
    </w:r>
    <w:r w:rsidRPr="0007215D">
      <w:fldChar w:fldCharType="end"/>
    </w:r>
    <w:r w:rsidRPr="0007215D">
      <w:t>:</w:t>
    </w:r>
    <w:r w:rsidRPr="0007215D">
      <w:fldChar w:fldCharType="begin" w:fldLock="1"/>
    </w:r>
    <w:r w:rsidRPr="0007215D">
      <w:instrText xml:space="preserve"> DOCPROPERTY "Motionsnummer" *\charformat </w:instrText>
    </w:r>
    <w:r w:rsidRPr="0007215D">
      <w:fldChar w:fldCharType="separate"/>
    </w:r>
    <w:r w:rsidRPr="0007215D">
      <w:t>Fi270</w:t>
    </w:r>
    <w:r w:rsidRPr="0007215D">
      <w:fldChar w:fldCharType="end"/>
    </w:r>
  </w:p>
  <w:p w:rsidR="0007215D" w:rsidRPr="0007215D" w:rsidRDefault="0007215D">
    <w:pPr>
      <w:pStyle w:val="FSHNormalS5"/>
    </w:pPr>
    <w:r w:rsidRPr="0007215D">
      <w:fldChar w:fldCharType="begin" w:fldLock="1"/>
    </w:r>
    <w:r w:rsidRPr="0007215D">
      <w:instrText xml:space="preserve"> DOCPROPERTY "MotionarText" *\charformat </w:instrText>
    </w:r>
    <w:r w:rsidRPr="0007215D">
      <w:fldChar w:fldCharType="separate"/>
    </w:r>
    <w:r w:rsidRPr="0007215D">
      <w:t>av Anna Lilliehöök (m)</w:t>
    </w:r>
    <w:r w:rsidRPr="0007215D">
      <w:fldChar w:fldCharType="end"/>
    </w:r>
    <w:r w:rsidRPr="0007215D">
      <w:br/>
    </w:r>
    <w:r w:rsidRPr="0007215D">
      <w:fldChar w:fldCharType="begin" w:fldLock="1"/>
    </w:r>
    <w:r w:rsidRPr="0007215D">
      <w:instrText xml:space="preserve"> DOCPROPERTY "SvarFrasKort" *\charformat </w:instrText>
    </w:r>
    <w:r w:rsidRPr="0007215D">
      <w:fldChar w:fldCharType="end"/>
    </w:r>
  </w:p>
  <w:p w:rsidR="0007215D" w:rsidRPr="0007215D" w:rsidRDefault="0007215D">
    <w:pPr>
      <w:pStyle w:val="FSHTitel"/>
    </w:pPr>
    <w:r w:rsidRPr="0007215D">
      <w:fldChar w:fldCharType="begin" w:fldLock="1"/>
    </w:r>
    <w:r w:rsidRPr="0007215D">
      <w:instrText xml:space="preserve"> DOCPROPERTY</w:instrText>
    </w:r>
    <w:r w:rsidRPr="0007215D">
      <w:rPr>
        <w:sz w:val="18"/>
      </w:rPr>
      <w:instrText xml:space="preserve"> "RubrikSvar" *\charformat </w:instrText>
    </w:r>
    <w:r w:rsidRPr="0007215D">
      <w:fldChar w:fldCharType="separate"/>
    </w:r>
    <w:r w:rsidRPr="0007215D">
      <w:t>Införande av flytträtt för pensionsförsäkringar</w:t>
    </w:r>
    <w:r w:rsidRPr="0007215D">
      <w:fldChar w:fldCharType="end"/>
    </w:r>
  </w:p>
  <w:p w:rsidR="0007215D" w:rsidRPr="0007215D" w:rsidRDefault="0007215D">
    <w:pPr>
      <w:pStyle w:val="Normal00"/>
    </w:pPr>
  </w:p>
  <w:p w:rsidR="0007215D" w:rsidRPr="0007215D" w:rsidRDefault="000721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3003893">
    <w:abstractNumId w:val="8"/>
  </w:num>
  <w:num w:numId="2" w16cid:durableId="2018186814">
    <w:abstractNumId w:val="9"/>
  </w:num>
  <w:num w:numId="3" w16cid:durableId="1821190352">
    <w:abstractNumId w:val="8"/>
  </w:num>
  <w:num w:numId="4" w16cid:durableId="1699699780">
    <w:abstractNumId w:val="9"/>
  </w:num>
  <w:num w:numId="5" w16cid:durableId="1574001457">
    <w:abstractNumId w:val="13"/>
  </w:num>
  <w:num w:numId="6" w16cid:durableId="1054349785">
    <w:abstractNumId w:val="10"/>
  </w:num>
  <w:num w:numId="7" w16cid:durableId="1040013544">
    <w:abstractNumId w:val="11"/>
  </w:num>
  <w:num w:numId="8" w16cid:durableId="370232928">
    <w:abstractNumId w:val="12"/>
  </w:num>
  <w:num w:numId="9" w16cid:durableId="82187761">
    <w:abstractNumId w:val="8"/>
  </w:num>
  <w:num w:numId="10" w16cid:durableId="2062822620">
    <w:abstractNumId w:val="3"/>
  </w:num>
  <w:num w:numId="11" w16cid:durableId="536085754">
    <w:abstractNumId w:val="2"/>
  </w:num>
  <w:num w:numId="12" w16cid:durableId="554439397">
    <w:abstractNumId w:val="1"/>
  </w:num>
  <w:num w:numId="13" w16cid:durableId="172231230">
    <w:abstractNumId w:val="0"/>
  </w:num>
  <w:num w:numId="14" w16cid:durableId="371074887">
    <w:abstractNumId w:val="9"/>
  </w:num>
  <w:num w:numId="15" w16cid:durableId="460148983">
    <w:abstractNumId w:val="7"/>
  </w:num>
  <w:num w:numId="16" w16cid:durableId="1283658903">
    <w:abstractNumId w:val="6"/>
  </w:num>
  <w:num w:numId="17" w16cid:durableId="716129576">
    <w:abstractNumId w:val="5"/>
  </w:num>
  <w:num w:numId="18" w16cid:durableId="1129275028">
    <w:abstractNumId w:val="4"/>
  </w:num>
  <w:num w:numId="19" w16cid:durableId="567880075">
    <w:abstractNumId w:val="11"/>
  </w:num>
  <w:num w:numId="20" w16cid:durableId="1830556559">
    <w:abstractNumId w:val="10"/>
  </w:num>
  <w:num w:numId="21" w16cid:durableId="2049259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8822AC5-B1B8-404F-B02A-72439589EE45}"/>
  </w:docVars>
  <w:rsids>
    <w:rsidRoot w:val="00924C3B"/>
    <w:rsid w:val="0007215D"/>
    <w:rsid w:val="00924C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88A7E9F-E8EE-4115-A1A7-52A36F18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1661</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m1841</vt:lpstr>
    </vt:vector>
  </TitlesOfParts>
  <Company>Riksdagen</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m1841</dc:title>
  <dc:subject>m1841</dc:subject>
  <dc:creator>Riksdagen</dc:creator>
  <cp:keywords>Riksdagen</cp:keywords>
  <dc:description>Nya formatmallshantering för förslag+urix bakåtkomp+könamn</dc:description>
  <cp:lastModifiedBy>Lars Brink</cp:lastModifiedBy>
  <cp:revision>2</cp:revision>
  <cp:lastPrinted>2010-01-12T12:28:00Z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flytträtt för pensionsförsäkringar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flytträtt för pensionsförsäkringar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20092010000000000109000018410069</vt:lpwstr>
  </property>
  <property fmtid="{D5CDD505-2E9C-101B-9397-08002B2CF9AE}" pid="47" name="datum">
    <vt:lpwstr>091001</vt:lpwstr>
  </property>
  <property fmtid="{D5CDD505-2E9C-101B-9397-08002B2CF9AE}" pid="48" name="avsändar-e-post">
    <vt:lpwstr>christopher.lagerqvist@riksdagen.se</vt:lpwstr>
  </property>
  <property fmtid="{D5CDD505-2E9C-101B-9397-08002B2CF9AE}" pid="49" name="id">
    <vt:lpwstr>20092010000000000109000018410069</vt:lpwstr>
  </property>
  <property fmtid="{D5CDD505-2E9C-101B-9397-08002B2CF9AE}" pid="50" name="nummer">
    <vt:lpwstr>270</vt:lpwstr>
  </property>
  <property fmtid="{D5CDD505-2E9C-101B-9397-08002B2CF9AE}" pid="51" name="utskottsbeteckning">
    <vt:lpwstr>Fi</vt:lpwstr>
  </property>
  <property fmtid="{D5CDD505-2E9C-101B-9397-08002B2CF9AE}" pid="52" name="GlobalUID">
    <vt:lpwstr>{87582EC5-8002-49C1-B35C-736488D1E725}</vt:lpwstr>
  </property>
  <property fmtid="{D5CDD505-2E9C-101B-9397-08002B2CF9AE}" pid="53" name="Överföringar">
    <vt:i4>0</vt:i4>
  </property>
  <property fmtid="{D5CDD505-2E9C-101B-9397-08002B2CF9AE}" pid="54" name="Checksum">
    <vt:lpwstr>*0012296778792*</vt:lpwstr>
  </property>
  <property fmtid="{D5CDD505-2E9C-101B-9397-08002B2CF9AE}" pid="55" name="skuggnummer">
    <vt:lpwstr>2165</vt:lpwstr>
  </property>
  <property fmtid="{D5CDD505-2E9C-101B-9397-08002B2CF9AE}" pid="56" name="urixVersion">
    <vt:lpwstr>4.0.0.9</vt:lpwstr>
  </property>
  <property fmtid="{D5CDD505-2E9C-101B-9397-08002B2CF9AE}" pid="57" name="urixOrigin">
    <vt:lpwstr>100112 13:28:18.471</vt:lpwstr>
  </property>
  <property fmtid="{D5CDD505-2E9C-101B-9397-08002B2CF9AE}" pid="58" name="urixGuid">
    <vt:lpwstr>{0AEF4975-AE1D-4FED-BABE-3A9F33E867BF}</vt:lpwstr>
  </property>
</Properties>
</file>