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BB4" w:rsidRPr="00570B7E" w:rsidRDefault="00F62BB4">
      <w:pPr>
        <w:pStyle w:val="Hemstlrubrik"/>
      </w:pPr>
      <w:r w:rsidRPr="00570B7E">
        <w:t>Förslag till beslut</w:t>
      </w:r>
    </w:p>
    <w:p w:rsidR="00F62BB4" w:rsidRPr="00570B7E" w:rsidRDefault="00F62BB4">
      <w:pPr>
        <w:pStyle w:val="Hemstlatt"/>
        <w:numPr>
          <w:ilvl w:val="0"/>
          <w:numId w:val="1"/>
        </w:numPr>
      </w:pPr>
      <w:r w:rsidRPr="00570B7E">
        <w:t>Riksdagen tillkännager för regeringen som sin mening vad som anförs i motionen om lokalisering av en ny krismyndi</w:t>
      </w:r>
      <w:r w:rsidRPr="00570B7E">
        <w:t>g</w:t>
      </w:r>
      <w:r w:rsidRPr="00570B7E">
        <w:t>het till Karlstad.</w:t>
      </w:r>
    </w:p>
    <w:p w:rsidR="00F62BB4" w:rsidRPr="00570B7E" w:rsidRDefault="00F62BB4">
      <w:pPr>
        <w:pStyle w:val="Hemstlatt"/>
        <w:numPr>
          <w:ilvl w:val="0"/>
          <w:numId w:val="1"/>
        </w:numPr>
      </w:pPr>
      <w:r w:rsidRPr="00570B7E">
        <w:t>Riksdagen tillkännager för regeringen som sin mening vad som anförs i motionen om lokalisering av analysenh</w:t>
      </w:r>
      <w:r w:rsidRPr="00570B7E">
        <w:t>e</w:t>
      </w:r>
      <w:r w:rsidRPr="00570B7E">
        <w:t>ten.</w:t>
      </w:r>
    </w:p>
    <w:p w:rsidR="00F62BB4" w:rsidRPr="00570B7E" w:rsidRDefault="00F62BB4">
      <w:pPr>
        <w:pStyle w:val="Rubrik1"/>
      </w:pPr>
      <w:r w:rsidRPr="00570B7E">
        <w:t>Bakgrund</w:t>
      </w:r>
    </w:p>
    <w:p w:rsidR="00F62BB4" w:rsidRPr="00570B7E" w:rsidRDefault="00F62BB4">
      <w:r w:rsidRPr="00570B7E">
        <w:t>En utredning (SOU 2007:31) har föreslagit en ny myndighet med ett samlat ansvar vid kriser och olyckor. Man föreslår att lägga samman Statens räd</w:t>
      </w:r>
      <w:r w:rsidRPr="00570B7E">
        <w:t>d</w:t>
      </w:r>
      <w:r w:rsidRPr="00570B7E">
        <w:t>ningsverk, Krisberedskapsmyndigheten och Styrelsen för psykologiskt fö</w:t>
      </w:r>
      <w:r w:rsidRPr="00570B7E">
        <w:t>r</w:t>
      </w:r>
      <w:r w:rsidRPr="00570B7E">
        <w:t>svar. Det är positivt eftersom en samlad myndighet får bättre förutsättningar att samordna samhällets insatser vid kriser och olyckor. Stödet blir också effektivare mot de organ på regional och lokal nivå som har det samlade a</w:t>
      </w:r>
      <w:r w:rsidRPr="00570B7E">
        <w:t>n</w:t>
      </w:r>
      <w:r w:rsidRPr="00570B7E">
        <w:t>svaret vid kriser och olyckor.</w:t>
      </w:r>
    </w:p>
    <w:p w:rsidR="00F62BB4" w:rsidRPr="00570B7E" w:rsidRDefault="00F62BB4">
      <w:pPr>
        <w:pStyle w:val="Normaltindrag"/>
      </w:pPr>
      <w:r w:rsidRPr="00570B7E">
        <w:t>Verksamheten vid den nya myndigheten föreslås ledas från Stockholm och ha enheter i Karlstad, Kristinehamn, Sollefteå, Revinge och Sandö. I Stoc</w:t>
      </w:r>
      <w:r w:rsidRPr="00570B7E">
        <w:t>k</w:t>
      </w:r>
      <w:r w:rsidRPr="00570B7E">
        <w:t>holm skall verksledning, stab, kommunikationsenhet, delar av Räddningsve</w:t>
      </w:r>
      <w:r w:rsidRPr="00570B7E">
        <w:t>r</w:t>
      </w:r>
      <w:r w:rsidRPr="00570B7E">
        <w:t>ket och den nuvarande analysenheten i Karlskoga finnas. I Karlstad placeras avdelningen för olyckor och kriser, tillsynsverksamhet och vissa administrat</w:t>
      </w:r>
      <w:r w:rsidRPr="00570B7E">
        <w:t>i</w:t>
      </w:r>
      <w:r w:rsidRPr="00570B7E">
        <w:t>va funktioner. Nuvarande verksamhet i Karlskoga försvinner medan den nyl</w:t>
      </w:r>
      <w:r w:rsidRPr="00570B7E">
        <w:t>i</w:t>
      </w:r>
      <w:r w:rsidRPr="00570B7E">
        <w:t>gen etablerade internationella enheten i Kristinehamn lämnas oförändrad.</w:t>
      </w:r>
    </w:p>
    <w:p w:rsidR="00F62BB4" w:rsidRPr="00570B7E" w:rsidRDefault="00F62BB4">
      <w:pPr>
        <w:pStyle w:val="Rubrik1"/>
      </w:pPr>
      <w:r w:rsidRPr="00570B7E">
        <w:t>Placera den nya myndigheten i Karlstad</w:t>
      </w:r>
    </w:p>
    <w:p w:rsidR="00F62BB4" w:rsidRPr="00570B7E" w:rsidRDefault="00F62BB4">
      <w:r w:rsidRPr="00570B7E">
        <w:t>Den nya myndigheten blir en kunskapsmyndighet. Då är det viktigt att verk</w:t>
      </w:r>
      <w:r w:rsidRPr="00570B7E">
        <w:t>s</w:t>
      </w:r>
      <w:r w:rsidRPr="00570B7E">
        <w:t xml:space="preserve">ledning och huvudverksamheter är samlokaliserade. En samlokalisering ökar </w:t>
      </w:r>
      <w:r w:rsidRPr="00570B7E">
        <w:lastRenderedPageBreak/>
        <w:t>möjligheterna att på alla nivåer på ett bra sätt stödja arbetet vid stora olyckor och i krissituationer, därför borde den nya myndigheten lokaliseras till Kar</w:t>
      </w:r>
      <w:r w:rsidRPr="00570B7E">
        <w:t>l</w:t>
      </w:r>
      <w:r w:rsidRPr="00570B7E">
        <w:t>stad. Ett viktigt skäl är att huvuddelen av den nya organisationen redan finns där.</w:t>
      </w:r>
    </w:p>
    <w:p w:rsidR="00F62BB4" w:rsidRPr="00570B7E" w:rsidRDefault="00F62BB4">
      <w:pPr>
        <w:pStyle w:val="Normaltindrag"/>
      </w:pPr>
      <w:r w:rsidRPr="00570B7E">
        <w:t>Starka regionalpolitiska skäl talar också för att regionala centra som Kar</w:t>
      </w:r>
      <w:r w:rsidRPr="00570B7E">
        <w:t>l</w:t>
      </w:r>
      <w:r w:rsidRPr="00570B7E">
        <w:t>stad måste få möjlighet att utveckla arbetsmarknaden och tillväxten i regi</w:t>
      </w:r>
      <w:r w:rsidRPr="00570B7E">
        <w:t>o</w:t>
      </w:r>
      <w:r w:rsidRPr="00570B7E">
        <w:t>nen. Det finns ett starkt behov av att ytterligare kunna rekrytera kvalificerad arbetskraft till Värmland, myndighetslokalisering till Karlstad skulle underlä</w:t>
      </w:r>
      <w:r w:rsidRPr="00570B7E">
        <w:t>t</w:t>
      </w:r>
      <w:r w:rsidRPr="00570B7E">
        <w:t>ta detta betydligt. Det är också värt att notera att Värmland kan komma att bli en av de regioner som efter de senaste årens försvarsneddragningar får bety</w:t>
      </w:r>
      <w:r w:rsidRPr="00570B7E">
        <w:t>d</w:t>
      </w:r>
      <w:r w:rsidRPr="00570B7E">
        <w:t>ligt färre arbetstillfällen än vad som utlovats.</w:t>
      </w:r>
    </w:p>
    <w:p w:rsidR="00F62BB4" w:rsidRPr="00570B7E" w:rsidRDefault="00F62BB4">
      <w:pPr>
        <w:pStyle w:val="Normaltindrag"/>
      </w:pPr>
      <w:r w:rsidRPr="00570B7E">
        <w:t>Vad som ovan anförts om lokalisering av ny krismyndighet till Karlstad b</w:t>
      </w:r>
      <w:r w:rsidRPr="00570B7E">
        <w:t>ör riksdagen som sin mening ge regeringen till känna.</w:t>
      </w:r>
    </w:p>
    <w:p w:rsidR="00F62BB4" w:rsidRPr="00570B7E" w:rsidRDefault="00F62BB4">
      <w:pPr>
        <w:pStyle w:val="Rubrik1"/>
      </w:pPr>
      <w:r w:rsidRPr="00570B7E">
        <w:t>Utveckla ”risk- och säkerhetsbältet”</w:t>
      </w:r>
    </w:p>
    <w:p w:rsidR="00F62BB4" w:rsidRPr="00570B7E" w:rsidRDefault="00F62BB4">
      <w:r w:rsidRPr="00570B7E">
        <w:t>Ytterligare ett skäl som måste beaktas är det arbete med frågor kring risk och säkerhet som länsstyrelserna i Örebro och Värmlands län tillsammans med Örebro, Karlskoga, Kristinehamns och Karlstads kommuner utvecklat under ett antal år. Det är ett projekt som drivs under namnet ”risk- och säkerhetsbä</w:t>
      </w:r>
      <w:r w:rsidRPr="00570B7E">
        <w:t>l</w:t>
      </w:r>
      <w:r w:rsidRPr="00570B7E">
        <w:t>tet” och håller på att bli en stark regional profil. Samverkan finns också med universiteten i Karlstad och Örebro. Bildas en samlad myndighet för kriser och olyckor kan också forskningsuppdrag samordnas. I det sammanhanget är det viktigt att analysenheten i Karlskoga finns kvar som en viktig hörnsten i utvecklingen av ”risk- och säkerhetsbältet”.</w:t>
      </w:r>
    </w:p>
    <w:p w:rsidR="00F62BB4" w:rsidRPr="00570B7E" w:rsidRDefault="00F62BB4">
      <w:pPr>
        <w:pStyle w:val="Normaltindrag"/>
      </w:pPr>
      <w:r w:rsidRPr="00570B7E">
        <w:t>Vad som ovan anförts om lokalisering av analysenheten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B7E">
        <w:trPr>
          <w:cantSplit/>
        </w:trPr>
        <w:tc>
          <w:tcPr>
            <w:tcW w:w="3046" w:type="dxa"/>
          </w:tcPr>
          <w:p w:rsidR="00F62BB4" w:rsidRPr="00570B7E" w:rsidRDefault="00F62BB4">
            <w:pPr>
              <w:pStyle w:val="UnderskriftDatum"/>
              <w:spacing w:before="240"/>
            </w:pPr>
            <w:r w:rsidRPr="00570B7E">
              <w:t>Stockholm den 30 september 2007</w:t>
            </w:r>
          </w:p>
        </w:tc>
        <w:tc>
          <w:tcPr>
            <w:tcW w:w="3047" w:type="dxa"/>
          </w:tcPr>
          <w:p w:rsidR="00F62BB4" w:rsidRPr="00570B7E" w:rsidRDefault="00F62BB4">
            <w:pPr>
              <w:pStyle w:val="Underskrifter"/>
              <w:spacing w:before="240"/>
            </w:pPr>
          </w:p>
        </w:tc>
      </w:tr>
      <w:tr w:rsidR="00000000" w:rsidRPr="00570B7E">
        <w:trPr>
          <w:cantSplit/>
        </w:trPr>
        <w:tc>
          <w:tcPr>
            <w:tcW w:w="3046" w:type="dxa"/>
          </w:tcPr>
          <w:p w:rsidR="00F62BB4" w:rsidRPr="00570B7E" w:rsidRDefault="00F62BB4">
            <w:pPr>
              <w:pStyle w:val="Underskrifter"/>
            </w:pPr>
            <w:r w:rsidRPr="00570B7E">
              <w:t>Marie Engström (v)</w:t>
            </w:r>
          </w:p>
        </w:tc>
        <w:tc>
          <w:tcPr>
            <w:tcW w:w="3046" w:type="dxa"/>
          </w:tcPr>
          <w:p w:rsidR="00F62BB4" w:rsidRPr="00570B7E" w:rsidRDefault="00F62BB4">
            <w:pPr>
              <w:pStyle w:val="Underskrifter"/>
            </w:pPr>
          </w:p>
        </w:tc>
      </w:tr>
    </w:tbl>
    <w:p w:rsidR="00F62BB4" w:rsidRPr="00570B7E" w:rsidRDefault="00F62BB4">
      <w:pPr>
        <w:pStyle w:val="Normaltindrag"/>
      </w:pPr>
    </w:p>
    <w:sectPr w:rsidR="00F62BB4" w:rsidRPr="00570B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BB4" w:rsidRPr="00570B7E" w:rsidRDefault="00F62BB4">
      <w:r w:rsidRPr="00570B7E">
        <w:separator/>
      </w:r>
    </w:p>
  </w:endnote>
  <w:endnote w:type="continuationSeparator" w:id="0">
    <w:p w:rsidR="00F62BB4" w:rsidRPr="00570B7E" w:rsidRDefault="00F62BB4">
      <w:r w:rsidRPr="00570B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BB4" w:rsidRPr="00570B7E" w:rsidRDefault="00570B7E">
    <w:pPr>
      <w:pStyle w:val="Sidfot"/>
    </w:pPr>
    <w:r w:rsidRPr="00570B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3731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BB4" w:rsidRDefault="00F62B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BB4" w:rsidRDefault="00F62B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BB4" w:rsidRPr="00570B7E" w:rsidRDefault="00570B7E">
    <w:pPr>
      <w:pStyle w:val="Sidfot"/>
    </w:pPr>
    <w:r w:rsidRPr="00570B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6250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BB4" w:rsidRDefault="00F62B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BB4" w:rsidRDefault="00F62B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BB4" w:rsidRPr="00570B7E" w:rsidRDefault="00570B7E">
    <w:pPr>
      <w:pStyle w:val="Sidfot"/>
    </w:pPr>
    <w:r w:rsidRPr="00570B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444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BB4" w:rsidRDefault="00F62B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BB4" w:rsidRDefault="00F62B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BB4" w:rsidRPr="00570B7E" w:rsidRDefault="00F62BB4">
      <w:r w:rsidRPr="00570B7E">
        <w:separator/>
      </w:r>
    </w:p>
  </w:footnote>
  <w:footnote w:type="continuationSeparator" w:id="0">
    <w:p w:rsidR="00F62BB4" w:rsidRPr="00570B7E" w:rsidRDefault="00F62BB4">
      <w:r w:rsidRPr="00570B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BB4" w:rsidRPr="00570B7E" w:rsidRDefault="00570B7E">
    <w:pPr>
      <w:pStyle w:val="Sidhuvud"/>
    </w:pPr>
    <w:r w:rsidRPr="00570B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700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BB4" w:rsidRDefault="00F62B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BB4" w:rsidRDefault="00F62B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BB4" w:rsidRPr="00570B7E" w:rsidRDefault="00570B7E">
    <w:pPr>
      <w:pStyle w:val="Sidhuvud"/>
    </w:pPr>
    <w:r w:rsidRPr="00570B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394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BB4" w:rsidRDefault="00F62B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BB4" w:rsidRDefault="00F62B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BB4" w:rsidRPr="00570B7E" w:rsidRDefault="00F62BB4">
    <w:pPr>
      <w:pStyle w:val="FSHNormal"/>
      <w:tabs>
        <w:tab w:val="right" w:pos="5840"/>
      </w:tabs>
    </w:pPr>
    <w:r w:rsidRPr="00570B7E">
      <w:br/>
    </w:r>
    <w:r w:rsidRPr="00570B7E">
      <w:fldChar w:fldCharType="begin" w:fldLock="1"/>
    </w:r>
    <w:r w:rsidRPr="00570B7E">
      <w:instrText xml:space="preserve"> DOCPROPERTY</w:instrText>
    </w:r>
    <w:r w:rsidRPr="00570B7E">
      <w:rPr>
        <w:sz w:val="18"/>
      </w:rPr>
      <w:instrText xml:space="preserve"> "YearUser" *\charformat </w:instrText>
    </w:r>
    <w:r w:rsidRPr="00570B7E">
      <w:fldChar w:fldCharType="separate"/>
    </w:r>
    <w:r w:rsidRPr="00570B7E">
      <w:t>2007/08</w:t>
    </w:r>
    <w:r w:rsidRPr="00570B7E">
      <w:fldChar w:fldCharType="end"/>
    </w:r>
    <w:r w:rsidRPr="00570B7E">
      <w:t xml:space="preserve"> </w:t>
    </w:r>
    <w:r w:rsidRPr="00570B7E">
      <w:tab/>
      <w:t xml:space="preserve">mnr: </w:t>
    </w:r>
    <w:r w:rsidRPr="00570B7E">
      <w:fldChar w:fldCharType="begin" w:fldLock="1"/>
    </w:r>
    <w:r w:rsidRPr="00570B7E">
      <w:instrText xml:space="preserve"> DOCPROPERTY</w:instrText>
    </w:r>
    <w:r w:rsidRPr="00570B7E">
      <w:rPr>
        <w:sz w:val="18"/>
      </w:rPr>
      <w:instrText xml:space="preserve"> "Motionsnummer" *\charformat </w:instrText>
    </w:r>
    <w:r w:rsidRPr="00570B7E">
      <w:fldChar w:fldCharType="separate"/>
    </w:r>
    <w:r w:rsidRPr="00570B7E">
      <w:t>Fö216</w:t>
    </w:r>
    <w:r w:rsidRPr="00570B7E">
      <w:fldChar w:fldCharType="end"/>
    </w:r>
    <w:r w:rsidRPr="00570B7E">
      <w:br/>
    </w:r>
    <w:r w:rsidRPr="00570B7E">
      <w:fldChar w:fldCharType="begin" w:fldLock="1"/>
    </w:r>
    <w:r w:rsidRPr="00570B7E">
      <w:instrText xml:space="preserve"> DOCPROPERTY</w:instrText>
    </w:r>
    <w:r w:rsidRPr="00570B7E">
      <w:rPr>
        <w:sz w:val="18"/>
      </w:rPr>
      <w:instrText xml:space="preserve"> "Samling" *\charformat </w:instrText>
    </w:r>
    <w:r w:rsidRPr="00570B7E">
      <w:fldChar w:fldCharType="end"/>
    </w:r>
    <w:r w:rsidRPr="00570B7E">
      <w:tab/>
      <w:t xml:space="preserve">pnr: </w:t>
    </w:r>
    <w:r w:rsidRPr="00570B7E">
      <w:fldChar w:fldCharType="begin" w:fldLock="1"/>
    </w:r>
    <w:r w:rsidRPr="00570B7E">
      <w:instrText xml:space="preserve"> DOCPROPERTY</w:instrText>
    </w:r>
    <w:r w:rsidRPr="00570B7E">
      <w:rPr>
        <w:sz w:val="18"/>
      </w:rPr>
      <w:instrText xml:space="preserve"> "Partinummer" *\charformat </w:instrText>
    </w:r>
    <w:r w:rsidRPr="00570B7E">
      <w:fldChar w:fldCharType="separate"/>
    </w:r>
    <w:r w:rsidRPr="00570B7E">
      <w:t>v678</w:t>
    </w:r>
    <w:r w:rsidRPr="00570B7E">
      <w:fldChar w:fldCharType="end"/>
    </w:r>
  </w:p>
  <w:p w:rsidR="00F62BB4" w:rsidRPr="00570B7E" w:rsidRDefault="00F62BB4">
    <w:pPr>
      <w:pStyle w:val="FSHRub1"/>
    </w:pPr>
    <w:r w:rsidRPr="00570B7E">
      <w:t>Motion till riksdagen</w:t>
    </w:r>
    <w:r w:rsidRPr="00570B7E">
      <w:br/>
    </w:r>
    <w:r w:rsidRPr="00570B7E">
      <w:fldChar w:fldCharType="begin" w:fldLock="1"/>
    </w:r>
    <w:r w:rsidRPr="00570B7E">
      <w:instrText xml:space="preserve"> DOCPROPERTY "YearUser" *\charformat </w:instrText>
    </w:r>
    <w:r w:rsidRPr="00570B7E">
      <w:fldChar w:fldCharType="separate"/>
    </w:r>
    <w:r w:rsidRPr="00570B7E">
      <w:t>2007/08</w:t>
    </w:r>
    <w:r w:rsidRPr="00570B7E">
      <w:fldChar w:fldCharType="end"/>
    </w:r>
    <w:r w:rsidRPr="00570B7E">
      <w:t>:</w:t>
    </w:r>
    <w:r w:rsidRPr="00570B7E">
      <w:fldChar w:fldCharType="begin" w:fldLock="1"/>
    </w:r>
    <w:r w:rsidRPr="00570B7E">
      <w:instrText xml:space="preserve"> DOCPROPERTY "Motionsnummer" *\charformat </w:instrText>
    </w:r>
    <w:r w:rsidRPr="00570B7E">
      <w:fldChar w:fldCharType="separate"/>
    </w:r>
    <w:r w:rsidRPr="00570B7E">
      <w:t>Fö216</w:t>
    </w:r>
    <w:r w:rsidRPr="00570B7E">
      <w:fldChar w:fldCharType="end"/>
    </w:r>
  </w:p>
  <w:p w:rsidR="00F62BB4" w:rsidRPr="00570B7E" w:rsidRDefault="00F62BB4">
    <w:pPr>
      <w:pStyle w:val="FSHNormalS5"/>
    </w:pPr>
    <w:r w:rsidRPr="00570B7E">
      <w:fldChar w:fldCharType="begin" w:fldLock="1"/>
    </w:r>
    <w:r w:rsidRPr="00570B7E">
      <w:instrText xml:space="preserve"> DOCPROPERTY "MotionarText" *\charformat </w:instrText>
    </w:r>
    <w:r w:rsidRPr="00570B7E">
      <w:fldChar w:fldCharType="separate"/>
    </w:r>
    <w:r w:rsidRPr="00570B7E">
      <w:t>av Marie Engström (v)</w:t>
    </w:r>
    <w:r w:rsidRPr="00570B7E">
      <w:fldChar w:fldCharType="end"/>
    </w:r>
    <w:r w:rsidRPr="00570B7E">
      <w:br/>
    </w:r>
    <w:r w:rsidRPr="00570B7E">
      <w:fldChar w:fldCharType="begin" w:fldLock="1"/>
    </w:r>
    <w:r w:rsidRPr="00570B7E">
      <w:instrText xml:space="preserve"> DOCPROPERTY "SvarFrasKort" *\charformat </w:instrText>
    </w:r>
    <w:r w:rsidRPr="00570B7E">
      <w:fldChar w:fldCharType="end"/>
    </w:r>
  </w:p>
  <w:p w:rsidR="00F62BB4" w:rsidRPr="00570B7E" w:rsidRDefault="00F62BB4">
    <w:pPr>
      <w:pStyle w:val="FSHTitel"/>
    </w:pPr>
    <w:r w:rsidRPr="00570B7E">
      <w:fldChar w:fldCharType="begin" w:fldLock="1"/>
    </w:r>
    <w:r w:rsidRPr="00570B7E">
      <w:instrText xml:space="preserve"> DOCPROPERTY</w:instrText>
    </w:r>
    <w:r w:rsidRPr="00570B7E">
      <w:rPr>
        <w:sz w:val="18"/>
      </w:rPr>
      <w:instrText xml:space="preserve"> "RubrikSvar" *\charformat </w:instrText>
    </w:r>
    <w:r w:rsidRPr="00570B7E">
      <w:fldChar w:fldCharType="separate"/>
    </w:r>
    <w:r w:rsidRPr="00570B7E">
      <w:t>Lokalisering av krismyndighet</w:t>
    </w:r>
    <w:r w:rsidRPr="00570B7E">
      <w:fldChar w:fldCharType="end"/>
    </w:r>
  </w:p>
  <w:p w:rsidR="00F62BB4" w:rsidRPr="00570B7E" w:rsidRDefault="00F62BB4">
    <w:pPr>
      <w:pStyle w:val="Normal00"/>
    </w:pPr>
  </w:p>
  <w:p w:rsidR="00F62BB4" w:rsidRPr="00570B7E" w:rsidRDefault="00F62B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0A2D32"/>
    <w:multiLevelType w:val="hybridMultilevel"/>
    <w:tmpl w:val="03345122"/>
    <w:lvl w:ilvl="0" w:tplc="BEF202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186538"/>
    <w:multiLevelType w:val="hybridMultilevel"/>
    <w:tmpl w:val="38B6FAFA"/>
    <w:lvl w:ilvl="0" w:tplc="C1265F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5197703">
    <w:abstractNumId w:val="8"/>
  </w:num>
  <w:num w:numId="2" w16cid:durableId="725643422">
    <w:abstractNumId w:val="9"/>
  </w:num>
  <w:num w:numId="3" w16cid:durableId="869345585">
    <w:abstractNumId w:val="8"/>
  </w:num>
  <w:num w:numId="4" w16cid:durableId="2063865148">
    <w:abstractNumId w:val="9"/>
  </w:num>
  <w:num w:numId="5" w16cid:durableId="1672294937">
    <w:abstractNumId w:val="13"/>
  </w:num>
  <w:num w:numId="6" w16cid:durableId="778179210">
    <w:abstractNumId w:val="10"/>
  </w:num>
  <w:num w:numId="7" w16cid:durableId="2002199520">
    <w:abstractNumId w:val="11"/>
  </w:num>
  <w:num w:numId="8" w16cid:durableId="151878047">
    <w:abstractNumId w:val="12"/>
  </w:num>
  <w:num w:numId="9" w16cid:durableId="220943165">
    <w:abstractNumId w:val="8"/>
  </w:num>
  <w:num w:numId="10" w16cid:durableId="622925564">
    <w:abstractNumId w:val="3"/>
  </w:num>
  <w:num w:numId="11" w16cid:durableId="2041928162">
    <w:abstractNumId w:val="2"/>
  </w:num>
  <w:num w:numId="12" w16cid:durableId="2101102536">
    <w:abstractNumId w:val="1"/>
  </w:num>
  <w:num w:numId="13" w16cid:durableId="274754314">
    <w:abstractNumId w:val="0"/>
  </w:num>
  <w:num w:numId="14" w16cid:durableId="712928462">
    <w:abstractNumId w:val="9"/>
  </w:num>
  <w:num w:numId="15" w16cid:durableId="1536580902">
    <w:abstractNumId w:val="7"/>
  </w:num>
  <w:num w:numId="16" w16cid:durableId="1242059064">
    <w:abstractNumId w:val="6"/>
  </w:num>
  <w:num w:numId="17" w16cid:durableId="714814141">
    <w:abstractNumId w:val="5"/>
  </w:num>
  <w:num w:numId="18" w16cid:durableId="754742195">
    <w:abstractNumId w:val="4"/>
  </w:num>
  <w:num w:numId="19" w16cid:durableId="2073233635">
    <w:abstractNumId w:val="14"/>
  </w:num>
  <w:num w:numId="20" w16cid:durableId="741558658">
    <w:abstractNumId w:val="15"/>
  </w:num>
  <w:num w:numId="21" w16cid:durableId="885022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3"/>
    <w:docVar w:name="PersonGUIDs" w:val="{494960E9-BA36-4AC1-BBDB-126FB51B6387}"/>
  </w:docVars>
  <w:rsids>
    <w:rsidRoot w:val="002F0D26"/>
    <w:rsid w:val="002F0D26"/>
    <w:rsid w:val="00570B7E"/>
    <w:rsid w:val="00F62B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157DF3-EAA4-440F-A90F-68C323D7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2736</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v678</vt:lpstr>
    </vt:vector>
  </TitlesOfParts>
  <Company>Riksdagen</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v678</dc:title>
  <dc:subject>v678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2007-10-31T07:22:00Z</cp:lastPrinted>
  <dcterms:created xsi:type="dcterms:W3CDTF">2025-12-17T05:23:00Z</dcterms:created>
  <dcterms:modified xsi:type="dcterms:W3CDTF">2025-12-17T05:23:00Z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mot2000_490_2007-09-13</vt:lpwstr>
  </property>
  <property fmtid="{D5CDD505-2E9C-101B-9397-08002B2CF9AE}" pid="3" name="version">
    <vt:lpwstr>mot2000_490_2007-09-13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Lokalisering av krismyndighet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krismyndighet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v678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Engström (v)</vt:lpwstr>
  </property>
  <property fmtid="{D5CDD505-2E9C-101B-9397-08002B2CF9AE}" pid="26" name="MotionarLista">
    <vt:lpwstr>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vt:lpwstr>
  </property>
  <property fmtid="{D5CDD505-2E9C-101B-9397-08002B2CF9AE}" pid="35" name="Samling">
    <vt:lpwstr/>
  </property>
  <property fmtid="{D5CDD505-2E9C-101B-9397-08002B2CF9AE}" pid="36" name="SamlingPrint">
    <vt:lpwstr/>
  </property>
  <property fmtid="{D5CDD505-2E9C-101B-9397-08002B2CF9AE}" pid="37" name="Motionsnummer">
    <vt:lpwstr>Fö216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20072008000000000118000006780069</vt:lpwstr>
  </property>
  <property fmtid="{D5CDD505-2E9C-101B-9397-08002B2CF9AE}" pid="47" name="datum">
    <vt:lpwstr>070930</vt:lpwstr>
  </property>
  <property fmtid="{D5CDD505-2E9C-101B-9397-08002B2CF9AE}" pid="48" name="avsändar-e-post">
    <vt:lpwstr/>
  </property>
  <property fmtid="{D5CDD505-2E9C-101B-9397-08002B2CF9AE}" pid="49" name="id">
    <vt:lpwstr>20072008000000000118000006780069</vt:lpwstr>
  </property>
  <property fmtid="{D5CDD505-2E9C-101B-9397-08002B2CF9AE}" pid="50" name="nummer">
    <vt:lpwstr>216</vt:lpwstr>
  </property>
  <property fmtid="{D5CDD505-2E9C-101B-9397-08002B2CF9AE}" pid="51" name="utskottsbeteckning">
    <vt:lpwstr>Fö</vt:lpwstr>
  </property>
  <property fmtid="{D5CDD505-2E9C-101B-9397-08002B2CF9AE}" pid="52" name="GlobalUID">
    <vt:lpwstr>{29C9E3EA-3EB8-43CE-B3F0-4AA81C2B6DAB}</vt:lpwstr>
  </property>
  <property fmtid="{D5CDD505-2E9C-101B-9397-08002B2CF9AE}" pid="53" name="Överföringar">
    <vt:i4>0</vt:i4>
  </property>
  <property fmtid="{D5CDD505-2E9C-101B-9397-08002B2CF9AE}" pid="54" name="Checksum">
    <vt:lpwstr>*1005101184344*</vt:lpwstr>
  </property>
  <property fmtid="{D5CDD505-2E9C-101B-9397-08002B2CF9AE}" pid="55" name="skuggnummer">
    <vt:lpwstr>645</vt:lpwstr>
  </property>
  <property fmtid="{D5CDD505-2E9C-101B-9397-08002B2CF9AE}" pid="56" name="urixVersion">
    <vt:lpwstr>3.2.0.8</vt:lpwstr>
  </property>
  <property fmtid="{D5CDD505-2E9C-101B-9397-08002B2CF9AE}" pid="57" name="urixOrigin">
    <vt:lpwstr>071031 08:22:59.620</vt:lpwstr>
  </property>
  <property fmtid="{D5CDD505-2E9C-101B-9397-08002B2CF9AE}" pid="58" name="urixGuid">
    <vt:lpwstr>{C763DDCD-4001-4052-9B3E-971B23AA19F1}</vt:lpwstr>
  </property>
</Properties>
</file>