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03C5" w:rsidRPr="005103C5" w:rsidRDefault="005103C5">
      <w:pPr>
        <w:pStyle w:val="Frslagsrubrik"/>
      </w:pPr>
      <w:r w:rsidRPr="005103C5">
        <w:t>Förslag till riksdagsbeslut</w:t>
      </w:r>
    </w:p>
    <w:p w:rsidR="005103C5" w:rsidRPr="005103C5" w:rsidRDefault="005103C5">
      <w:pPr>
        <w:pStyle w:val="Hemstlatt"/>
        <w:numPr>
          <w:ilvl w:val="0"/>
          <w:numId w:val="1"/>
        </w:numPr>
      </w:pPr>
      <w:r w:rsidRPr="005103C5">
        <w:t>Riksdagen tillkännager för regeringen som sin mening vad som anförs i motionen om att Vattenfall ska kvarstå i statlig ägo.</w:t>
      </w:r>
    </w:p>
    <w:p w:rsidR="005103C5" w:rsidRPr="005103C5" w:rsidRDefault="005103C5">
      <w:pPr>
        <w:pStyle w:val="Hemstlatt"/>
        <w:numPr>
          <w:ilvl w:val="0"/>
          <w:numId w:val="1"/>
        </w:numPr>
      </w:pPr>
      <w:r w:rsidRPr="005103C5">
        <w:t>Riksdagen tillkännager för regeringen som sin mening vad som anförs i motionen om att regeringen ska förtydliga Vattenfalls up</w:t>
      </w:r>
      <w:r w:rsidRPr="005103C5">
        <w:t>p</w:t>
      </w:r>
      <w:r w:rsidRPr="005103C5">
        <w:t>drag att vara ledande i omställningen till en uthållig energiförsör</w:t>
      </w:r>
      <w:r w:rsidRPr="005103C5">
        <w:t>j</w:t>
      </w:r>
      <w:r w:rsidRPr="005103C5">
        <w:t>ning.</w:t>
      </w:r>
    </w:p>
    <w:p w:rsidR="005103C5" w:rsidRPr="005103C5" w:rsidRDefault="005103C5">
      <w:pPr>
        <w:pStyle w:val="Rubrik1"/>
      </w:pPr>
      <w:r w:rsidRPr="005103C5">
        <w:t>Motivering</w:t>
      </w:r>
    </w:p>
    <w:p w:rsidR="005103C5" w:rsidRPr="005103C5" w:rsidRDefault="005103C5">
      <w:r w:rsidRPr="005103C5">
        <w:t>Vattenfall är ett mycket viktigt bolag genom den avgörande strategiska roll som bolaget kan spela i energiomställningen. Därför ska Vattenfall kvarstå i statlig ägo.</w:t>
      </w:r>
    </w:p>
    <w:p w:rsidR="005103C5" w:rsidRPr="005103C5" w:rsidRDefault="005103C5">
      <w:pPr>
        <w:pStyle w:val="Normaltindrag"/>
      </w:pPr>
      <w:r w:rsidRPr="005103C5">
        <w:t>Riksdagen har vid flera tillfällen anmärkt att Vattenfall inte följt intenti</w:t>
      </w:r>
      <w:r w:rsidRPr="005103C5">
        <w:t>o</w:t>
      </w:r>
      <w:r w:rsidRPr="005103C5">
        <w:t>nerna i 1997 års energipolitiska beslut. Vid bolagsstämman i april 2005 fö</w:t>
      </w:r>
      <w:r w:rsidRPr="005103C5">
        <w:t>r</w:t>
      </w:r>
      <w:r w:rsidRPr="005103C5">
        <w:t>tydligade den socialdemokratiska regeringen tillsammans med samarbetspa</w:t>
      </w:r>
      <w:r w:rsidRPr="005103C5">
        <w:t>r</w:t>
      </w:r>
      <w:r w:rsidRPr="005103C5">
        <w:t>tierna Vänsterpartiet och Miljöpartiet Vattenfalls uppdrag genom ett tillägg i bolagsordningen, ett aktiebolagsrättsligt bindande styrdokument som en b</w:t>
      </w:r>
      <w:r w:rsidRPr="005103C5">
        <w:t>o</w:t>
      </w:r>
      <w:r w:rsidRPr="005103C5">
        <w:t>lagsstyrelse är förpliktad att lyda. Tillägget har följande lydelse: ”Bolaget ska inom ramen för kravet på affärsmässighet vara det ledande företaget i o</w:t>
      </w:r>
      <w:r w:rsidRPr="005103C5">
        <w:t>m</w:t>
      </w:r>
      <w:r w:rsidRPr="005103C5">
        <w:t>ställningen till en ekologisk och ekonomisk uthållig svens</w:t>
      </w:r>
      <w:r w:rsidRPr="005103C5">
        <w:t>k energiförsör</w:t>
      </w:r>
      <w:r w:rsidRPr="005103C5">
        <w:t>j</w:t>
      </w:r>
      <w:r w:rsidRPr="005103C5">
        <w:t>ning”. Riksrevisionen har under hösten 2007 granskat hur Vattenfall fullföljt det förtydligande som år 2005 gjordes i bolagsordningen när det gäller bol</w:t>
      </w:r>
      <w:r w:rsidRPr="005103C5">
        <w:t>a</w:t>
      </w:r>
      <w:r w:rsidRPr="005103C5">
        <w:t>gets roll i omställningen till en ekologiskt och ekonomiskt uthållig svensk energiförsörjning. Sammanfattningsvis visar Riksrevisionens granskning och utvecklingen i övrigt på ett behov av ytterligare preciseringar av de sa</w:t>
      </w:r>
      <w:r w:rsidRPr="005103C5">
        <w:t>m</w:t>
      </w:r>
      <w:r w:rsidRPr="005103C5">
        <w:t>hällsmål som Vattenfall ska arbeta mot. Detta är regeringens ansvar. Den har i uppdrag att verka för att de beslut som r</w:t>
      </w:r>
      <w:r w:rsidRPr="005103C5">
        <w:t>iksdagen fattar om de statliga bol</w:t>
      </w:r>
      <w:r w:rsidRPr="005103C5">
        <w:t>a</w:t>
      </w:r>
      <w:r w:rsidRPr="005103C5">
        <w:t xml:space="preserve">gens verksamhet genomförs. Därför anser vi att regeringen ytterligare måste </w:t>
      </w:r>
      <w:r w:rsidRPr="005103C5">
        <w:lastRenderedPageBreak/>
        <w:t xml:space="preserve">klargöra innebörden av Vattenfalls uppdrag och minska utrymmet för olika tolkningar. Om regeringen inte agerar finns det en risk för att Vattenfall inte blir den pådrivande kraft i energiomställningen som var syftet med 2005 års tillägg i bolagsordningen. </w:t>
      </w:r>
    </w:p>
    <w:p w:rsidR="005103C5" w:rsidRPr="005103C5" w:rsidRDefault="005103C5">
      <w:pPr>
        <w:pStyle w:val="Normaltindrag"/>
      </w:pPr>
      <w:r w:rsidRPr="005103C5">
        <w:t>Vi anser att Vattenfall kraftfullt bör kunna bidra till omställningen av energisystemet och att bolagets investeringar i en växande omfattning m</w:t>
      </w:r>
      <w:r w:rsidRPr="005103C5">
        <w:t>åste fokusera på förnybar energiproduktion. Vattenfall ska också ta ett större a</w:t>
      </w:r>
      <w:r w:rsidRPr="005103C5">
        <w:t>n</w:t>
      </w:r>
      <w:r w:rsidRPr="005103C5">
        <w:t>svar för investeringar i ny förnybar energiteknik, i pilot- och demonstration</w:t>
      </w:r>
      <w:r w:rsidRPr="005103C5">
        <w:t>s</w:t>
      </w:r>
      <w:r w:rsidRPr="005103C5">
        <w:t>anläggningar för förnybara energikällor och i effektivare elöverföring. Va</w:t>
      </w:r>
      <w:r w:rsidRPr="005103C5">
        <w:t>t</w:t>
      </w:r>
      <w:r w:rsidRPr="005103C5">
        <w:t>tenfall ska vidare enligt vår mening vara en strategisk partner till basindustrin och kunna erbjuda sina industrikunder konkurrenskraftiga energipriser och energieffektiviseringstjänster. Tillägget i Vattenfalls bolagsordning bör därför skärpas med denna innebörd.</w:t>
      </w:r>
    </w:p>
    <w:p w:rsidR="005103C5" w:rsidRPr="005103C5" w:rsidRDefault="005103C5">
      <w:pPr>
        <w:pStyle w:val="Normaltindrag"/>
      </w:pPr>
      <w:r w:rsidRPr="005103C5">
        <w:t>Vattenfall bö</w:t>
      </w:r>
      <w:r w:rsidRPr="005103C5">
        <w:t>r även i sin verksamhet utanför Sverige vara en ledande kraft i energiomställningen utifrån de olika marknadernas förutsättningar. Tillägget i Vattenfalls bolagsordning omfattar dock i dag endast moderbolaget. För att tydliggöra att övriga delar av koncernen också omfattas av uppdraget att på respektive marknad vara ledande i omställningen till en hållbar energiförsör</w:t>
      </w:r>
      <w:r w:rsidRPr="005103C5">
        <w:t>j</w:t>
      </w:r>
      <w:r w:rsidRPr="005103C5">
        <w:t>ning bör därför relevanta dotterbolags bolagsordningar anpassas till innebö</w:t>
      </w:r>
      <w:r w:rsidRPr="005103C5">
        <w:t>r</w:t>
      </w:r>
      <w:r w:rsidRPr="005103C5">
        <w:t>den av tillägget i moderbolagets bolagsordning.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103C5">
        <w:trPr>
          <w:cantSplit/>
        </w:trPr>
        <w:tc>
          <w:tcPr>
            <w:tcW w:w="3046" w:type="dxa"/>
          </w:tcPr>
          <w:p w:rsidR="005103C5" w:rsidRPr="005103C5" w:rsidRDefault="005103C5">
            <w:pPr>
              <w:pStyle w:val="UnderskriftDatum"/>
              <w:spacing w:before="240"/>
            </w:pPr>
            <w:r w:rsidRPr="005103C5">
              <w:t>Stockholm den 30 september 2009</w:t>
            </w:r>
          </w:p>
        </w:tc>
        <w:tc>
          <w:tcPr>
            <w:tcW w:w="3047" w:type="dxa"/>
          </w:tcPr>
          <w:p w:rsidR="005103C5" w:rsidRPr="005103C5" w:rsidRDefault="005103C5">
            <w:pPr>
              <w:pStyle w:val="Underskrifter"/>
              <w:spacing w:before="240"/>
            </w:pPr>
          </w:p>
        </w:tc>
      </w:tr>
      <w:tr w:rsidR="00000000" w:rsidRPr="005103C5">
        <w:trPr>
          <w:cantSplit/>
        </w:trPr>
        <w:tc>
          <w:tcPr>
            <w:tcW w:w="3046" w:type="dxa"/>
          </w:tcPr>
          <w:p w:rsidR="005103C5" w:rsidRPr="005103C5" w:rsidRDefault="005103C5">
            <w:pPr>
              <w:pStyle w:val="Underskrifter"/>
            </w:pPr>
            <w:r w:rsidRPr="005103C5">
              <w:t>Tomas Eneroth (s)</w:t>
            </w:r>
          </w:p>
        </w:tc>
        <w:tc>
          <w:tcPr>
            <w:tcW w:w="3046" w:type="dxa"/>
          </w:tcPr>
          <w:p w:rsidR="005103C5" w:rsidRPr="005103C5" w:rsidRDefault="005103C5">
            <w:pPr>
              <w:pStyle w:val="Underskrifter"/>
            </w:pPr>
          </w:p>
        </w:tc>
      </w:tr>
      <w:tr w:rsidR="00000000" w:rsidRPr="005103C5">
        <w:trPr>
          <w:cantSplit/>
        </w:trPr>
        <w:tc>
          <w:tcPr>
            <w:tcW w:w="3046" w:type="dxa"/>
          </w:tcPr>
          <w:p w:rsidR="005103C5" w:rsidRPr="005103C5" w:rsidRDefault="005103C5">
            <w:pPr>
              <w:pStyle w:val="Underskrifter"/>
            </w:pPr>
            <w:r w:rsidRPr="005103C5">
              <w:t>Kent Persson (v)</w:t>
            </w:r>
          </w:p>
        </w:tc>
        <w:tc>
          <w:tcPr>
            <w:tcW w:w="3046" w:type="dxa"/>
          </w:tcPr>
          <w:p w:rsidR="005103C5" w:rsidRPr="005103C5" w:rsidRDefault="005103C5">
            <w:pPr>
              <w:pStyle w:val="Underskrifter"/>
            </w:pPr>
            <w:r w:rsidRPr="005103C5">
              <w:t>Carina Adolfsson Elgestam (s)</w:t>
            </w:r>
          </w:p>
        </w:tc>
      </w:tr>
      <w:tr w:rsidR="00000000" w:rsidRPr="005103C5">
        <w:trPr>
          <w:cantSplit/>
        </w:trPr>
        <w:tc>
          <w:tcPr>
            <w:tcW w:w="3046" w:type="dxa"/>
          </w:tcPr>
          <w:p w:rsidR="005103C5" w:rsidRPr="005103C5" w:rsidRDefault="005103C5">
            <w:pPr>
              <w:pStyle w:val="Underskrifter"/>
            </w:pPr>
            <w:r w:rsidRPr="005103C5">
              <w:t>Alf Eriksson (s)</w:t>
            </w:r>
          </w:p>
        </w:tc>
        <w:tc>
          <w:tcPr>
            <w:tcW w:w="3046" w:type="dxa"/>
          </w:tcPr>
          <w:p w:rsidR="005103C5" w:rsidRPr="005103C5" w:rsidRDefault="005103C5">
            <w:pPr>
              <w:pStyle w:val="Underskrifter"/>
            </w:pPr>
            <w:r w:rsidRPr="005103C5">
              <w:t>Eva-Lena Jansson (s)</w:t>
            </w:r>
          </w:p>
        </w:tc>
      </w:tr>
      <w:tr w:rsidR="00000000" w:rsidRPr="005103C5">
        <w:trPr>
          <w:cantSplit/>
        </w:trPr>
        <w:tc>
          <w:tcPr>
            <w:tcW w:w="3046" w:type="dxa"/>
          </w:tcPr>
          <w:p w:rsidR="005103C5" w:rsidRPr="005103C5" w:rsidRDefault="005103C5">
            <w:pPr>
              <w:pStyle w:val="Underskrifter"/>
            </w:pPr>
            <w:r w:rsidRPr="005103C5">
              <w:t>Renée Jeryd (s)</w:t>
            </w:r>
          </w:p>
        </w:tc>
        <w:tc>
          <w:tcPr>
            <w:tcW w:w="3046" w:type="dxa"/>
          </w:tcPr>
          <w:p w:rsidR="005103C5" w:rsidRPr="005103C5" w:rsidRDefault="005103C5">
            <w:pPr>
              <w:pStyle w:val="Underskrifter"/>
            </w:pPr>
            <w:r w:rsidRPr="005103C5">
              <w:t>Börje Vestlund (s)</w:t>
            </w:r>
          </w:p>
        </w:tc>
      </w:tr>
      <w:tr w:rsidR="00000000" w:rsidRPr="005103C5">
        <w:trPr>
          <w:cantSplit/>
        </w:trPr>
        <w:tc>
          <w:tcPr>
            <w:tcW w:w="3046" w:type="dxa"/>
          </w:tcPr>
          <w:p w:rsidR="005103C5" w:rsidRPr="005103C5" w:rsidRDefault="005103C5">
            <w:pPr>
              <w:pStyle w:val="Underskrifter"/>
            </w:pPr>
            <w:r w:rsidRPr="005103C5">
              <w:t>Karin Åström (s)</w:t>
            </w:r>
          </w:p>
        </w:tc>
        <w:tc>
          <w:tcPr>
            <w:tcW w:w="3046" w:type="dxa"/>
          </w:tcPr>
          <w:p w:rsidR="005103C5" w:rsidRPr="005103C5" w:rsidRDefault="005103C5">
            <w:pPr>
              <w:pStyle w:val="Underskrifter"/>
            </w:pPr>
            <w:r w:rsidRPr="005103C5">
              <w:t>Krister Örnfjäder (s)</w:t>
            </w:r>
          </w:p>
        </w:tc>
      </w:tr>
    </w:tbl>
    <w:p w:rsidR="005103C5" w:rsidRPr="005103C5" w:rsidRDefault="005103C5">
      <w:pPr>
        <w:pStyle w:val="Normaltindrag"/>
      </w:pPr>
    </w:p>
    <w:sectPr w:rsidR="00000000" w:rsidRPr="005103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03C5" w:rsidRPr="005103C5" w:rsidRDefault="005103C5">
      <w:r w:rsidRPr="005103C5">
        <w:separator/>
      </w:r>
    </w:p>
  </w:endnote>
  <w:endnote w:type="continuationSeparator" w:id="0">
    <w:p w:rsidR="005103C5" w:rsidRPr="005103C5" w:rsidRDefault="005103C5">
      <w:r w:rsidRPr="005103C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03C5" w:rsidRPr="005103C5" w:rsidRDefault="005103C5">
    <w:pPr>
      <w:pStyle w:val="Sidfot"/>
    </w:pPr>
    <w:r w:rsidRPr="005103C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81049512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03C5" w:rsidRDefault="005103C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103C5" w:rsidRDefault="005103C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03C5" w:rsidRPr="005103C5" w:rsidRDefault="005103C5">
    <w:pPr>
      <w:pStyle w:val="Sidfot"/>
    </w:pPr>
    <w:r w:rsidRPr="005103C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4638030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03C5" w:rsidRDefault="005103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103C5" w:rsidRDefault="005103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03C5" w:rsidRPr="005103C5" w:rsidRDefault="005103C5">
    <w:pPr>
      <w:pStyle w:val="Sidfot"/>
    </w:pPr>
    <w:r w:rsidRPr="005103C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210944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03C5" w:rsidRDefault="005103C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103C5" w:rsidRDefault="005103C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03C5" w:rsidRPr="005103C5" w:rsidRDefault="005103C5">
      <w:r w:rsidRPr="005103C5">
        <w:separator/>
      </w:r>
    </w:p>
  </w:footnote>
  <w:footnote w:type="continuationSeparator" w:id="0">
    <w:p w:rsidR="005103C5" w:rsidRPr="005103C5" w:rsidRDefault="005103C5">
      <w:r w:rsidRPr="005103C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03C5" w:rsidRPr="005103C5" w:rsidRDefault="005103C5">
    <w:pPr>
      <w:pStyle w:val="Sidhuvud"/>
    </w:pPr>
    <w:r w:rsidRPr="005103C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2156638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03C5" w:rsidRDefault="005103C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103C5" w:rsidRDefault="005103C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03C5" w:rsidRPr="005103C5" w:rsidRDefault="005103C5">
    <w:pPr>
      <w:pStyle w:val="Sidhuvud"/>
    </w:pPr>
    <w:r w:rsidRPr="005103C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46418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03C5" w:rsidRDefault="005103C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103C5" w:rsidRDefault="005103C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03C5" w:rsidRPr="005103C5" w:rsidRDefault="005103C5">
    <w:pPr>
      <w:pStyle w:val="FSHNormal"/>
      <w:tabs>
        <w:tab w:val="right" w:pos="5840"/>
      </w:tabs>
    </w:pPr>
    <w:r w:rsidRPr="005103C5">
      <w:br/>
    </w:r>
    <w:r w:rsidRPr="005103C5">
      <w:fldChar w:fldCharType="begin" w:fldLock="1"/>
    </w:r>
    <w:r w:rsidRPr="005103C5">
      <w:instrText xml:space="preserve"> DOCPROPERTY</w:instrText>
    </w:r>
    <w:r w:rsidRPr="005103C5">
      <w:rPr>
        <w:sz w:val="18"/>
      </w:rPr>
      <w:instrText xml:space="preserve"> "YearUser" *\charformat </w:instrText>
    </w:r>
    <w:r w:rsidRPr="005103C5">
      <w:fldChar w:fldCharType="separate"/>
    </w:r>
    <w:r w:rsidRPr="005103C5">
      <w:t>2009/10</w:t>
    </w:r>
    <w:r w:rsidRPr="005103C5">
      <w:fldChar w:fldCharType="end"/>
    </w:r>
    <w:r w:rsidRPr="005103C5">
      <w:t xml:space="preserve"> </w:t>
    </w:r>
    <w:r w:rsidRPr="005103C5">
      <w:tab/>
      <w:t xml:space="preserve">mnr: </w:t>
    </w:r>
    <w:r w:rsidRPr="005103C5">
      <w:fldChar w:fldCharType="begin" w:fldLock="1"/>
    </w:r>
    <w:r w:rsidRPr="005103C5">
      <w:instrText xml:space="preserve"> DOCPROPERTY</w:instrText>
    </w:r>
    <w:r w:rsidRPr="005103C5">
      <w:rPr>
        <w:sz w:val="18"/>
      </w:rPr>
      <w:instrText xml:space="preserve"> "Motionsnummer" *\charformat </w:instrText>
    </w:r>
    <w:r w:rsidRPr="005103C5">
      <w:fldChar w:fldCharType="separate"/>
    </w:r>
    <w:r w:rsidRPr="005103C5">
      <w:t>N4</w:t>
    </w:r>
    <w:r w:rsidRPr="005103C5">
      <w:fldChar w:fldCharType="end"/>
    </w:r>
    <w:r w:rsidRPr="005103C5">
      <w:br/>
    </w:r>
    <w:r w:rsidRPr="005103C5">
      <w:fldChar w:fldCharType="begin" w:fldLock="1"/>
    </w:r>
    <w:r w:rsidRPr="005103C5">
      <w:instrText xml:space="preserve"> DOCPROPERTY</w:instrText>
    </w:r>
    <w:r w:rsidRPr="005103C5">
      <w:rPr>
        <w:sz w:val="18"/>
      </w:rPr>
      <w:instrText xml:space="preserve"> "Samling" *\charformat </w:instrText>
    </w:r>
    <w:r w:rsidRPr="005103C5">
      <w:fldChar w:fldCharType="end"/>
    </w:r>
    <w:r w:rsidRPr="005103C5">
      <w:tab/>
      <w:t xml:space="preserve">pnr: </w:t>
    </w:r>
    <w:r w:rsidRPr="005103C5">
      <w:fldChar w:fldCharType="begin" w:fldLock="1"/>
    </w:r>
    <w:r w:rsidRPr="005103C5">
      <w:instrText xml:space="preserve"> DOCPROPERTY</w:instrText>
    </w:r>
    <w:r w:rsidRPr="005103C5">
      <w:rPr>
        <w:sz w:val="18"/>
      </w:rPr>
      <w:instrText xml:space="preserve"> "Partinummer" *\charformat </w:instrText>
    </w:r>
    <w:r w:rsidRPr="005103C5">
      <w:fldChar w:fldCharType="separate"/>
    </w:r>
    <w:r w:rsidRPr="005103C5">
      <w:t>-s81014</w:t>
    </w:r>
    <w:r w:rsidRPr="005103C5">
      <w:fldChar w:fldCharType="end"/>
    </w:r>
  </w:p>
  <w:p w:rsidR="005103C5" w:rsidRPr="005103C5" w:rsidRDefault="005103C5">
    <w:pPr>
      <w:pStyle w:val="FSHRub1"/>
    </w:pPr>
    <w:r w:rsidRPr="005103C5">
      <w:t>Motion till riksdagen</w:t>
    </w:r>
    <w:r w:rsidRPr="005103C5">
      <w:br/>
    </w:r>
    <w:r w:rsidRPr="005103C5">
      <w:fldChar w:fldCharType="begin" w:fldLock="1"/>
    </w:r>
    <w:r w:rsidRPr="005103C5">
      <w:instrText xml:space="preserve"> DOCPROPERTY "YearUser" *\charformat </w:instrText>
    </w:r>
    <w:r w:rsidRPr="005103C5">
      <w:fldChar w:fldCharType="separate"/>
    </w:r>
    <w:r w:rsidRPr="005103C5">
      <w:t>2009/10</w:t>
    </w:r>
    <w:r w:rsidRPr="005103C5">
      <w:fldChar w:fldCharType="end"/>
    </w:r>
    <w:r w:rsidRPr="005103C5">
      <w:t>:</w:t>
    </w:r>
    <w:r w:rsidRPr="005103C5">
      <w:fldChar w:fldCharType="begin" w:fldLock="1"/>
    </w:r>
    <w:r w:rsidRPr="005103C5">
      <w:instrText xml:space="preserve"> DOCPROPERTY "Motionsnummer" *\charformat </w:instrText>
    </w:r>
    <w:r w:rsidRPr="005103C5">
      <w:fldChar w:fldCharType="separate"/>
    </w:r>
    <w:r w:rsidRPr="005103C5">
      <w:t>N4</w:t>
    </w:r>
    <w:r w:rsidRPr="005103C5">
      <w:fldChar w:fldCharType="end"/>
    </w:r>
  </w:p>
  <w:p w:rsidR="005103C5" w:rsidRPr="005103C5" w:rsidRDefault="005103C5">
    <w:pPr>
      <w:pStyle w:val="FSHNormalS5"/>
    </w:pPr>
    <w:r w:rsidRPr="005103C5">
      <w:fldChar w:fldCharType="begin" w:fldLock="1"/>
    </w:r>
    <w:r w:rsidRPr="005103C5">
      <w:instrText xml:space="preserve"> DOCPROPERTY "MotionarText" *\charformat </w:instrText>
    </w:r>
    <w:r w:rsidRPr="005103C5">
      <w:fldChar w:fldCharType="separate"/>
    </w:r>
    <w:r w:rsidRPr="005103C5">
      <w:t>av Tomas Eneroth m.fl. (s, v)</w:t>
    </w:r>
    <w:r w:rsidRPr="005103C5">
      <w:fldChar w:fldCharType="end"/>
    </w:r>
    <w:r w:rsidRPr="005103C5">
      <w:br/>
    </w:r>
    <w:r w:rsidRPr="005103C5">
      <w:fldChar w:fldCharType="begin" w:fldLock="1"/>
    </w:r>
    <w:r w:rsidRPr="005103C5">
      <w:instrText xml:space="preserve"> DOCPROPERTY "SvarFrasKort" *\charformat </w:instrText>
    </w:r>
    <w:r w:rsidRPr="005103C5">
      <w:fldChar w:fldCharType="separate"/>
    </w:r>
    <w:r w:rsidRPr="005103C5">
      <w:t>med anledning av skr. 2008/09:120</w:t>
    </w:r>
    <w:r w:rsidRPr="005103C5">
      <w:fldChar w:fldCharType="end"/>
    </w:r>
  </w:p>
  <w:p w:rsidR="005103C5" w:rsidRPr="005103C5" w:rsidRDefault="005103C5">
    <w:pPr>
      <w:pStyle w:val="FSHTitel"/>
    </w:pPr>
    <w:r w:rsidRPr="005103C5">
      <w:fldChar w:fldCharType="begin" w:fldLock="1"/>
    </w:r>
    <w:r w:rsidRPr="005103C5">
      <w:instrText xml:space="preserve"> DOCPROPERTY</w:instrText>
    </w:r>
    <w:r w:rsidRPr="005103C5">
      <w:rPr>
        <w:sz w:val="18"/>
      </w:rPr>
      <w:instrText xml:space="preserve"> "RubrikSvar" *\charformat </w:instrText>
    </w:r>
    <w:r w:rsidRPr="005103C5">
      <w:fldChar w:fldCharType="separate"/>
    </w:r>
    <w:r w:rsidRPr="005103C5">
      <w:t>2009 års redogörelse för företag med statligt ägande</w:t>
    </w:r>
    <w:r w:rsidRPr="005103C5">
      <w:fldChar w:fldCharType="end"/>
    </w:r>
  </w:p>
  <w:p w:rsidR="005103C5" w:rsidRPr="005103C5" w:rsidRDefault="005103C5">
    <w:pPr>
      <w:pStyle w:val="Normal00"/>
    </w:pPr>
  </w:p>
  <w:p w:rsidR="005103C5" w:rsidRPr="005103C5" w:rsidRDefault="005103C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2F981838"/>
    <w:multiLevelType w:val="hybridMultilevel"/>
    <w:tmpl w:val="A2C62C4A"/>
    <w:lvl w:ilvl="0" w:tplc="743CC38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4" w15:restartNumberingAfterBreak="0">
    <w:nsid w:val="4A026918"/>
    <w:multiLevelType w:val="hybridMultilevel"/>
    <w:tmpl w:val="24C06398"/>
    <w:lvl w:ilvl="0" w:tplc="36E206F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6A6EF0"/>
    <w:multiLevelType w:val="hybridMultilevel"/>
    <w:tmpl w:val="5DF2984C"/>
    <w:lvl w:ilvl="0" w:tplc="ED1E4F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1610F83"/>
    <w:multiLevelType w:val="hybridMultilevel"/>
    <w:tmpl w:val="40F67110"/>
    <w:lvl w:ilvl="0" w:tplc="72F0FCF0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8722863">
    <w:abstractNumId w:val="8"/>
  </w:num>
  <w:num w:numId="2" w16cid:durableId="972322843">
    <w:abstractNumId w:val="9"/>
  </w:num>
  <w:num w:numId="3" w16cid:durableId="1986471608">
    <w:abstractNumId w:val="8"/>
  </w:num>
  <w:num w:numId="4" w16cid:durableId="661546543">
    <w:abstractNumId w:val="9"/>
  </w:num>
  <w:num w:numId="5" w16cid:durableId="1529368453">
    <w:abstractNumId w:val="16"/>
  </w:num>
  <w:num w:numId="6" w16cid:durableId="1473404797">
    <w:abstractNumId w:val="10"/>
  </w:num>
  <w:num w:numId="7" w16cid:durableId="2052067809">
    <w:abstractNumId w:val="11"/>
  </w:num>
  <w:num w:numId="8" w16cid:durableId="448938437">
    <w:abstractNumId w:val="13"/>
  </w:num>
  <w:num w:numId="9" w16cid:durableId="1548948780">
    <w:abstractNumId w:val="8"/>
  </w:num>
  <w:num w:numId="10" w16cid:durableId="2031028352">
    <w:abstractNumId w:val="3"/>
  </w:num>
  <w:num w:numId="11" w16cid:durableId="1194730897">
    <w:abstractNumId w:val="2"/>
  </w:num>
  <w:num w:numId="12" w16cid:durableId="1941840848">
    <w:abstractNumId w:val="1"/>
  </w:num>
  <w:num w:numId="13" w16cid:durableId="423459337">
    <w:abstractNumId w:val="0"/>
  </w:num>
  <w:num w:numId="14" w16cid:durableId="1934118609">
    <w:abstractNumId w:val="9"/>
  </w:num>
  <w:num w:numId="15" w16cid:durableId="1831480137">
    <w:abstractNumId w:val="7"/>
  </w:num>
  <w:num w:numId="16" w16cid:durableId="1444497666">
    <w:abstractNumId w:val="6"/>
  </w:num>
  <w:num w:numId="17" w16cid:durableId="94595875">
    <w:abstractNumId w:val="5"/>
  </w:num>
  <w:num w:numId="18" w16cid:durableId="1804733424">
    <w:abstractNumId w:val="4"/>
  </w:num>
  <w:num w:numId="19" w16cid:durableId="688412725">
    <w:abstractNumId w:val="15"/>
  </w:num>
  <w:num w:numId="20" w16cid:durableId="972758137">
    <w:abstractNumId w:val="14"/>
  </w:num>
  <w:num w:numId="21" w16cid:durableId="152185085">
    <w:abstractNumId w:val="12"/>
  </w:num>
  <w:num w:numId="22" w16cid:durableId="6264014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0-22"/>
    <w:docVar w:name="PersonGUIDs" w:val="{042520C7-60F5-4483-8053-858F5CC61EA2},{CBCE2632-605E-484A-97AC-47C334EA7100},{B5A71645-7CE9-4CF2-9B0D-B8EF37E8CE0F},{622BAC93-598F-4CA9-AD94-75479E0DCA7F},{B956ED79-82BF-4E87-9D1C-0C5F8EC760E3},{9CE1604A-7828-4758-B2FC-12AD948C363E},{F862D198-27F7-48B9-A0E6-F542C19DBB78},{B3C0004F-CA55-4619-AE3B-5B534EAD0297},{D13B8A42-4E53-4123-8AC8-76C1986C47BF}"/>
  </w:docVars>
  <w:rsids>
    <w:rsidRoot w:val="007551CD"/>
    <w:rsid w:val="005103C5"/>
    <w:rsid w:val="0075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2AE4937E-4DD5-4AC2-A138-B86F35C50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,Yrkande,Förslagstext"/>
    <w:basedOn w:val="Normal"/>
    <w:next w:val="Normal"/>
    <w:pPr>
      <w:keepLines/>
      <w:numPr>
        <w:numId w:val="22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2912</Characters>
  <Application>Microsoft Office Word</Application>
  <DocSecurity>4</DocSecurity>
  <Lines>58</Lines>
  <Paragraphs>20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s81014</vt:lpstr>
    </vt:vector>
  </TitlesOfParts>
  <Company>Riksdagen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s81014</dc:title>
  <dc:subject>s81014</dc:subject>
  <dc:creator>Riksdagen</dc:creator>
  <cp:keywords>Riksdagen</cp:keywords>
  <dc:description>Nya formatmallshantering för förslag+urix bakåtkomp+könamn</dc:description>
  <cp:lastModifiedBy>Lars Brink</cp:lastModifiedBy>
  <cp:revision>2</cp:revision>
  <dcterms:created xsi:type="dcterms:W3CDTF">2025-12-17T20:53:00Z</dcterms:created>
  <dcterms:modified xsi:type="dcterms:W3CDTF">2025-12-17T20:53:00Z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mot2000_514_2009-10-22</vt:lpwstr>
  </property>
  <property fmtid="{D5CDD505-2E9C-101B-9397-08002B2CF9AE}" pid="3" name="version">
    <vt:lpwstr>mot2000_512_2009-09-30</vt:lpwstr>
  </property>
  <property fmtid="{D5CDD505-2E9C-101B-9397-08002B2CF9AE}" pid="4" name="dokumenttyp">
    <vt:lpwstr>motion</vt:lpwstr>
  </property>
  <property fmtid="{D5CDD505-2E9C-101B-9397-08002B2CF9AE}" pid="5" name="Sekr">
    <vt:lpwstr>j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med anledning av skr. 2008/09:120 2009 års redogörelse för företag med statligt ägande</vt:lpwstr>
  </property>
  <property fmtid="{D5CDD505-2E9C-101B-9397-08002B2CF9AE}" pid="11" name="SvarFrasKort">
    <vt:lpwstr>med anledning av skr. 2008/09:120</vt:lpwstr>
  </property>
  <property fmtid="{D5CDD505-2E9C-101B-9397-08002B2CF9AE}" pid="12" name="Svar">
    <vt:lpwstr>Regeringsskrivelse</vt:lpwstr>
  </property>
  <property fmtid="{D5CDD505-2E9C-101B-9397-08002B2CF9AE}" pid="13" name="SvarNr">
    <vt:lpwstr>2008/09:120</vt:lpwstr>
  </property>
  <property fmtid="{D5CDD505-2E9C-101B-9397-08002B2CF9AE}" pid="14" name="RubrikSvar">
    <vt:lpwstr>2009 års redogörelse för företag med statligt ägande</vt:lpwstr>
  </property>
  <property fmtid="{D5CDD505-2E9C-101B-9397-08002B2CF9AE}" pid="15" name="MotTyp">
    <vt:lpwstr>Flerpartimotion</vt:lpwstr>
  </property>
  <property fmtid="{D5CDD505-2E9C-101B-9397-08002B2CF9AE}" pid="16" name="MotTypXML">
    <vt:lpwstr>flerparti</vt:lpwstr>
  </property>
  <property fmtid="{D5CDD505-2E9C-101B-9397-08002B2CF9AE}" pid="17" name="Partinummer">
    <vt:lpwstr>-s81014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2</vt:lpwstr>
  </property>
  <property fmtid="{D5CDD505-2E9C-101B-9397-08002B2CF9AE}" pid="24" name="AntalMot">
    <vt:lpwstr>Antal: 9</vt:lpwstr>
  </property>
  <property fmtid="{D5CDD505-2E9C-101B-9397-08002B2CF9AE}" pid="25" name="MotionarText">
    <vt:lpwstr>av Tomas Eneroth m.fl. (s, v)</vt:lpwstr>
  </property>
  <property fmtid="{D5CDD505-2E9C-101B-9397-08002B2CF9AE}" pid="26" name="MotionarLista">
    <vt:lpwstr>Eneroth, Tomas (s)\Persson, Kent (v)\Adolfsson Elgestam, Carina (s)\Eriksson, Alf (s)\Jansson, Eva-Lena (s)\Jeryd, Renée (s)\Vestlund, Börje (s)\Åström, Karin (s)\Örnfjäder, Krister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Tomas Eneroth (s), Kent Persson (v), Carina Adolfsson Elgestam (s), Alf Eriksson (s), Eva-Lena Jansson (s), Renée Jeryd (s), Börje Vestlund (s), Karin Åström (s), Krister Örnfjäder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joakim.bourelius@riksdagen.se</vt:lpwstr>
  </property>
  <property fmtid="{D5CDD505-2E9C-101B-9397-08002B2CF9AE}" pid="45" name="ReservUID">
    <vt:lpwstr>jm0808aa</vt:lpwstr>
  </property>
  <property fmtid="{D5CDD505-2E9C-101B-9397-08002B2CF9AE}" pid="46" name="MotionID">
    <vt:lpwstr>20092010000000000115000810140070</vt:lpwstr>
  </property>
  <property fmtid="{D5CDD505-2E9C-101B-9397-08002B2CF9AE}" pid="47" name="datum">
    <vt:lpwstr>090930</vt:lpwstr>
  </property>
  <property fmtid="{D5CDD505-2E9C-101B-9397-08002B2CF9AE}" pid="48" name="avsändar-e-post">
    <vt:lpwstr>joakim.bourelius@riksdagen.se</vt:lpwstr>
  </property>
  <property fmtid="{D5CDD505-2E9C-101B-9397-08002B2CF9AE}" pid="49" name="id">
    <vt:lpwstr>20092010000000000115000810140070</vt:lpwstr>
  </property>
  <property fmtid="{D5CDD505-2E9C-101B-9397-08002B2CF9AE}" pid="50" name="nummer">
    <vt:lpwstr>4</vt:lpwstr>
  </property>
  <property fmtid="{D5CDD505-2E9C-101B-9397-08002B2CF9AE}" pid="51" name="utskottsbeteckning">
    <vt:lpwstr>N</vt:lpwstr>
  </property>
  <property fmtid="{D5CDD505-2E9C-101B-9397-08002B2CF9AE}" pid="52" name="GlobalUID">
    <vt:lpwstr>{1D1E7687-B676-4461-B952-3E547C3FB645}</vt:lpwstr>
  </property>
  <property fmtid="{D5CDD505-2E9C-101B-9397-08002B2CF9AE}" pid="53" name="Överföringar">
    <vt:i4>0</vt:i4>
  </property>
  <property fmtid="{D5CDD505-2E9C-101B-9397-08002B2CF9AE}" pid="54" name="Checksum">
    <vt:lpwstr>*0002831354703*</vt:lpwstr>
  </property>
  <property fmtid="{D5CDD505-2E9C-101B-9397-08002B2CF9AE}" pid="55" name="skuggnummer">
    <vt:lpwstr/>
  </property>
  <property fmtid="{D5CDD505-2E9C-101B-9397-08002B2CF9AE}" pid="56" name="urixVersion">
    <vt:lpwstr>4.0.0.9</vt:lpwstr>
  </property>
  <property fmtid="{D5CDD505-2E9C-101B-9397-08002B2CF9AE}" pid="57" name="urixOrigin">
    <vt:lpwstr>091022 16:03:57.888</vt:lpwstr>
  </property>
  <property fmtid="{D5CDD505-2E9C-101B-9397-08002B2CF9AE}" pid="58" name="urixGuid">
    <vt:lpwstr>{0AEF37FB-EFCC-4243-91E3-4B7BE593A89E}</vt:lpwstr>
  </property>
</Properties>
</file>