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53EB6F5" w14:textId="77777777">
      <w:pPr>
        <w:pStyle w:val="Normalutanindragellerluft"/>
      </w:pPr>
      <w:bookmarkStart w:name="_Toc106800475" w:id="0"/>
      <w:bookmarkStart w:name="_Toc106801300" w:id="1"/>
    </w:p>
    <w:p w:rsidRPr="009B062B" w:rsidR="00AF30DD" w:rsidP="00CD1369" w:rsidRDefault="008C3BB2" w14:paraId="61FDC565" w14:textId="77777777">
      <w:pPr>
        <w:pStyle w:val="RubrikFrslagTIllRiksdagsbeslut"/>
      </w:pPr>
      <w:sdt>
        <w:sdtPr>
          <w:alias w:val="CC_Boilerplate_4"/>
          <w:tag w:val="CC_Boilerplate_4"/>
          <w:id w:val="-1644581176"/>
          <w:lock w:val="sdtContentLocked"/>
          <w:placeholder>
            <w:docPart w:val="88B594D8C93F4D268E96D0D02DEC0B12"/>
          </w:placeholder>
          <w:text/>
        </w:sdtPr>
        <w:sdtEndPr/>
        <w:sdtContent>
          <w:r w:rsidRPr="009B062B" w:rsidR="00AF30DD">
            <w:t>Förslag till riksdagsbeslut</w:t>
          </w:r>
        </w:sdtContent>
      </w:sdt>
      <w:bookmarkEnd w:id="0"/>
      <w:bookmarkEnd w:id="1"/>
    </w:p>
    <w:sdt>
      <w:sdtPr>
        <w:alias w:val="Yrkande 1"/>
        <w:tag w:val="018188b9-5586-4f04-b51d-63efc88ac54c"/>
        <w:id w:val="-343857536"/>
        <w:lock w:val="sdtLocked"/>
      </w:sdtPr>
      <w:sdtEndPr/>
      <w:sdtContent>
        <w:p w:rsidR="00DD5F2D" w:rsidRDefault="008C3BB2" w14:paraId="7B0E7C3E" w14:textId="77777777">
          <w:pPr>
            <w:pStyle w:val="Frslagstext"/>
            <w:numPr>
              <w:ilvl w:val="0"/>
              <w:numId w:val="0"/>
            </w:numPr>
          </w:pPr>
          <w:r>
            <w:t>Riksdagen ställer sig bakom det som anförs i motionen om att se över det s.k. gränsgångaravtalet mellan Sverige och Norge i syfte att förenkla regelverket, minska skattemässig orättvisa och främja rörligheten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6F55708096449FBB98E6BE7112C43C"/>
        </w:placeholder>
        <w:text/>
      </w:sdtPr>
      <w:sdtEndPr/>
      <w:sdtContent>
        <w:p w:rsidRPr="009B062B" w:rsidR="006D79C9" w:rsidP="00333E95" w:rsidRDefault="006D79C9" w14:paraId="640ACD8E" w14:textId="77777777">
          <w:pPr>
            <w:pStyle w:val="Rubrik1"/>
          </w:pPr>
          <w:r>
            <w:t>Motivering</w:t>
          </w:r>
        </w:p>
      </w:sdtContent>
    </w:sdt>
    <w:bookmarkEnd w:displacedByCustomXml="prev" w:id="3"/>
    <w:bookmarkEnd w:displacedByCustomXml="prev" w:id="4"/>
    <w:p w:rsidRPr="004F3017" w:rsidR="004F3017" w:rsidP="004F3017" w:rsidRDefault="004F3017" w14:paraId="3DDAB660" w14:textId="259ED985">
      <w:pPr>
        <w:pStyle w:val="Normalutanindragellerluft"/>
      </w:pPr>
      <w:r w:rsidRPr="004F3017">
        <w:t>Sverige och Norge har sedan länge ett nära samarbete och en stark integration vad gäller handel, kultur och arbetsmarknad. Inom gränsregionerna finns ett stort antal personer som dagligen pendlar över gränsen för att arbeta – så kallade gränsgångare. För dessa personer gäller ett särskilt skatteavtal, det så kallade gränsgångaravtalet, som reglerar i vilket land man ska betala skatt vid arbete i det ena landet och bosättning i det andra.</w:t>
      </w:r>
    </w:p>
    <w:p w:rsidRPr="004F3017" w:rsidR="004F3017" w:rsidP="004F3017" w:rsidRDefault="004F3017" w14:paraId="0A935240" w14:textId="77777777">
      <w:pPr>
        <w:pStyle w:val="Normalutanindragellerluft"/>
      </w:pPr>
    </w:p>
    <w:p w:rsidRPr="004F3017" w:rsidR="004F3017" w:rsidP="004F3017" w:rsidRDefault="004F3017" w14:paraId="50C71EC4" w14:textId="329CE363">
      <w:pPr>
        <w:pStyle w:val="Normalutanindragellerluft"/>
      </w:pPr>
      <w:r w:rsidRPr="004F3017">
        <w:t>Syftet med avtalet har varit att förenkla och tydliggöra skatteplikten, men i praktiken har det lett till ökad komplexitet, mer byråkrati och i många fall en högre total skattebörda för individen. Det finns flera vittnesmål om att gränsgångare betalar mer i skatt än motsvarande arbetstagare som arbetar och bor i samma land. Dessutom kräver systemet ofta manuella skatteinbetalningar</w:t>
      </w:r>
      <w:r w:rsidR="0013762B">
        <w:t>,</w:t>
      </w:r>
      <w:r w:rsidRPr="004F3017">
        <w:t xml:space="preserve"> vilket ökar risken för misstag och skapar osäkerhet för den enskilde.</w:t>
      </w:r>
    </w:p>
    <w:p w:rsidRPr="004F3017" w:rsidR="004F3017" w:rsidP="004F3017" w:rsidRDefault="004F3017" w14:paraId="01F423EB" w14:textId="77777777">
      <w:pPr>
        <w:pStyle w:val="Normalutanindragellerluft"/>
      </w:pPr>
    </w:p>
    <w:p w:rsidRPr="004F3017" w:rsidR="004F3017" w:rsidP="004F3017" w:rsidRDefault="004F3017" w14:paraId="0E129244" w14:textId="77777777">
      <w:pPr>
        <w:pStyle w:val="Normalutanindragellerluft"/>
      </w:pPr>
      <w:r w:rsidRPr="004F3017">
        <w:t>Detta har lett till att många avstår från att ta arbete i grannlandet, vilket i sin tur hämmar arbetsmarknadens rörlighet och går stick i stäv med intentionerna bakom det nordiska samarbetet. I tider av kompetensbrist och behov av ökad flexibilitet på arbetsmarknaden är detta särskilt problematiskt.</w:t>
      </w:r>
    </w:p>
    <w:p w:rsidRPr="004F3017" w:rsidR="004F3017" w:rsidP="004F3017" w:rsidRDefault="004F3017" w14:paraId="7981EE67" w14:textId="77777777">
      <w:pPr>
        <w:pStyle w:val="Normalutanindragellerluft"/>
      </w:pPr>
    </w:p>
    <w:p w:rsidRPr="004F3017" w:rsidR="004F3017" w:rsidP="004F3017" w:rsidRDefault="004F3017" w14:paraId="08A3E300" w14:textId="77777777">
      <w:pPr>
        <w:pStyle w:val="Normalutanindragellerluft"/>
      </w:pPr>
      <w:r w:rsidRPr="004F3017">
        <w:t>Ett särskilt problem är att den svenska inkomstskatten i dessa fall ska betalas direkt av individen och inte dras automatiskt av arbetsgivaren, vilket avviker från normala rutiner och skapar förvirring. Dessutom har flera gränsgångare vittnat om att Skatteverket och Skatteetaten i Norge ger motstridiga besked, vilket ytterligare ökar rättsosäkerheten.</w:t>
      </w:r>
    </w:p>
    <w:p w:rsidRPr="004F3017" w:rsidR="004F3017" w:rsidP="004F3017" w:rsidRDefault="004F3017" w14:paraId="12483AF7" w14:textId="77777777">
      <w:pPr>
        <w:pStyle w:val="Normalutanindragellerluft"/>
      </w:pPr>
    </w:p>
    <w:p w:rsidRPr="004F3017" w:rsidR="004F3017" w:rsidP="004F3017" w:rsidRDefault="004F3017" w14:paraId="780ABF8A" w14:textId="4C9CF821">
      <w:pPr>
        <w:pStyle w:val="Normalutanindragellerluft"/>
      </w:pPr>
      <w:r w:rsidRPr="004F3017">
        <w:t>Mot denna bakgrund bör Sverige ta initiativ till en översyn av gränsgångaravtalet med Norge i syfte att</w:t>
      </w:r>
    </w:p>
    <w:p w:rsidRPr="004F3017" w:rsidR="004F3017" w:rsidP="004F3017" w:rsidRDefault="004F3017" w14:paraId="4F62F89C" w14:textId="77777777">
      <w:pPr>
        <w:pStyle w:val="Normalutanindragellerluft"/>
      </w:pPr>
    </w:p>
    <w:p w:rsidRPr="004F3017" w:rsidR="004F3017" w:rsidP="004F3017" w:rsidRDefault="004F3017" w14:paraId="22E84CAB" w14:textId="3CE7E4CD">
      <w:pPr>
        <w:pStyle w:val="Normalutanindragellerluft"/>
        <w:numPr>
          <w:ilvl w:val="0"/>
          <w:numId w:val="41"/>
        </w:numPr>
      </w:pPr>
      <w:r w:rsidRPr="004F3017">
        <w:t>förenkla reglerna för gränspendling</w:t>
      </w:r>
    </w:p>
    <w:p w:rsidRPr="004F3017" w:rsidR="004F3017" w:rsidP="004F3017" w:rsidRDefault="004F3017" w14:paraId="44D20759" w14:textId="77777777">
      <w:pPr>
        <w:pStyle w:val="Normalutanindragellerluft"/>
      </w:pPr>
    </w:p>
    <w:p w:rsidRPr="004F3017" w:rsidR="004F3017" w:rsidP="004F3017" w:rsidRDefault="004F3017" w14:paraId="4870C942" w14:textId="27416C02">
      <w:pPr>
        <w:pStyle w:val="Normalutanindragellerluft"/>
        <w:numPr>
          <w:ilvl w:val="0"/>
          <w:numId w:val="41"/>
        </w:numPr>
      </w:pPr>
      <w:r w:rsidRPr="004F3017">
        <w:t>säkerställa skattemässig rättvisa mellan gränsgångare och andra arbetstagare</w:t>
      </w:r>
    </w:p>
    <w:p w:rsidRPr="004F3017" w:rsidR="004F3017" w:rsidP="004F3017" w:rsidRDefault="004F3017" w14:paraId="29E5C058" w14:textId="77777777">
      <w:pPr>
        <w:pStyle w:val="Normalutanindragellerluft"/>
      </w:pPr>
    </w:p>
    <w:p w:rsidRPr="004F3017" w:rsidR="004F3017" w:rsidP="004F3017" w:rsidRDefault="004F3017" w14:paraId="6E10C1DD" w14:textId="13D952E9">
      <w:pPr>
        <w:pStyle w:val="Normalutanindragellerluft"/>
        <w:numPr>
          <w:ilvl w:val="0"/>
          <w:numId w:val="41"/>
        </w:numPr>
      </w:pPr>
      <w:r w:rsidRPr="004F3017">
        <w:t>minska byråkratin kring skatteinbetalningar</w:t>
      </w:r>
    </w:p>
    <w:p w:rsidRPr="004F3017" w:rsidR="004F3017" w:rsidP="004F3017" w:rsidRDefault="004F3017" w14:paraId="13EA2995" w14:textId="77777777">
      <w:pPr>
        <w:pStyle w:val="Normalutanindragellerluft"/>
      </w:pPr>
    </w:p>
    <w:p w:rsidRPr="004F3017" w:rsidR="004F3017" w:rsidP="004F3017" w:rsidRDefault="004F3017" w14:paraId="1949FAFE" w14:textId="161011CD">
      <w:pPr>
        <w:pStyle w:val="Normalutanindragellerluft"/>
        <w:numPr>
          <w:ilvl w:val="0"/>
          <w:numId w:val="41"/>
        </w:numPr>
      </w:pPr>
      <w:r w:rsidRPr="004F3017">
        <w:t>öka förutsättningarna för ökad rörlighet och integration över riksgränsen.</w:t>
      </w:r>
    </w:p>
    <w:p w:rsidRPr="004F3017" w:rsidR="004F3017" w:rsidP="004F3017" w:rsidRDefault="004F3017" w14:paraId="462EAF26" w14:textId="77777777">
      <w:pPr>
        <w:pStyle w:val="Normalutanindragellerluft"/>
      </w:pPr>
    </w:p>
    <w:p w:rsidRPr="004F3017" w:rsidR="004F3017" w:rsidP="004F3017" w:rsidRDefault="004F3017" w14:paraId="08022C96" w14:textId="77777777">
      <w:pPr>
        <w:pStyle w:val="Normalutanindragellerluft"/>
      </w:pPr>
      <w:r w:rsidRPr="004F3017">
        <w:t>Det nordiska samarbetet bygger på tillit, jämlikhet och öppenhet – då måste också systemen anpassas så att dessa värden kan efterlevas i praktiken. En modernisering av gränsgångaravtalet är en nödvändig åtgärd.</w:t>
      </w:r>
    </w:p>
    <w:p w:rsidRPr="00422B9E" w:rsidR="00422B9E" w:rsidP="008E0FE2" w:rsidRDefault="00422B9E" w14:paraId="0D7CB2DB" w14:textId="440C4423">
      <w:pPr>
        <w:pStyle w:val="Normalutanindragellerluft"/>
      </w:pPr>
    </w:p>
    <w:p w:rsidR="00BB6339" w:rsidP="008E0FE2" w:rsidRDefault="00BB6339" w14:paraId="03E62F1D" w14:textId="77777777">
      <w:pPr>
        <w:pStyle w:val="Normalutanindragellerluft"/>
      </w:pPr>
    </w:p>
    <w:sdt>
      <w:sdtPr>
        <w:rPr>
          <w:i/>
          <w:noProof/>
        </w:rPr>
        <w:alias w:val="CC_Underskrifter"/>
        <w:tag w:val="CC_Underskrifter"/>
        <w:id w:val="583496634"/>
        <w:lock w:val="sdtContentLocked"/>
        <w:placeholder>
          <w:docPart w:val="1E326E37461644E7B33C7F834D355B5A"/>
        </w:placeholder>
      </w:sdtPr>
      <w:sdtEndPr/>
      <w:sdtContent>
        <w:p w:rsidR="00CD1369" w:rsidP="00CD1369" w:rsidRDefault="00CD1369" w14:paraId="27857DDE" w14:textId="77777777"/>
        <w:p w:rsidR="00CD1369" w:rsidP="00CD1369" w:rsidRDefault="008C3BB2" w14:paraId="45054382" w14:textId="521DE6FA"/>
      </w:sdtContent>
    </w:sdt>
    <w:tbl>
      <w:tblPr>
        <w:tblW w:w="5000" w:type="pct"/>
        <w:tblLook w:val="04A0" w:firstRow="1" w:lastRow="0" w:firstColumn="1" w:lastColumn="0" w:noHBand="0" w:noVBand="1"/>
        <w:tblCaption w:val="underskrifter"/>
      </w:tblPr>
      <w:tblGrid>
        <w:gridCol w:w="4252"/>
        <w:gridCol w:w="4252"/>
      </w:tblGrid>
      <w:tr w:rsidR="00DD5F2D" w14:paraId="3C14A7EA" w14:textId="77777777">
        <w:trPr>
          <w:cantSplit/>
        </w:trPr>
        <w:tc>
          <w:tcPr>
            <w:tcW w:w="50" w:type="pct"/>
            <w:vAlign w:val="bottom"/>
          </w:tcPr>
          <w:p w:rsidR="00DD5F2D" w:rsidRDefault="008C3BB2" w14:paraId="23AF8573" w14:textId="77777777">
            <w:pPr>
              <w:pStyle w:val="Underskrifter"/>
              <w:spacing w:after="0"/>
            </w:pPr>
            <w:r>
              <w:t>Kjell-Arne Ottosson (KD)</w:t>
            </w:r>
          </w:p>
        </w:tc>
        <w:tc>
          <w:tcPr>
            <w:tcW w:w="50" w:type="pct"/>
            <w:vAlign w:val="bottom"/>
          </w:tcPr>
          <w:p w:rsidR="00DD5F2D" w:rsidRDefault="00DD5F2D" w14:paraId="1F9F4487" w14:textId="77777777">
            <w:pPr>
              <w:pStyle w:val="Underskrifter"/>
              <w:spacing w:after="0"/>
            </w:pPr>
          </w:p>
        </w:tc>
      </w:tr>
    </w:tbl>
    <w:p w:rsidRPr="008E0FE2" w:rsidR="004801AC" w:rsidP="00DF3554" w:rsidRDefault="004801AC" w14:paraId="094689D6" w14:textId="75FBA02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352D" w14:textId="77777777" w:rsidR="008C3BB2" w:rsidRDefault="008C3BB2" w:rsidP="000C1CAD">
      <w:pPr>
        <w:spacing w:line="240" w:lineRule="auto"/>
      </w:pPr>
      <w:r>
        <w:separator/>
      </w:r>
    </w:p>
  </w:endnote>
  <w:endnote w:type="continuationSeparator" w:id="0">
    <w:p w14:paraId="0A375375" w14:textId="77777777" w:rsidR="008C3BB2" w:rsidRDefault="008C3B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41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B9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3A63" w14:textId="5C75F600" w:rsidR="00262EA3" w:rsidRPr="00CD1369" w:rsidRDefault="00262EA3" w:rsidP="00CD1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A5E5" w14:textId="77777777" w:rsidR="008C3BB2" w:rsidRDefault="008C3BB2" w:rsidP="000C1CAD">
      <w:pPr>
        <w:spacing w:line="240" w:lineRule="auto"/>
      </w:pPr>
      <w:r>
        <w:separator/>
      </w:r>
    </w:p>
  </w:footnote>
  <w:footnote w:type="continuationSeparator" w:id="0">
    <w:p w14:paraId="1835139D" w14:textId="77777777" w:rsidR="008C3BB2" w:rsidRDefault="008C3B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42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6BF796" wp14:editId="7B062C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043EAE" w14:textId="04C7596B" w:rsidR="00262EA3" w:rsidRDefault="008C3BB2" w:rsidP="008103B5">
                          <w:pPr>
                            <w:jc w:val="right"/>
                          </w:pPr>
                          <w:sdt>
                            <w:sdtPr>
                              <w:alias w:val="CC_Noformat_Partikod"/>
                              <w:tag w:val="CC_Noformat_Partikod"/>
                              <w:id w:val="-53464382"/>
                              <w:placeholder>
                                <w:docPart w:val="4A4F508112164AA58E6A1618434BF74A"/>
                              </w:placeholder>
                              <w:text/>
                            </w:sdtPr>
                            <w:sdtEndPr/>
                            <w:sdtContent>
                              <w:r w:rsidR="004F3017">
                                <w:t>KD</w:t>
                              </w:r>
                            </w:sdtContent>
                          </w:sdt>
                          <w:sdt>
                            <w:sdtPr>
                              <w:alias w:val="CC_Noformat_Partinummer"/>
                              <w:tag w:val="CC_Noformat_Partinummer"/>
                              <w:id w:val="-1709555926"/>
                              <w:placeholder>
                                <w:docPart w:val="A88363E396664383A6F30507E69AA5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6BF7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1369" w14:paraId="18043EAE" w14:textId="04C7596B">
                    <w:pPr>
                      <w:jc w:val="right"/>
                    </w:pPr>
                    <w:sdt>
                      <w:sdtPr>
                        <w:alias w:val="CC_Noformat_Partikod"/>
                        <w:tag w:val="CC_Noformat_Partikod"/>
                        <w:id w:val="-53464382"/>
                        <w:placeholder>
                          <w:docPart w:val="4A4F508112164AA58E6A1618434BF74A"/>
                        </w:placeholder>
                        <w:text/>
                      </w:sdtPr>
                      <w:sdtEndPr/>
                      <w:sdtContent>
                        <w:r w:rsidR="004F3017">
                          <w:t>KD</w:t>
                        </w:r>
                      </w:sdtContent>
                    </w:sdt>
                    <w:sdt>
                      <w:sdtPr>
                        <w:alias w:val="CC_Noformat_Partinummer"/>
                        <w:tag w:val="CC_Noformat_Partinummer"/>
                        <w:id w:val="-1709555926"/>
                        <w:placeholder>
                          <w:docPart w:val="A88363E396664383A6F30507E69AA5AD"/>
                        </w:placeholder>
                        <w:showingPlcHdr/>
                        <w:text/>
                      </w:sdtPr>
                      <w:sdtEndPr/>
                      <w:sdtContent>
                        <w:r w:rsidR="00262EA3">
                          <w:t xml:space="preserve"> </w:t>
                        </w:r>
                      </w:sdtContent>
                    </w:sdt>
                  </w:p>
                </w:txbxContent>
              </v:textbox>
              <w10:wrap anchorx="page"/>
            </v:shape>
          </w:pict>
        </mc:Fallback>
      </mc:AlternateContent>
    </w:r>
  </w:p>
  <w:p w14:paraId="172DDC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A1DC" w14:textId="77777777" w:rsidR="00262EA3" w:rsidRDefault="00262EA3" w:rsidP="008563AC">
    <w:pPr>
      <w:jc w:val="right"/>
    </w:pPr>
  </w:p>
  <w:p w14:paraId="5E326E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C9BA" w14:textId="77777777" w:rsidR="00262EA3" w:rsidRDefault="008C3B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24F60" wp14:editId="230BD5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BD9427" w14:textId="0E869FAB" w:rsidR="00262EA3" w:rsidRDefault="008C3BB2" w:rsidP="00A314CF">
    <w:pPr>
      <w:pStyle w:val="FSHNormal"/>
      <w:spacing w:before="40"/>
    </w:pPr>
    <w:sdt>
      <w:sdtPr>
        <w:alias w:val="CC_Noformat_Motionstyp"/>
        <w:tag w:val="CC_Noformat_Motionstyp"/>
        <w:id w:val="1162973129"/>
        <w:lock w:val="sdtContentLocked"/>
        <w15:appearance w15:val="hidden"/>
        <w:text/>
      </w:sdtPr>
      <w:sdtEndPr/>
      <w:sdtContent>
        <w:r w:rsidR="00CD1369">
          <w:t>Enskild motion</w:t>
        </w:r>
      </w:sdtContent>
    </w:sdt>
    <w:r w:rsidR="00821B36">
      <w:t xml:space="preserve"> </w:t>
    </w:r>
    <w:sdt>
      <w:sdtPr>
        <w:alias w:val="CC_Noformat_Partikod"/>
        <w:tag w:val="CC_Noformat_Partikod"/>
        <w:id w:val="1471015553"/>
        <w:text/>
      </w:sdtPr>
      <w:sdtEndPr/>
      <w:sdtContent>
        <w:r w:rsidR="004F3017">
          <w:t>KD</w:t>
        </w:r>
      </w:sdtContent>
    </w:sdt>
    <w:sdt>
      <w:sdtPr>
        <w:alias w:val="CC_Noformat_Partinummer"/>
        <w:tag w:val="CC_Noformat_Partinummer"/>
        <w:id w:val="-2014525982"/>
        <w:showingPlcHdr/>
        <w:text/>
      </w:sdtPr>
      <w:sdtEndPr/>
      <w:sdtContent>
        <w:r w:rsidR="00821B36">
          <w:t xml:space="preserve"> </w:t>
        </w:r>
      </w:sdtContent>
    </w:sdt>
  </w:p>
  <w:p w14:paraId="67E95CC1" w14:textId="77777777" w:rsidR="00262EA3" w:rsidRPr="008227B3" w:rsidRDefault="008C3B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9847FA" w14:textId="6DEA5BA7" w:rsidR="00262EA3" w:rsidRPr="008227B3" w:rsidRDefault="008C3B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3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1369">
          <w:t>:3192</w:t>
        </w:r>
      </w:sdtContent>
    </w:sdt>
  </w:p>
  <w:p w14:paraId="330E494B" w14:textId="3C8D9356" w:rsidR="00262EA3" w:rsidRDefault="008C3BB2" w:rsidP="00E03A3D">
    <w:pPr>
      <w:pStyle w:val="Motionr"/>
    </w:pPr>
    <w:sdt>
      <w:sdtPr>
        <w:alias w:val="CC_Noformat_Avtext"/>
        <w:tag w:val="CC_Noformat_Avtext"/>
        <w:id w:val="-2020768203"/>
        <w:lock w:val="sdtContentLocked"/>
        <w:placeholder>
          <w:docPart w:val="4A4F508112164AA58E6A1618434BF74A"/>
        </w:placeholder>
        <w15:appearance w15:val="hidden"/>
        <w:text/>
      </w:sdtPr>
      <w:sdtEndPr/>
      <w:sdtContent>
        <w:r w:rsidR="00CD1369">
          <w:t>av Kjell-Arne Ottosson (KD)</w:t>
        </w:r>
      </w:sdtContent>
    </w:sdt>
  </w:p>
  <w:sdt>
    <w:sdtPr>
      <w:alias w:val="CC_Noformat_Rubtext"/>
      <w:tag w:val="CC_Noformat_Rubtext"/>
      <w:id w:val="-218060500"/>
      <w:lock w:val="sdtLocked"/>
      <w:placeholder>
        <w:docPart w:val="A88363E396664383A6F30507E69AA5AD"/>
      </w:placeholder>
      <w:text/>
    </w:sdtPr>
    <w:sdtEndPr/>
    <w:sdtContent>
      <w:p w14:paraId="461E854F" w14:textId="11149DC1" w:rsidR="00262EA3" w:rsidRDefault="004F3017" w:rsidP="00283E0F">
        <w:pPr>
          <w:pStyle w:val="FSHRub2"/>
        </w:pPr>
        <w:r>
          <w:t>Översyn av gränsgångaravtalet</w:t>
        </w:r>
      </w:p>
    </w:sdtContent>
  </w:sdt>
  <w:sdt>
    <w:sdtPr>
      <w:alias w:val="CC_Boilerplate_3"/>
      <w:tag w:val="CC_Boilerplate_3"/>
      <w:id w:val="1606463544"/>
      <w:lock w:val="sdtContentLocked"/>
      <w15:appearance w15:val="hidden"/>
      <w:text w:multiLine="1"/>
    </w:sdtPr>
    <w:sdtEndPr/>
    <w:sdtContent>
      <w:p w14:paraId="1BECF0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C012A3"/>
    <w:multiLevelType w:val="hybridMultilevel"/>
    <w:tmpl w:val="3650F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1168667">
    <w:abstractNumId w:val="9"/>
  </w:num>
  <w:num w:numId="2" w16cid:durableId="1629818596">
    <w:abstractNumId w:val="8"/>
  </w:num>
  <w:num w:numId="3" w16cid:durableId="822507402">
    <w:abstractNumId w:val="17"/>
  </w:num>
  <w:num w:numId="4" w16cid:durableId="365983423">
    <w:abstractNumId w:val="14"/>
  </w:num>
  <w:num w:numId="5" w16cid:durableId="1525509430">
    <w:abstractNumId w:val="18"/>
  </w:num>
  <w:num w:numId="6" w16cid:durableId="1860730683">
    <w:abstractNumId w:val="19"/>
  </w:num>
  <w:num w:numId="7" w16cid:durableId="469858796">
    <w:abstractNumId w:val="11"/>
  </w:num>
  <w:num w:numId="8" w16cid:durableId="1147935495">
    <w:abstractNumId w:val="12"/>
  </w:num>
  <w:num w:numId="9" w16cid:durableId="1133325954">
    <w:abstractNumId w:val="15"/>
  </w:num>
  <w:num w:numId="10" w16cid:durableId="478766445">
    <w:abstractNumId w:val="23"/>
  </w:num>
  <w:num w:numId="11" w16cid:durableId="1375887627">
    <w:abstractNumId w:val="22"/>
  </w:num>
  <w:num w:numId="12" w16cid:durableId="1764648907">
    <w:abstractNumId w:val="22"/>
  </w:num>
  <w:num w:numId="13" w16cid:durableId="501359085">
    <w:abstractNumId w:val="3"/>
  </w:num>
  <w:num w:numId="14" w16cid:durableId="362484004">
    <w:abstractNumId w:val="2"/>
  </w:num>
  <w:num w:numId="15" w16cid:durableId="41177416">
    <w:abstractNumId w:val="1"/>
  </w:num>
  <w:num w:numId="16" w16cid:durableId="1340692946">
    <w:abstractNumId w:val="0"/>
  </w:num>
  <w:num w:numId="17" w16cid:durableId="1331299297">
    <w:abstractNumId w:val="7"/>
  </w:num>
  <w:num w:numId="18" w16cid:durableId="377897352">
    <w:abstractNumId w:val="6"/>
  </w:num>
  <w:num w:numId="19" w16cid:durableId="9795963">
    <w:abstractNumId w:val="5"/>
  </w:num>
  <w:num w:numId="20" w16cid:durableId="1518036565">
    <w:abstractNumId w:val="4"/>
  </w:num>
  <w:num w:numId="21" w16cid:durableId="353728420">
    <w:abstractNumId w:val="22"/>
  </w:num>
  <w:num w:numId="22" w16cid:durableId="1165894393">
    <w:abstractNumId w:val="22"/>
  </w:num>
  <w:num w:numId="23" w16cid:durableId="455947380">
    <w:abstractNumId w:val="22"/>
  </w:num>
  <w:num w:numId="24" w16cid:durableId="1820264770">
    <w:abstractNumId w:val="22"/>
  </w:num>
  <w:num w:numId="25" w16cid:durableId="1325669084">
    <w:abstractNumId w:val="22"/>
  </w:num>
  <w:num w:numId="26" w16cid:durableId="25958134">
    <w:abstractNumId w:val="23"/>
  </w:num>
  <w:num w:numId="27" w16cid:durableId="107357954">
    <w:abstractNumId w:val="23"/>
  </w:num>
  <w:num w:numId="28" w16cid:durableId="1990357696">
    <w:abstractNumId w:val="23"/>
  </w:num>
  <w:num w:numId="29" w16cid:durableId="715005447">
    <w:abstractNumId w:val="23"/>
  </w:num>
  <w:num w:numId="30" w16cid:durableId="1258561618">
    <w:abstractNumId w:val="22"/>
  </w:num>
  <w:num w:numId="31" w16cid:durableId="1797718693">
    <w:abstractNumId w:val="22"/>
  </w:num>
  <w:num w:numId="32" w16cid:durableId="175661321">
    <w:abstractNumId w:val="23"/>
  </w:num>
  <w:num w:numId="33" w16cid:durableId="1295451056">
    <w:abstractNumId w:val="22"/>
  </w:num>
  <w:num w:numId="34" w16cid:durableId="1287659254">
    <w:abstractNumId w:val="19"/>
  </w:num>
  <w:num w:numId="35" w16cid:durableId="2027100724">
    <w:abstractNumId w:val="19"/>
    <w:lvlOverride w:ilvl="0">
      <w:startOverride w:val="1"/>
    </w:lvlOverride>
  </w:num>
  <w:num w:numId="36" w16cid:durableId="292516584">
    <w:abstractNumId w:val="20"/>
  </w:num>
  <w:num w:numId="37" w16cid:durableId="1637711561">
    <w:abstractNumId w:val="19"/>
    <w:lvlOverride w:ilvl="0">
      <w:startOverride w:val="1"/>
    </w:lvlOverride>
  </w:num>
  <w:num w:numId="38" w16cid:durableId="2029983457">
    <w:abstractNumId w:val="13"/>
  </w:num>
  <w:num w:numId="39" w16cid:durableId="1111896725">
    <w:abstractNumId w:val="10"/>
  </w:num>
  <w:num w:numId="40" w16cid:durableId="1834643383">
    <w:abstractNumId w:val="21"/>
  </w:num>
  <w:num w:numId="41" w16cid:durableId="100586271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0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2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17"/>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F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19"/>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BB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E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6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F2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9466E"/>
  <w15:chartTrackingRefBased/>
  <w15:docId w15:val="{1CCF642F-69CB-492C-B46B-83E03936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B594D8C93F4D268E96D0D02DEC0B12"/>
        <w:category>
          <w:name w:val="Allmänt"/>
          <w:gallery w:val="placeholder"/>
        </w:category>
        <w:types>
          <w:type w:val="bbPlcHdr"/>
        </w:types>
        <w:behaviors>
          <w:behavior w:val="content"/>
        </w:behaviors>
        <w:guid w:val="{E72F4318-D7AB-4D5B-92A3-474EDF05DD52}"/>
      </w:docPartPr>
      <w:docPartBody>
        <w:p w:rsidR="00C85548" w:rsidRDefault="00C85548">
          <w:pPr>
            <w:pStyle w:val="88B594D8C93F4D268E96D0D02DEC0B12"/>
          </w:pPr>
          <w:r w:rsidRPr="005A0A93">
            <w:rPr>
              <w:rStyle w:val="Platshllartext"/>
            </w:rPr>
            <w:t>Förslag till riksdagsbeslut</w:t>
          </w:r>
        </w:p>
      </w:docPartBody>
    </w:docPart>
    <w:docPart>
      <w:docPartPr>
        <w:name w:val="E16F55708096449FBB98E6BE7112C43C"/>
        <w:category>
          <w:name w:val="Allmänt"/>
          <w:gallery w:val="placeholder"/>
        </w:category>
        <w:types>
          <w:type w:val="bbPlcHdr"/>
        </w:types>
        <w:behaviors>
          <w:behavior w:val="content"/>
        </w:behaviors>
        <w:guid w:val="{6BE23FB9-3B1A-4E17-944D-59CA4C25F393}"/>
      </w:docPartPr>
      <w:docPartBody>
        <w:p w:rsidR="00C85548" w:rsidRDefault="00C85548">
          <w:pPr>
            <w:pStyle w:val="E16F55708096449FBB98E6BE7112C43C"/>
          </w:pPr>
          <w:r w:rsidRPr="005A0A93">
            <w:rPr>
              <w:rStyle w:val="Platshllartext"/>
            </w:rPr>
            <w:t>Motivering</w:t>
          </w:r>
        </w:p>
      </w:docPartBody>
    </w:docPart>
    <w:docPart>
      <w:docPartPr>
        <w:name w:val="4A4F508112164AA58E6A1618434BF74A"/>
        <w:category>
          <w:name w:val="Allmänt"/>
          <w:gallery w:val="placeholder"/>
        </w:category>
        <w:types>
          <w:type w:val="bbPlcHdr"/>
        </w:types>
        <w:behaviors>
          <w:behavior w:val="content"/>
        </w:behaviors>
        <w:guid w:val="{766B09BE-9552-4375-836A-5FF5DCEC124A}"/>
      </w:docPartPr>
      <w:docPartBody>
        <w:p w:rsidR="00C85548" w:rsidRDefault="00C85548">
          <w:pPr>
            <w:pStyle w:val="4A4F508112164AA58E6A1618434BF74A"/>
          </w:pPr>
          <w:r>
            <w:rPr>
              <w:rStyle w:val="Platshllartext"/>
            </w:rPr>
            <w:t xml:space="preserve"> </w:t>
          </w:r>
        </w:p>
      </w:docPartBody>
    </w:docPart>
    <w:docPart>
      <w:docPartPr>
        <w:name w:val="A88363E396664383A6F30507E69AA5AD"/>
        <w:category>
          <w:name w:val="Allmänt"/>
          <w:gallery w:val="placeholder"/>
        </w:category>
        <w:types>
          <w:type w:val="bbPlcHdr"/>
        </w:types>
        <w:behaviors>
          <w:behavior w:val="content"/>
        </w:behaviors>
        <w:guid w:val="{CB89739B-B8C3-49B9-B5B6-38AE556802A8}"/>
      </w:docPartPr>
      <w:docPartBody>
        <w:p w:rsidR="00C85548" w:rsidRDefault="00C85548">
          <w:pPr>
            <w:pStyle w:val="A88363E396664383A6F30507E69AA5AD"/>
          </w:pPr>
          <w:r>
            <w:t xml:space="preserve"> </w:t>
          </w:r>
        </w:p>
      </w:docPartBody>
    </w:docPart>
    <w:docPart>
      <w:docPartPr>
        <w:name w:val="1E326E37461644E7B33C7F834D355B5A"/>
        <w:category>
          <w:name w:val="Allmänt"/>
          <w:gallery w:val="placeholder"/>
        </w:category>
        <w:types>
          <w:type w:val="bbPlcHdr"/>
        </w:types>
        <w:behaviors>
          <w:behavior w:val="content"/>
        </w:behaviors>
        <w:guid w:val="{89F78890-AAA9-43FC-905A-0B42A207AFDE}"/>
      </w:docPartPr>
      <w:docPartBody>
        <w:p w:rsidR="00192A52" w:rsidRDefault="00192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48"/>
    <w:rsid w:val="00192A52"/>
    <w:rsid w:val="001E43A4"/>
    <w:rsid w:val="00C85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B594D8C93F4D268E96D0D02DEC0B12">
    <w:name w:val="88B594D8C93F4D268E96D0D02DEC0B12"/>
  </w:style>
  <w:style w:type="paragraph" w:customStyle="1" w:styleId="2022620088B4451095D5055E24C3EFC6">
    <w:name w:val="2022620088B4451095D5055E24C3EFC6"/>
  </w:style>
  <w:style w:type="paragraph" w:customStyle="1" w:styleId="E16F55708096449FBB98E6BE7112C43C">
    <w:name w:val="E16F55708096449FBB98E6BE7112C43C"/>
  </w:style>
  <w:style w:type="paragraph" w:customStyle="1" w:styleId="6B639B204A4F48EBB56D5B63CDCD97ED">
    <w:name w:val="6B639B204A4F48EBB56D5B63CDCD97ED"/>
  </w:style>
  <w:style w:type="paragraph" w:customStyle="1" w:styleId="4A4F508112164AA58E6A1618434BF74A">
    <w:name w:val="4A4F508112164AA58E6A1618434BF74A"/>
  </w:style>
  <w:style w:type="paragraph" w:customStyle="1" w:styleId="A88363E396664383A6F30507E69AA5AD">
    <w:name w:val="A88363E396664383A6F30507E69AA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C9431-40F5-4CDE-9BA9-B3558AACFE7A}"/>
</file>

<file path=customXml/itemProps2.xml><?xml version="1.0" encoding="utf-8"?>
<ds:datastoreItem xmlns:ds="http://schemas.openxmlformats.org/officeDocument/2006/customXml" ds:itemID="{EDA84663-0423-48FC-8AC3-8B031C0907FB}"/>
</file>

<file path=customXml/itemProps3.xml><?xml version="1.0" encoding="utf-8"?>
<ds:datastoreItem xmlns:ds="http://schemas.openxmlformats.org/officeDocument/2006/customXml" ds:itemID="{7DD81B2C-B848-450F-86B7-7DE74E8AFE0A}"/>
</file>

<file path=docProps/app.xml><?xml version="1.0" encoding="utf-8"?>
<Properties xmlns="http://schemas.openxmlformats.org/officeDocument/2006/extended-properties" xmlns:vt="http://schemas.openxmlformats.org/officeDocument/2006/docPropsVTypes">
  <Template>Normal</Template>
  <TotalTime>62</TotalTime>
  <Pages>3</Pages>
  <Words>352</Words>
  <Characters>2104</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gränsgångaravtalet</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