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418"/>
      </w:tblGrid>
      <w:tr w:rsidR="00000000" w:rsidRPr="003F592E">
        <w:tblPrEx>
          <w:tblCellMar>
            <w:top w:w="0" w:type="dxa"/>
            <w:bottom w:w="0" w:type="dxa"/>
          </w:tblCellMar>
        </w:tblPrEx>
        <w:trPr>
          <w:cantSplit/>
          <w:trHeight w:val="1720"/>
        </w:trPr>
        <w:tc>
          <w:tcPr>
            <w:tcW w:w="6024" w:type="dxa"/>
          </w:tcPr>
          <w:p w:rsidR="00AA10D4" w:rsidRPr="003F592E" w:rsidRDefault="00AA10D4">
            <w:pPr>
              <w:pStyle w:val="HuvudRubrik"/>
            </w:pPr>
            <w:r w:rsidRPr="003F592E">
              <w:t>Utrikesutskottets betänkande</w:t>
            </w:r>
          </w:p>
          <w:p w:rsidR="00AA10D4" w:rsidRPr="003F592E" w:rsidRDefault="00AA10D4">
            <w:pPr>
              <w:pStyle w:val="HuvudRubrikRad2"/>
            </w:pPr>
            <w:bookmarkStart w:id="0" w:name="BetänkandeNr"/>
            <w:bookmarkEnd w:id="0"/>
            <w:r w:rsidRPr="003F592E">
              <w:t>2002/03:UU11</w:t>
            </w:r>
          </w:p>
        </w:tc>
        <w:tc>
          <w:tcPr>
            <w:tcW w:w="1418" w:type="dxa"/>
            <w:tcBorders>
              <w:bottom w:val="nil"/>
            </w:tcBorders>
          </w:tcPr>
          <w:p w:rsidR="00AA10D4" w:rsidRPr="003F592E" w:rsidRDefault="003F592E">
            <w:pPr>
              <w:spacing w:line="230" w:lineRule="auto"/>
              <w:jc w:val="center"/>
            </w:pPr>
            <w:r w:rsidRPr="003F592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A10D4" w:rsidRPr="003F592E" w:rsidRDefault="00AA10D4">
            <w:pPr>
              <w:pStyle w:val="Normaltindrag"/>
              <w:jc w:val="center"/>
            </w:pPr>
          </w:p>
          <w:p w:rsidR="00AA10D4" w:rsidRPr="003F592E" w:rsidRDefault="00AA10D4">
            <w:pPr>
              <w:pStyle w:val="StatusSida1"/>
            </w:pPr>
          </w:p>
          <w:p w:rsidR="00AA10D4" w:rsidRPr="003F592E" w:rsidRDefault="00AA10D4">
            <w:pPr>
              <w:pStyle w:val="UtskriftsdatumSida1"/>
              <w:framePr w:wrap="around"/>
            </w:pPr>
          </w:p>
        </w:tc>
      </w:tr>
      <w:tr w:rsidR="00000000" w:rsidRPr="003F592E">
        <w:tblPrEx>
          <w:tblCellMar>
            <w:top w:w="0" w:type="dxa"/>
            <w:bottom w:w="0" w:type="dxa"/>
          </w:tblCellMar>
        </w:tblPrEx>
        <w:trPr>
          <w:cantSplit/>
        </w:trPr>
        <w:tc>
          <w:tcPr>
            <w:tcW w:w="6024" w:type="dxa"/>
            <w:tcBorders>
              <w:bottom w:val="single" w:sz="4" w:space="0" w:color="auto"/>
            </w:tcBorders>
          </w:tcPr>
          <w:p w:rsidR="00AA10D4" w:rsidRPr="003F592E" w:rsidRDefault="00AA10D4">
            <w:pPr>
              <w:pStyle w:val="DokumentRubrik"/>
              <w:rPr>
                <w:noProof w:val="0"/>
              </w:rPr>
            </w:pPr>
            <w:bookmarkStart w:id="1" w:name="Huvudrubrik"/>
            <w:bookmarkEnd w:id="1"/>
            <w:r w:rsidRPr="003F592E">
              <w:rPr>
                <w:noProof w:val="0"/>
              </w:rPr>
              <w:t>Verksamheten inom Europarådet andra halvåret 2001 och under år 2002</w:t>
            </w:r>
          </w:p>
        </w:tc>
        <w:tc>
          <w:tcPr>
            <w:tcW w:w="1418" w:type="dxa"/>
            <w:tcBorders>
              <w:bottom w:val="nil"/>
            </w:tcBorders>
          </w:tcPr>
          <w:p w:rsidR="00AA10D4" w:rsidRPr="003F592E" w:rsidRDefault="00AA10D4"/>
        </w:tc>
      </w:tr>
    </w:tbl>
    <w:p w:rsidR="00AA10D4" w:rsidRPr="003F592E" w:rsidRDefault="00AA10D4">
      <w:pPr>
        <w:pStyle w:val="Rubrik1"/>
        <w:spacing w:before="250" w:after="180"/>
        <w:rPr>
          <w:noProof w:val="0"/>
        </w:rPr>
      </w:pPr>
      <w:bookmarkStart w:id="2" w:name="_Toc40583436"/>
      <w:r w:rsidRPr="003F592E">
        <w:rPr>
          <w:noProof w:val="0"/>
        </w:rPr>
        <w:t>Sammanfattning</w:t>
      </w:r>
      <w:bookmarkEnd w:id="2"/>
    </w:p>
    <w:p w:rsidR="00AA10D4" w:rsidRPr="003F592E" w:rsidRDefault="00AA10D4">
      <w:bookmarkStart w:id="3" w:name="TextStart"/>
      <w:bookmarkEnd w:id="3"/>
      <w:r w:rsidRPr="003F592E">
        <w:t>I betänkandet behandlar utskottet regeringens skrivelse 2002/03:81 Redog</w:t>
      </w:r>
      <w:r w:rsidRPr="003F592E">
        <w:t>ö</w:t>
      </w:r>
      <w:r w:rsidRPr="003F592E">
        <w:t>relse för verksamheten inom Europarådets ministerkommitté m.m. andra halvåret 2001 och under år 2002 samt redogörelserna till riksdagen 2001/02:ER1 respektive 2002/03:ER1 från Sveriges delegation vid Europar</w:t>
      </w:r>
      <w:r w:rsidRPr="003F592E">
        <w:t>å</w:t>
      </w:r>
      <w:r w:rsidRPr="003F592E">
        <w:t>dets parl</w:t>
      </w:r>
      <w:r w:rsidRPr="003F592E">
        <w:t>a</w:t>
      </w:r>
      <w:r w:rsidRPr="003F592E">
        <w:t>mentariska församling.</w:t>
      </w:r>
    </w:p>
    <w:p w:rsidR="00AA10D4" w:rsidRPr="003F592E" w:rsidRDefault="00AA10D4">
      <w:pPr>
        <w:pStyle w:val="Normaltindrag"/>
      </w:pPr>
      <w:r w:rsidRPr="003F592E">
        <w:t>I betänkandet behandlas även en motion som har väckts med anledning av skrivelsen samt ytterligare en motion som har väckts med anledning av red</w:t>
      </w:r>
      <w:r w:rsidRPr="003F592E">
        <w:t>o</w:t>
      </w:r>
      <w:r w:rsidRPr="003F592E">
        <w:t>görelse 2002/03:ER1. Motionsyrkandena tar upp Europadomstolens fortsatt svåra arbetssituation samt frågor om människohandel och diskriminering på grund av sexuell läggning.</w:t>
      </w:r>
    </w:p>
    <w:p w:rsidR="00AA10D4" w:rsidRPr="003F592E" w:rsidRDefault="00AA10D4">
      <w:r w:rsidRPr="003F592E">
        <w:t>Utskottet föreslår att skrivelsen och redogörelserna läggs till handlingarna. Motionerna avstyrks.</w:t>
      </w:r>
    </w:p>
    <w:p w:rsidR="00AA10D4" w:rsidRPr="003F592E" w:rsidRDefault="00AA10D4">
      <w:pPr>
        <w:pStyle w:val="Normaltindrag"/>
      </w:pPr>
    </w:p>
    <w:p w:rsidR="00AA10D4" w:rsidRPr="003F592E" w:rsidRDefault="00AA10D4">
      <w:pPr>
        <w:pStyle w:val="Normaltindrag"/>
      </w:pPr>
    </w:p>
    <w:p w:rsidR="00AA10D4" w:rsidRPr="003F592E" w:rsidRDefault="00AA10D4">
      <w:pPr>
        <w:pStyle w:val="Normaltindrag"/>
        <w:sectPr w:rsidR="00000000" w:rsidRPr="003F592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A10D4" w:rsidRPr="003F592E" w:rsidRDefault="00AA10D4">
      <w:pPr>
        <w:pStyle w:val="Rubrik1"/>
        <w:rPr>
          <w:noProof w:val="0"/>
        </w:rPr>
      </w:pPr>
      <w:bookmarkStart w:id="4" w:name="_Toc40583437"/>
      <w:r w:rsidRPr="003F592E">
        <w:rPr>
          <w:noProof w:val="0"/>
        </w:rPr>
        <w:lastRenderedPageBreak/>
        <w:t>Innehållsförteckning</w:t>
      </w:r>
      <w:bookmarkEnd w:id="4"/>
    </w:p>
    <w:p w:rsidR="00AA10D4" w:rsidRPr="003F592E" w:rsidRDefault="00AA10D4">
      <w:pPr>
        <w:pStyle w:val="Innehll1"/>
      </w:pPr>
      <w:r w:rsidRPr="003F592E">
        <w:t>Sammanfattning</w:t>
      </w:r>
      <w:r w:rsidRPr="003F592E">
        <w:tab/>
        <w:t>1</w:t>
      </w:r>
    </w:p>
    <w:p w:rsidR="00AA10D4" w:rsidRPr="003F592E" w:rsidRDefault="00AA10D4">
      <w:pPr>
        <w:pStyle w:val="Innehll1"/>
      </w:pPr>
      <w:r w:rsidRPr="003F592E">
        <w:t>Utskottets förslag till riksdagsbeslut</w:t>
      </w:r>
      <w:r w:rsidRPr="003F592E">
        <w:tab/>
        <w:t>3</w:t>
      </w:r>
    </w:p>
    <w:p w:rsidR="00AA10D4" w:rsidRPr="003F592E" w:rsidRDefault="00AA10D4">
      <w:pPr>
        <w:pStyle w:val="Innehll1"/>
      </w:pPr>
      <w:r w:rsidRPr="003F592E">
        <w:t>Redogörelse för ärendet</w:t>
      </w:r>
      <w:r w:rsidRPr="003F592E">
        <w:tab/>
        <w:t>4</w:t>
      </w:r>
    </w:p>
    <w:p w:rsidR="00AA10D4" w:rsidRPr="003F592E" w:rsidRDefault="00AA10D4">
      <w:pPr>
        <w:pStyle w:val="Innehll2"/>
      </w:pPr>
      <w:r w:rsidRPr="003F592E">
        <w:t>Skrivelsens huvudsakliga innehåll</w:t>
      </w:r>
      <w:r w:rsidRPr="003F592E">
        <w:tab/>
        <w:t>4</w:t>
      </w:r>
    </w:p>
    <w:p w:rsidR="00AA10D4" w:rsidRPr="003F592E" w:rsidRDefault="00AA10D4">
      <w:pPr>
        <w:pStyle w:val="Innehll2"/>
        <w:ind w:left="284"/>
      </w:pPr>
      <w:r w:rsidRPr="003F592E">
        <w:t xml:space="preserve">      Det huvudsakliga innehållet i redogörelserna från Sveriges delegation vid Europarådets parlamentariska församling</w:t>
      </w:r>
      <w:r w:rsidRPr="003F592E">
        <w:tab/>
        <w:t>4</w:t>
      </w:r>
    </w:p>
    <w:p w:rsidR="00AA10D4" w:rsidRPr="003F592E" w:rsidRDefault="00AA10D4">
      <w:pPr>
        <w:pStyle w:val="Innehll2"/>
      </w:pPr>
      <w:r w:rsidRPr="003F592E">
        <w:t>Motionerna</w:t>
      </w:r>
      <w:r w:rsidRPr="003F592E">
        <w:tab/>
        <w:t>4</w:t>
      </w:r>
    </w:p>
    <w:p w:rsidR="00AA10D4" w:rsidRPr="003F592E" w:rsidRDefault="00AA10D4">
      <w:pPr>
        <w:pStyle w:val="Innehll1"/>
      </w:pPr>
      <w:r w:rsidRPr="003F592E">
        <w:t>Utskottets överväganden</w:t>
      </w:r>
      <w:r w:rsidRPr="003F592E">
        <w:tab/>
        <w:t>5</w:t>
      </w:r>
    </w:p>
    <w:p w:rsidR="00AA10D4" w:rsidRPr="003F592E" w:rsidRDefault="00AA10D4">
      <w:pPr>
        <w:pStyle w:val="Innehll1"/>
        <w:rPr>
          <w:i/>
        </w:rPr>
      </w:pPr>
      <w:r w:rsidRPr="003F592E">
        <w:rPr>
          <w:i/>
        </w:rPr>
        <w:t>Bilaga</w:t>
      </w:r>
    </w:p>
    <w:p w:rsidR="00AA10D4" w:rsidRPr="003F592E" w:rsidRDefault="00AA10D4">
      <w:pPr>
        <w:pStyle w:val="Innehll1"/>
      </w:pPr>
      <w:r w:rsidRPr="003F592E">
        <w:t>Förteckning över behandlade förslag</w:t>
      </w:r>
      <w:r w:rsidRPr="003F592E">
        <w:tab/>
        <w:t>9</w:t>
      </w:r>
    </w:p>
    <w:p w:rsidR="00AA10D4" w:rsidRPr="003F592E" w:rsidRDefault="00AA10D4">
      <w:pPr>
        <w:pStyle w:val="Innehll2"/>
      </w:pPr>
      <w:r w:rsidRPr="003F592E">
        <w:t>Skrivelsen</w:t>
      </w:r>
      <w:r w:rsidRPr="003F592E">
        <w:tab/>
        <w:t>9</w:t>
      </w:r>
    </w:p>
    <w:p w:rsidR="00AA10D4" w:rsidRPr="003F592E" w:rsidRDefault="00AA10D4">
      <w:pPr>
        <w:pStyle w:val="Innehll2"/>
      </w:pPr>
      <w:r w:rsidRPr="003F592E">
        <w:t>Redogörelserna</w:t>
      </w:r>
      <w:r w:rsidRPr="003F592E">
        <w:tab/>
        <w:t>9</w:t>
      </w:r>
    </w:p>
    <w:p w:rsidR="00AA10D4" w:rsidRPr="003F592E" w:rsidRDefault="00AA10D4">
      <w:pPr>
        <w:pStyle w:val="Innehll2"/>
      </w:pPr>
      <w:r w:rsidRPr="003F592E">
        <w:t>Följdmotioner</w:t>
      </w:r>
      <w:r w:rsidRPr="003F592E">
        <w:tab/>
        <w:t>9</w:t>
      </w:r>
    </w:p>
    <w:p w:rsidR="00AA10D4" w:rsidRPr="003F592E" w:rsidRDefault="00AA10D4"/>
    <w:p w:rsidR="00AA10D4" w:rsidRPr="003F592E" w:rsidRDefault="00AA10D4">
      <w:pPr>
        <w:pStyle w:val="Normaltindrag"/>
        <w:sectPr w:rsidR="00000000" w:rsidRPr="003F592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A10D4" w:rsidRPr="003F592E" w:rsidRDefault="00AA10D4">
      <w:pPr>
        <w:pStyle w:val="Rubrik1"/>
        <w:rPr>
          <w:noProof w:val="0"/>
        </w:rPr>
      </w:pPr>
      <w:bookmarkStart w:id="5" w:name="_Toc40583438"/>
      <w:r w:rsidRPr="003F592E">
        <w:rPr>
          <w:noProof w:val="0"/>
        </w:rPr>
        <w:t>Utskottets förslag till riksdagsbeslut</w:t>
      </w:r>
      <w:bookmarkEnd w:id="5"/>
    </w:p>
    <w:p w:rsidR="00AA10D4" w:rsidRPr="003F592E" w:rsidRDefault="00AA10D4">
      <w:pPr>
        <w:pStyle w:val="Frslagspunkt"/>
        <w:spacing w:before="125"/>
        <w:rPr>
          <w:noProof w:val="0"/>
        </w:rPr>
      </w:pPr>
      <w:r w:rsidRPr="003F592E">
        <w:rPr>
          <w:noProof w:val="0"/>
        </w:rPr>
        <w:t>1.</w:t>
      </w:r>
      <w:r w:rsidRPr="003F592E">
        <w:rPr>
          <w:noProof w:val="0"/>
        </w:rPr>
        <w:tab/>
        <w:t>Europadomstolens resurser</w:t>
      </w:r>
    </w:p>
    <w:p w:rsidR="00AA10D4" w:rsidRPr="003F592E" w:rsidRDefault="00AA10D4">
      <w:pPr>
        <w:pStyle w:val="Frslagstext"/>
      </w:pPr>
      <w:r w:rsidRPr="003F592E">
        <w:t>Riksdagen avslår motion 2002/03:U2.</w:t>
      </w:r>
      <w:bookmarkStart w:id="6" w:name="RESPARTI001"/>
      <w:bookmarkEnd w:id="6"/>
    </w:p>
    <w:p w:rsidR="00AA10D4" w:rsidRPr="003F592E" w:rsidRDefault="00AA10D4">
      <w:pPr>
        <w:pStyle w:val="Frslagspunkt"/>
        <w:rPr>
          <w:noProof w:val="0"/>
        </w:rPr>
      </w:pPr>
      <w:r w:rsidRPr="003F592E">
        <w:rPr>
          <w:noProof w:val="0"/>
        </w:rPr>
        <w:t>2.</w:t>
      </w:r>
      <w:r w:rsidRPr="003F592E">
        <w:rPr>
          <w:noProof w:val="0"/>
        </w:rPr>
        <w:tab/>
        <w:t>Frågor om människohandel</w:t>
      </w:r>
    </w:p>
    <w:p w:rsidR="00AA10D4" w:rsidRPr="003F592E" w:rsidRDefault="00AA10D4">
      <w:pPr>
        <w:pStyle w:val="Frslagstext"/>
      </w:pPr>
      <w:r w:rsidRPr="003F592E">
        <w:t>Riksdagen avslår motion 2002/03:U4 yrkandena 1 och 2.</w:t>
      </w:r>
      <w:bookmarkStart w:id="7" w:name="RESPARTI002"/>
      <w:bookmarkEnd w:id="7"/>
    </w:p>
    <w:p w:rsidR="00AA10D4" w:rsidRPr="003F592E" w:rsidRDefault="00AA10D4">
      <w:pPr>
        <w:pStyle w:val="Frslagspunkt"/>
        <w:spacing w:before="125"/>
        <w:rPr>
          <w:noProof w:val="0"/>
        </w:rPr>
      </w:pPr>
      <w:r w:rsidRPr="003F592E">
        <w:rPr>
          <w:noProof w:val="0"/>
        </w:rPr>
        <w:t>3.</w:t>
      </w:r>
      <w:r w:rsidRPr="003F592E">
        <w:rPr>
          <w:noProof w:val="0"/>
        </w:rPr>
        <w:tab/>
        <w:t>Diskriminering på grund av sexuell läggning</w:t>
      </w:r>
    </w:p>
    <w:p w:rsidR="00AA10D4" w:rsidRPr="003F592E" w:rsidRDefault="00AA10D4">
      <w:pPr>
        <w:pStyle w:val="Frslagstext"/>
      </w:pPr>
      <w:r w:rsidRPr="003F592E">
        <w:t>Riksdagen avslår motion 2002/03:U4 yrkande 3</w:t>
      </w:r>
      <w:bookmarkStart w:id="8" w:name="RESPARTI003"/>
      <w:bookmarkEnd w:id="8"/>
      <w:r w:rsidRPr="003F592E">
        <w:t>.</w:t>
      </w:r>
    </w:p>
    <w:p w:rsidR="00AA10D4" w:rsidRPr="003F592E" w:rsidRDefault="00AA10D4">
      <w:pPr>
        <w:pStyle w:val="Frslagspunkt"/>
        <w:rPr>
          <w:noProof w:val="0"/>
        </w:rPr>
      </w:pPr>
      <w:r w:rsidRPr="003F592E">
        <w:rPr>
          <w:noProof w:val="0"/>
        </w:rPr>
        <w:t>4.</w:t>
      </w:r>
      <w:r w:rsidRPr="003F592E">
        <w:rPr>
          <w:noProof w:val="0"/>
        </w:rPr>
        <w:tab/>
        <w:t>Regeringens skrivelse 2002/03:81 Redogörelse för verksamheten inom Europarådets ministerkommitté m.m. andra halvåret 2001 och under år 2002</w:t>
      </w:r>
    </w:p>
    <w:p w:rsidR="00AA10D4" w:rsidRPr="003F592E" w:rsidRDefault="00AA10D4">
      <w:pPr>
        <w:pStyle w:val="Frslagstext"/>
      </w:pPr>
      <w:bookmarkStart w:id="9" w:name="Nästa_Hpunkt"/>
      <w:bookmarkEnd w:id="9"/>
      <w:r w:rsidRPr="003F592E">
        <w:t>Riksdagen lägger skrivelse 2002/03:81 Redogörelse för verksamheten inom Europarådets ministerkommitté m.m. andra halvåret 2001 och u</w:t>
      </w:r>
      <w:r w:rsidRPr="003F592E">
        <w:t>n</w:t>
      </w:r>
      <w:r w:rsidRPr="003F592E">
        <w:t>der år 2002 till handlin</w:t>
      </w:r>
      <w:r w:rsidRPr="003F592E">
        <w:t>g</w:t>
      </w:r>
      <w:r w:rsidRPr="003F592E">
        <w:t>arna.</w:t>
      </w:r>
      <w:bookmarkStart w:id="10" w:name="RESPARTI004"/>
      <w:bookmarkEnd w:id="10"/>
    </w:p>
    <w:p w:rsidR="00AA10D4" w:rsidRPr="003F592E" w:rsidRDefault="00AA10D4">
      <w:pPr>
        <w:pStyle w:val="Frslagspunkt"/>
        <w:rPr>
          <w:noProof w:val="0"/>
        </w:rPr>
      </w:pPr>
      <w:r w:rsidRPr="003F592E">
        <w:rPr>
          <w:noProof w:val="0"/>
        </w:rPr>
        <w:t>5.</w:t>
      </w:r>
      <w:r w:rsidRPr="003F592E">
        <w:rPr>
          <w:noProof w:val="0"/>
        </w:rPr>
        <w:tab/>
        <w:t>Redogörelser till riksdagen 2001/02:ER1 och 2002/03:ER1 Från Sveriges delegation vid Euoparådets parlamentariska församling</w:t>
      </w:r>
    </w:p>
    <w:p w:rsidR="00AA10D4" w:rsidRPr="003F592E" w:rsidRDefault="00AA10D4">
      <w:pPr>
        <w:pStyle w:val="Frslagstext"/>
      </w:pPr>
      <w:r w:rsidRPr="003F592E">
        <w:t>Riksdagen lägger redogörelserna 2001/02:ER1 och 2002/03:ER1 Från Sveriges delegation vid Euoparådets parlamentariska församling till handlingarna.</w:t>
      </w:r>
      <w:bookmarkStart w:id="11" w:name="RESPARTI005"/>
      <w:bookmarkEnd w:id="11"/>
    </w:p>
    <w:p w:rsidR="00AA10D4" w:rsidRPr="003F592E" w:rsidRDefault="00AA10D4">
      <w:pPr>
        <w:pStyle w:val="Utskriftsdatum"/>
        <w:spacing w:before="500"/>
      </w:pPr>
      <w:r w:rsidRPr="003F592E">
        <w:t>Stockholm den 6 maj 2003</w:t>
      </w:r>
    </w:p>
    <w:p w:rsidR="00AA10D4" w:rsidRPr="003F592E" w:rsidRDefault="00AA10D4">
      <w:r w:rsidRPr="003F592E">
        <w:t>På utrikesutskottets vägnar</w:t>
      </w:r>
    </w:p>
    <w:p w:rsidR="00AA10D4" w:rsidRPr="003F592E" w:rsidRDefault="00AA10D4">
      <w:pPr>
        <w:pStyle w:val="Ordfranden"/>
        <w:rPr>
          <w:noProof w:val="0"/>
        </w:rPr>
      </w:pPr>
      <w:bookmarkStart w:id="12" w:name="Ordförande"/>
      <w:bookmarkEnd w:id="12"/>
      <w:r w:rsidRPr="003F592E">
        <w:rPr>
          <w:noProof w:val="0"/>
        </w:rPr>
        <w:t xml:space="preserve">Urban Ahlin </w:t>
      </w:r>
    </w:p>
    <w:p w:rsidR="00AA10D4" w:rsidRPr="003F592E" w:rsidRDefault="00AA10D4">
      <w:pPr>
        <w:pStyle w:val="Deltagare"/>
        <w:rPr>
          <w:noProof w:val="0"/>
        </w:rPr>
      </w:pPr>
      <w:bookmarkStart w:id="13" w:name="Deltagare"/>
      <w:bookmarkEnd w:id="13"/>
      <w:r w:rsidRPr="003F592E">
        <w:rPr>
          <w:noProof w:val="0"/>
        </w:rPr>
        <w:t>Följande ledamöter har deltagit i beslutet: Urban Ahlin (s), Göran Lennmarker (m), Berndt Ekholm (s), Carl B Hamilton (fp), Carina Hägg (s), Birgitta Ahlqvist (s), Holger Gustafsson (kd), Kent Härstedt (s), Göran Lindblad (m), Cecilia Wigström (fp), Agne Hansson (c), Kenneth G Forslund (s), Ewa Björling (m), Lotta N Hedström (mp), Yilmaz Kerimo (s) och Kaj Nordquist (s).</w:t>
      </w:r>
    </w:p>
    <w:p w:rsidR="00AA10D4" w:rsidRPr="003F592E" w:rsidRDefault="00AA10D4">
      <w:pPr>
        <w:pStyle w:val="Normaltindrag"/>
      </w:pPr>
    </w:p>
    <w:p w:rsidR="00AA10D4" w:rsidRPr="003F592E" w:rsidRDefault="00AA10D4">
      <w:pPr>
        <w:pStyle w:val="Normaltindrag"/>
        <w:sectPr w:rsidR="00000000" w:rsidRPr="003F592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A10D4" w:rsidRPr="003F592E" w:rsidRDefault="00AA10D4">
      <w:pPr>
        <w:pStyle w:val="Rubrik1"/>
        <w:rPr>
          <w:noProof w:val="0"/>
        </w:rPr>
      </w:pPr>
      <w:bookmarkStart w:id="14" w:name="_Toc40583439"/>
      <w:r w:rsidRPr="003F592E">
        <w:rPr>
          <w:noProof w:val="0"/>
        </w:rPr>
        <w:t>Redogörelse för ärendet</w:t>
      </w:r>
      <w:bookmarkEnd w:id="14"/>
    </w:p>
    <w:p w:rsidR="00AA10D4" w:rsidRPr="003F592E" w:rsidRDefault="00AA10D4">
      <w:pPr>
        <w:pStyle w:val="Rubrik2"/>
        <w:spacing w:before="0"/>
      </w:pPr>
      <w:bookmarkStart w:id="15" w:name="_Toc40583440"/>
      <w:r w:rsidRPr="003F592E">
        <w:t>Skrivelsens huvudsakliga innehåll</w:t>
      </w:r>
      <w:bookmarkEnd w:id="15"/>
    </w:p>
    <w:p w:rsidR="00AA10D4" w:rsidRPr="003F592E" w:rsidRDefault="00AA10D4">
      <w:r w:rsidRPr="003F592E">
        <w:t>I skrivelsen lämnar regeringen en redogörelse för verksamheten inom Europ</w:t>
      </w:r>
      <w:r w:rsidRPr="003F592E">
        <w:t>a</w:t>
      </w:r>
      <w:r w:rsidRPr="003F592E">
        <w:t>rådets ministerkommitté andra halvåret 2001 och under år 2002 vilken också omfattar samarbetsprogrammen för demokratisk utveckling och Europaråd</w:t>
      </w:r>
      <w:r w:rsidRPr="003F592E">
        <w:t>s</w:t>
      </w:r>
      <w:r w:rsidRPr="003F592E">
        <w:t>sekretariatets budget. Utöver ministerkommitténs verksamhet redovisas också frågor rörande Europakonventionen och dess övervakningsorgan, arbetet inom ramen för verksamhetsprogrammen, mänskliga rättigheter och dem</w:t>
      </w:r>
      <w:r w:rsidRPr="003F592E">
        <w:t>o</w:t>
      </w:r>
      <w:r w:rsidRPr="003F592E">
        <w:t>kratifrågor, sociala frågor, kulturfrågor och kulturell mångfald samt sama</w:t>
      </w:r>
      <w:r w:rsidRPr="003F592E">
        <w:t>r</w:t>
      </w:r>
      <w:r w:rsidRPr="003F592E">
        <w:t>betet inom ramen för partsavtalen.</w:t>
      </w:r>
    </w:p>
    <w:p w:rsidR="00AA10D4" w:rsidRPr="003F592E" w:rsidRDefault="00AA10D4">
      <w:pPr>
        <w:pStyle w:val="Rubrik2"/>
      </w:pPr>
      <w:bookmarkStart w:id="16" w:name="_Toc40583441"/>
      <w:r w:rsidRPr="003F592E">
        <w:t>Det huvudsakliga innehållet i redogörelser</w:t>
      </w:r>
      <w:r w:rsidRPr="003F592E">
        <w:t>na från Sveriges delegation vid Europarådets parlamentariska församling</w:t>
      </w:r>
      <w:bookmarkEnd w:id="16"/>
    </w:p>
    <w:p w:rsidR="00AA10D4" w:rsidRPr="003F592E" w:rsidRDefault="00AA10D4">
      <w:r w:rsidRPr="003F592E">
        <w:t>I redogörelserna redovisar Sveriges delegation vid Europarådets parlament</w:t>
      </w:r>
      <w:r w:rsidRPr="003F592E">
        <w:t>a</w:t>
      </w:r>
      <w:r w:rsidRPr="003F592E">
        <w:t>riska församling Europarådets roll i det europeiska samarbetet, den parl</w:t>
      </w:r>
      <w:r w:rsidRPr="003F592E">
        <w:t>a</w:t>
      </w:r>
      <w:r w:rsidRPr="003F592E">
        <w:t>mentariska församlingens verksamhet under 2001 och 2002 samt den svenska representationen. Vidare redovisas huvudområdena för församlingens ver</w:t>
      </w:r>
      <w:r w:rsidRPr="003F592E">
        <w:t>k</w:t>
      </w:r>
      <w:r w:rsidRPr="003F592E">
        <w:t>samhet vilka är granskning av hur medlemsländerna uppfyller sina åtaganden, politiska frågor, juridiska frågor och mänskliga rättigheter, ekonomi och utveckling, sociala frågor, hälso- och familjefrågor, kultur, vetenskap och utbildning, befolknings- och flyktingfrågor, jordbruk och miljö samt</w:t>
      </w:r>
      <w:r w:rsidRPr="003F592E">
        <w:t xml:space="preserve"> jä</w:t>
      </w:r>
      <w:r w:rsidRPr="003F592E">
        <w:t>m</w:t>
      </w:r>
      <w:r w:rsidRPr="003F592E">
        <w:t>ställdhet mellan kvinnor och män. Till redogörelserna har fogats en förtec</w:t>
      </w:r>
      <w:r w:rsidRPr="003F592E">
        <w:t>k</w:t>
      </w:r>
      <w:r w:rsidRPr="003F592E">
        <w:t>ning över försa</w:t>
      </w:r>
      <w:r w:rsidRPr="003F592E">
        <w:t>m</w:t>
      </w:r>
      <w:r w:rsidRPr="003F592E">
        <w:t>lingens beslut.</w:t>
      </w:r>
    </w:p>
    <w:p w:rsidR="00AA10D4" w:rsidRPr="003F592E" w:rsidRDefault="00AA10D4">
      <w:pPr>
        <w:pStyle w:val="Rubrik2"/>
      </w:pPr>
      <w:bookmarkStart w:id="17" w:name="_Toc40583442"/>
      <w:r w:rsidRPr="003F592E">
        <w:t>Motionerna</w:t>
      </w:r>
      <w:bookmarkEnd w:id="17"/>
    </w:p>
    <w:p w:rsidR="00AA10D4" w:rsidRPr="003F592E" w:rsidRDefault="00AA10D4">
      <w:r w:rsidRPr="003F592E">
        <w:t xml:space="preserve">I motion </w:t>
      </w:r>
      <w:r w:rsidRPr="003F592E">
        <w:rPr>
          <w:i/>
        </w:rPr>
        <w:t>2002/03:U2 (kd)</w:t>
      </w:r>
      <w:r w:rsidRPr="003F592E">
        <w:t xml:space="preserve"> understryker motionärerna Europadomstolens behov av ökade resurser för att komma till rätta med dagens enorma arbet</w:t>
      </w:r>
      <w:r w:rsidRPr="003F592E">
        <w:t>s</w:t>
      </w:r>
      <w:r w:rsidRPr="003F592E">
        <w:t>börda som lett till oacceptabla dröjsmål i rätt</w:t>
      </w:r>
      <w:r w:rsidRPr="003F592E">
        <w:t>s</w:t>
      </w:r>
      <w:r w:rsidRPr="003F592E">
        <w:t>processen.</w:t>
      </w:r>
    </w:p>
    <w:p w:rsidR="00AA10D4" w:rsidRPr="003F592E" w:rsidRDefault="00AA10D4">
      <w:r w:rsidRPr="003F592E">
        <w:t xml:space="preserve">I motion </w:t>
      </w:r>
      <w:r w:rsidRPr="003F592E">
        <w:rPr>
          <w:i/>
        </w:rPr>
        <w:t>2002/03:U4 (fp) yrkandena 1</w:t>
      </w:r>
      <w:r w:rsidRPr="003F592E">
        <w:t xml:space="preserve"> och </w:t>
      </w:r>
      <w:r w:rsidRPr="003F592E">
        <w:rPr>
          <w:i/>
        </w:rPr>
        <w:t>2</w:t>
      </w:r>
      <w:r w:rsidRPr="003F592E">
        <w:t xml:space="preserve"> betonas vikten av en ökad kamp mot människohandel och behovet av en europeisk konvention mot människ</w:t>
      </w:r>
      <w:r w:rsidRPr="003F592E">
        <w:t>o</w:t>
      </w:r>
      <w:r w:rsidRPr="003F592E">
        <w:t>ha</w:t>
      </w:r>
      <w:r w:rsidRPr="003F592E">
        <w:t>n</w:t>
      </w:r>
      <w:r w:rsidRPr="003F592E">
        <w:t>del.</w:t>
      </w:r>
    </w:p>
    <w:p w:rsidR="00AA10D4" w:rsidRPr="003F592E" w:rsidRDefault="00AA10D4">
      <w:pPr>
        <w:pStyle w:val="Normaltindrag"/>
      </w:pPr>
      <w:r w:rsidRPr="003F592E">
        <w:t xml:space="preserve"> I motionens </w:t>
      </w:r>
      <w:r w:rsidRPr="003F592E">
        <w:rPr>
          <w:i/>
        </w:rPr>
        <w:t>yrkande 3</w:t>
      </w:r>
      <w:r w:rsidRPr="003F592E">
        <w:t xml:space="preserve"> uppmanar motionärerna den svenska regeringen att verka för att mandatet för European Commission against Racism and Intol</w:t>
      </w:r>
      <w:r w:rsidRPr="003F592E">
        <w:t>e</w:t>
      </w:r>
      <w:r w:rsidRPr="003F592E">
        <w:t>rance (ECRI) utvidgas till att omfatta arbetet mot diskriminering på grund av sexuell läg</w:t>
      </w:r>
      <w:r w:rsidRPr="003F592E">
        <w:t>g</w:t>
      </w:r>
      <w:r w:rsidRPr="003F592E">
        <w:t xml:space="preserve">ning.  </w:t>
      </w:r>
    </w:p>
    <w:p w:rsidR="00AA10D4" w:rsidRPr="003F592E" w:rsidRDefault="00AA10D4">
      <w:pPr>
        <w:pStyle w:val="Normaltindrag"/>
        <w:sectPr w:rsidR="00000000" w:rsidRPr="003F592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A10D4" w:rsidRPr="003F592E" w:rsidRDefault="00AA10D4">
      <w:pPr>
        <w:pStyle w:val="Rubrik1"/>
        <w:rPr>
          <w:noProof w:val="0"/>
        </w:rPr>
      </w:pPr>
      <w:bookmarkStart w:id="18" w:name="_Toc40583443"/>
      <w:r w:rsidRPr="003F592E">
        <w:rPr>
          <w:noProof w:val="0"/>
        </w:rPr>
        <w:t>Utskottets överväganden</w:t>
      </w:r>
      <w:bookmarkEnd w:id="18"/>
    </w:p>
    <w:p w:rsidR="00AA10D4" w:rsidRPr="003F592E" w:rsidRDefault="00AA10D4">
      <w:pPr>
        <w:spacing w:before="0"/>
      </w:pPr>
      <w:r w:rsidRPr="003F592E">
        <w:t>Utskottet konstaterar att Europarådet har en central uppgift när det gäller att främja respekten för de mänskliga rättigheterna, demokrati och rättsstatens principer och därmed också för att förebygga väpnade konflikter. Det är u</w:t>
      </w:r>
      <w:r w:rsidRPr="003F592E">
        <w:t>t</w:t>
      </w:r>
      <w:r w:rsidRPr="003F592E">
        <w:t>skottets uppfattning att Europarådet, med sin breda medlemskrets och sin omfattande erfarenhet, med sina normer och med sin demokratiska värdeg</w:t>
      </w:r>
      <w:r w:rsidRPr="003F592E">
        <w:t>e</w:t>
      </w:r>
      <w:r w:rsidRPr="003F592E">
        <w:t>menskap, även framdeles har en viktig roll att spela för en fredlig utveckling. De krav på respekt för de mänskliga rättigheterna som ställs på Europarådets medlemsländer utgör också ett konstruktivt stöd till uppbyggnaden av dem</w:t>
      </w:r>
      <w:r w:rsidRPr="003F592E">
        <w:t>o</w:t>
      </w:r>
      <w:r w:rsidRPr="003F592E">
        <w:t>krati och rättsstat i länderna i Central- och Östeuropa, på Balkan samt i södra Ka</w:t>
      </w:r>
      <w:r w:rsidRPr="003F592E">
        <w:t>u</w:t>
      </w:r>
      <w:r w:rsidRPr="003F592E">
        <w:t xml:space="preserve">kasien. </w:t>
      </w:r>
    </w:p>
    <w:p w:rsidR="00AA10D4" w:rsidRPr="003F592E" w:rsidRDefault="00AA10D4">
      <w:pPr>
        <w:pStyle w:val="Normaltindrag"/>
      </w:pPr>
      <w:r w:rsidRPr="003F592E">
        <w:t>Europarådet står fortsatt inför stora utmanin</w:t>
      </w:r>
      <w:r w:rsidRPr="003F592E">
        <w:t>gar. Inom de närmaste åren är det utvidgningen av EU och Nato som särskilt kommer att påverka utvec</w:t>
      </w:r>
      <w:r w:rsidRPr="003F592E">
        <w:t>k</w:t>
      </w:r>
      <w:r w:rsidRPr="003F592E">
        <w:t>lingen inom Europarådet. Europarådets roll och verksamhet måste därför anpassas. Det innebär behov av reformer och i vissa fall ökad resurstillde</w:t>
      </w:r>
      <w:r w:rsidRPr="003F592E">
        <w:t>l</w:t>
      </w:r>
      <w:r w:rsidRPr="003F592E">
        <w:t>ning. Vid avvägningen av behoven för de olika sektorer där Europarådet är verksamt bör Sveriges inställning vara att kärnverksamheten, dvs. främjandet av de mänskliga rättigheterna, demokrati samt rättsstatens principer, skall priorit</w:t>
      </w:r>
      <w:r w:rsidRPr="003F592E">
        <w:t>e</w:t>
      </w:r>
      <w:r w:rsidRPr="003F592E">
        <w:t>ras.</w:t>
      </w:r>
    </w:p>
    <w:p w:rsidR="00AA10D4" w:rsidRPr="003F592E" w:rsidRDefault="00AA10D4">
      <w:pPr>
        <w:pStyle w:val="Normaltindrag"/>
      </w:pPr>
      <w:r w:rsidRPr="003F592E">
        <w:t>Utskottet delar synen på E</w:t>
      </w:r>
      <w:r w:rsidRPr="003F592E">
        <w:t>uropadomstolens stora betydelse för skyddet av de mänskliga rättigheterna och behovet av reformer och ökade resurser för att effektivisera domstolens arbete som det uttrycks i motion 2002/03:U2. Den reform av övervakningssystemet som beskrivits i tidigare skrivelser har hi</w:t>
      </w:r>
      <w:r w:rsidRPr="003F592E">
        <w:t>t</w:t>
      </w:r>
      <w:r w:rsidRPr="003F592E">
        <w:t>tills inte lett till det eftersträvade resultatet, nämligen att korta handläg</w:t>
      </w:r>
      <w:r w:rsidRPr="003F592E">
        <w:t>g</w:t>
      </w:r>
      <w:r w:rsidRPr="003F592E">
        <w:t>ningstiderna för klagomålen enligt Europakonventionen. Trots det stora ant</w:t>
      </w:r>
      <w:r w:rsidRPr="003F592E">
        <w:t>a</w:t>
      </w:r>
      <w:r w:rsidRPr="003F592E">
        <w:t>let meddelade domar och beslut har målbalansen fortsatt att växa kontinue</w:t>
      </w:r>
      <w:r w:rsidRPr="003F592E">
        <w:t>r</w:t>
      </w:r>
      <w:r w:rsidRPr="003F592E">
        <w:t>ligt efters</w:t>
      </w:r>
      <w:r w:rsidRPr="003F592E">
        <w:t>om Europadomstolen inte hinner pröva klagomålen i den takt de kommer in. I slutet av 2002 hade Europadomstolen över 30 000 oavgjorda klagomål. Under 2001 och 2002 mottog domstolen drygt 60 000 nya klag</w:t>
      </w:r>
      <w:r w:rsidRPr="003F592E">
        <w:t>o</w:t>
      </w:r>
      <w:r w:rsidRPr="003F592E">
        <w:t>mål. En viktig anledning till den kraftigt ökande måltillströmningen är att Europakonventionen blivit alltmer känd i framför allt de senast tillkomna medlemsstaterna efter Sovjetunionens fall. Flest klagomål mot sig har Turk</w:t>
      </w:r>
      <w:r w:rsidRPr="003F592E">
        <w:t>i</w:t>
      </w:r>
      <w:r w:rsidRPr="003F592E">
        <w:t>et, Ryssland, Polen, Ukra</w:t>
      </w:r>
      <w:r w:rsidRPr="003F592E">
        <w:t>i</w:t>
      </w:r>
      <w:r w:rsidRPr="003F592E">
        <w:t xml:space="preserve">na och Rumänien. </w:t>
      </w:r>
    </w:p>
    <w:p w:rsidR="00AA10D4" w:rsidRPr="003F592E" w:rsidRDefault="00AA10D4">
      <w:pPr>
        <w:pStyle w:val="Normaltindrag"/>
      </w:pPr>
      <w:r w:rsidRPr="003F592E">
        <w:t xml:space="preserve">I regeringens skrivelse redogörs för det </w:t>
      </w:r>
      <w:r w:rsidRPr="003F592E">
        <w:t>arbete som redan bedrivs på olika nivåer inom Europarådet för att komma till rätta med den kritiska situationen och garantera domstolens effektivitet. Enligt regeringen har vissa förbättrin</w:t>
      </w:r>
      <w:r w:rsidRPr="003F592E">
        <w:t>g</w:t>
      </w:r>
      <w:r w:rsidRPr="003F592E">
        <w:t>ar åstadkommits efter att en arbetsgrupp inom domstolen under ledning av den svenska domaren Elisabeth Palm presenterade sin slutrapport i januari 2002. Det pågående reformarbetet kommer också att intensifieras under våren 2003. Vidare har Styrkommittén för mänskliga rättigheter, CDDH, på mini</w:t>
      </w:r>
      <w:r w:rsidRPr="003F592E">
        <w:t>s</w:t>
      </w:r>
      <w:r w:rsidRPr="003F592E">
        <w:t xml:space="preserve">terkommitténs uppdrag, den </w:t>
      </w:r>
      <w:r w:rsidRPr="003F592E">
        <w:t>17 april i år,</w:t>
      </w:r>
      <w:r w:rsidRPr="003F592E">
        <w:rPr>
          <w:i/>
        </w:rPr>
        <w:t xml:space="preserve"> </w:t>
      </w:r>
      <w:r w:rsidRPr="003F592E">
        <w:t>lagt fram ett paket med konkreta och sammanhängande förslag, både vad gäller åtgärder som kan vidtas utan dröjsmål och vad gäller konventionsändringar. Uppgiften utfördes av en arbetsgrupp under CDDH, den s.k. reflektionsgruppen (CDDH-GDR), där bl.a. Sverige ingår. Arbetet i CDDH under andra halvåret 2001 och under år 2002 handlade i hög grad om domstolsreformen. CDDH:s nyligen framlagda åtgärdsförslag kommer att behandlas vid ministerkommitténs möte i Stra</w:t>
      </w:r>
      <w:r w:rsidRPr="003F592E">
        <w:t>s</w:t>
      </w:r>
      <w:r w:rsidRPr="003F592E">
        <w:t>bourg den 14–15 maj i år.</w:t>
      </w:r>
    </w:p>
    <w:p w:rsidR="00AA10D4" w:rsidRPr="003F592E" w:rsidRDefault="00AA10D4">
      <w:pPr>
        <w:pStyle w:val="Normaltindrag"/>
      </w:pPr>
      <w:r w:rsidRPr="003F592E">
        <w:t>Reformarb</w:t>
      </w:r>
      <w:r w:rsidRPr="003F592E">
        <w:t>etet handlar dels om att Europarådets ministerkommitté skall utarbeta rekommendationer, av vilka flera syftar till att integrera Europako</w:t>
      </w:r>
      <w:r w:rsidRPr="003F592E">
        <w:t>n</w:t>
      </w:r>
      <w:r w:rsidRPr="003F592E">
        <w:t>ventionen mer i de inhemska rättsordningarna och därmed minska behovet hos enskilda att klaga till Europadomstolen. Dels är det fråga om en del än</w:t>
      </w:r>
      <w:r w:rsidRPr="003F592E">
        <w:t>d</w:t>
      </w:r>
      <w:r w:rsidRPr="003F592E">
        <w:t xml:space="preserve">ringar när det gäller förfarandereglerna i själva konventionen. Enligt uppgifter från Regeringskansliet har Sverige under förhandlingarna hittills ställt sig bakom (och delvis initierat) dessa förslag. </w:t>
      </w:r>
    </w:p>
    <w:p w:rsidR="00AA10D4" w:rsidRPr="003F592E" w:rsidRDefault="00AA10D4">
      <w:pPr>
        <w:pStyle w:val="Normaltindrag"/>
      </w:pPr>
      <w:r w:rsidRPr="003F592E">
        <w:t>Utskottet anser att dett</w:t>
      </w:r>
      <w:r w:rsidRPr="003F592E">
        <w:t>a arbete måste uppmärksammas i än högre grad och ges högsta prioritet för att skynda på de nödvändiga förändringarna. Me</w:t>
      </w:r>
      <w:r w:rsidRPr="003F592E">
        <w:t>d</w:t>
      </w:r>
      <w:r w:rsidRPr="003F592E">
        <w:t>lemsstaterna är också tämligen ense om att det inte räcker med enbart än</w:t>
      </w:r>
      <w:r w:rsidRPr="003F592E">
        <w:t>d</w:t>
      </w:r>
      <w:r w:rsidRPr="003F592E">
        <w:t>ringar av domstolens arbetsmetoder och dess rättegångsregler utan att det också krävs ändringar i Europakonventionen för att komma till rätta med den problematiska situationen. Vad som kan bli aktuellt är ändringar i de proce</w:t>
      </w:r>
      <w:r w:rsidRPr="003F592E">
        <w:t>s</w:t>
      </w:r>
      <w:r w:rsidRPr="003F592E">
        <w:t>suella reglerna i konventionen. Att begränsa de redan existerande rättighete</w:t>
      </w:r>
      <w:r w:rsidRPr="003F592E">
        <w:t>r</w:t>
      </w:r>
      <w:r w:rsidRPr="003F592E">
        <w:t>na som tillkomm</w:t>
      </w:r>
      <w:r w:rsidRPr="003F592E">
        <w:t>er indiv</w:t>
      </w:r>
      <w:r w:rsidRPr="003F592E">
        <w:t>i</w:t>
      </w:r>
      <w:r w:rsidRPr="003F592E">
        <w:t>den är det inte fråga om.</w:t>
      </w:r>
    </w:p>
    <w:p w:rsidR="00AA10D4" w:rsidRPr="003F592E" w:rsidRDefault="00AA10D4">
      <w:pPr>
        <w:pStyle w:val="Normaltindrag"/>
      </w:pPr>
      <w:r w:rsidRPr="003F592E">
        <w:t xml:space="preserve"> Men reformarbetet innebär också ett behov av förstärkta finansiella resu</w:t>
      </w:r>
      <w:r w:rsidRPr="003F592E">
        <w:t>r</w:t>
      </w:r>
      <w:r w:rsidRPr="003F592E">
        <w:t>ser, och Sverige tillhör de länder som gärna hade sett en viss ökning av Eur</w:t>
      </w:r>
      <w:r w:rsidRPr="003F592E">
        <w:t>o</w:t>
      </w:r>
      <w:r w:rsidRPr="003F592E">
        <w:t xml:space="preserve">parådets budget. Utskottet förutsätter att Sverige fortsatt och aktivt driver den linjen som medlem i  Europarådets budgetkommitté för perioden 1 januari 2002–31 december 2004.  </w:t>
      </w:r>
    </w:p>
    <w:p w:rsidR="00AA10D4" w:rsidRPr="003F592E" w:rsidRDefault="00AA10D4">
      <w:r w:rsidRPr="003F592E">
        <w:t>Utskottet noterar att efter händelserna den 11 september 2001 tillsattes en ny specialistgrupp under CDDH (DH-S-TER) som fick i uppdrag att utarbeta riktlinjer om mänskliga rättigheter sett i perspektivet av kampen mot terr</w:t>
      </w:r>
      <w:r w:rsidRPr="003F592E">
        <w:t>o</w:t>
      </w:r>
      <w:r w:rsidRPr="003F592E">
        <w:t>rismen. Arbetet slutfördes snabbt och riktlinjerna kunde antas av ministe</w:t>
      </w:r>
      <w:r w:rsidRPr="003F592E">
        <w:t>r</w:t>
      </w:r>
      <w:r w:rsidRPr="003F592E">
        <w:t>kommittén redan den 11 juli 2002. Syftet med riktlinjerna är att de skall tjäna som en påminnelse om att kampen mot terrorismen måste ske med upprät</w:t>
      </w:r>
      <w:r w:rsidRPr="003F592E">
        <w:t>t</w:t>
      </w:r>
      <w:r w:rsidRPr="003F592E">
        <w:t>hållande av respekten för demokrati, mänskliga rättigheter och rättsstatens principer. Meningen är att de skall ges en så vid spridning som möjligt i medlemsstaterna. I Sverige har de gjorts tillgängliga både för polis- och åkl</w:t>
      </w:r>
      <w:r w:rsidRPr="003F592E">
        <w:t>a</w:t>
      </w:r>
      <w:r w:rsidRPr="003F592E">
        <w:t>garmyndigh</w:t>
      </w:r>
      <w:r w:rsidRPr="003F592E">
        <w:t>e</w:t>
      </w:r>
      <w:r w:rsidRPr="003F592E">
        <w:t>terna och för domstolarna.</w:t>
      </w:r>
    </w:p>
    <w:p w:rsidR="00AA10D4" w:rsidRPr="003F592E" w:rsidRDefault="00AA10D4">
      <w:r w:rsidRPr="003F592E">
        <w:t>Utskottet delar regeri</w:t>
      </w:r>
      <w:r w:rsidRPr="003F592E">
        <w:t>ngens uppfattning att behovet av EU-samordning i de utrikespolitiska frågorna har ökat i takt med att Europarådet har utvidgats och i och med EU:s utvidgning. Sverige vill också främja samarbetet mellan EU och Europarådet avseende konfliktförebyggande verksamhet och krishante</w:t>
      </w:r>
      <w:r w:rsidRPr="003F592E">
        <w:t>r</w:t>
      </w:r>
      <w:r w:rsidRPr="003F592E">
        <w:t>ing.</w:t>
      </w:r>
    </w:p>
    <w:p w:rsidR="00AA10D4" w:rsidRPr="003F592E" w:rsidRDefault="00AA10D4">
      <w:pPr>
        <w:pStyle w:val="Normaltindrag"/>
      </w:pPr>
      <w:r w:rsidRPr="003F592E">
        <w:t>Utskottet vill även uppmärksamma att det under hösten 2001 inrättades en arbetsgrupp under CDDH med företrädare för sju medlemsstater, däribland Sverige, som hade till uppgift att studera de juridiska och tekniska förutsät</w:t>
      </w:r>
      <w:r w:rsidRPr="003F592E">
        <w:t>t</w:t>
      </w:r>
      <w:r w:rsidRPr="003F592E">
        <w:t>ningarna för en anslutning av EG/EU till Europakonventionen. Gruppens slutrapport överlämnades till ministerkommittén under 2002. Arbetsgruppen har bl.a. kommit fram till att vissa ändringar i Europakonventionen skulle bli nödvändiga vid en anslutning. Slutrapporten har gjorts tillgänglig för den arbetsgrupp inom EU:s framtidskonvent som har behandlat anslutningsfrågan ur EU:s synvi</w:t>
      </w:r>
      <w:r w:rsidRPr="003F592E">
        <w:t>n</w:t>
      </w:r>
      <w:r w:rsidRPr="003F592E">
        <w:t xml:space="preserve">kel. </w:t>
      </w:r>
    </w:p>
    <w:p w:rsidR="00AA10D4" w:rsidRPr="003F592E" w:rsidRDefault="00AA10D4">
      <w:r w:rsidRPr="003F592E">
        <w:t>Beträffande</w:t>
      </w:r>
      <w:r w:rsidRPr="003F592E">
        <w:rPr>
          <w:i/>
        </w:rPr>
        <w:t xml:space="preserve"> </w:t>
      </w:r>
      <w:r w:rsidRPr="003F592E">
        <w:t>Folkpartiets yrkanden om människohandel</w:t>
      </w:r>
      <w:r w:rsidRPr="003F592E">
        <w:rPr>
          <w:i/>
        </w:rPr>
        <w:t xml:space="preserve"> </w:t>
      </w:r>
      <w:r w:rsidRPr="003F592E">
        <w:t xml:space="preserve">i motion </w:t>
      </w:r>
      <w:r w:rsidRPr="003F592E">
        <w:rPr>
          <w:i/>
        </w:rPr>
        <w:t>U4</w:t>
      </w:r>
      <w:r w:rsidRPr="003F592E">
        <w:t xml:space="preserve"> </w:t>
      </w:r>
      <w:r w:rsidRPr="003F592E">
        <w:rPr>
          <w:i/>
          <w:sz w:val="17"/>
        </w:rPr>
        <w:t>(</w:t>
      </w:r>
      <w:r w:rsidRPr="003F592E">
        <w:rPr>
          <w:i/>
        </w:rPr>
        <w:t>yrka</w:t>
      </w:r>
      <w:r w:rsidRPr="003F592E">
        <w:rPr>
          <w:i/>
        </w:rPr>
        <w:t>n</w:t>
      </w:r>
      <w:r w:rsidRPr="003F592E">
        <w:rPr>
          <w:i/>
        </w:rPr>
        <w:t xml:space="preserve">dena 1 </w:t>
      </w:r>
      <w:r w:rsidRPr="003F592E">
        <w:t>och</w:t>
      </w:r>
      <w:r w:rsidRPr="003F592E">
        <w:rPr>
          <w:i/>
        </w:rPr>
        <w:t xml:space="preserve"> 2)</w:t>
      </w:r>
      <w:r w:rsidRPr="003F592E">
        <w:t xml:space="preserve"> vill utskottet betona att det är ytterst angeläget Sverige inom Europarådet och andra internationella organisationer samt även i bilaterala sammanhang verkar för kraftfulla åtgärder i kampen mot alla former av mä</w:t>
      </w:r>
      <w:r w:rsidRPr="003F592E">
        <w:t>n</w:t>
      </w:r>
      <w:r w:rsidRPr="003F592E">
        <w:t>niskohandel och att de bakomliggande orsakerna till denna handel uppmär</w:t>
      </w:r>
      <w:r w:rsidRPr="003F592E">
        <w:t>k</w:t>
      </w:r>
      <w:r w:rsidRPr="003F592E">
        <w:t>sammas. Utskottet välkomnar därför den nya svenska strategi för bekämpning av människohandel inom det internationella utvecklingssamarbetet som r</w:t>
      </w:r>
      <w:r w:rsidRPr="003F592E">
        <w:t>e</w:t>
      </w:r>
      <w:r w:rsidRPr="003F592E">
        <w:t>geringen</w:t>
      </w:r>
      <w:r w:rsidRPr="003F592E">
        <w:t xml:space="preserve"> presenterade den 30 april i år. Strategin inriktar sig främst på handel med kvinnor och barn och syftar till att ge de svenska ansträngningarna en mer långsiktig inriktning. Fokus ligger på de vanligaste eller värsta formerna av exploatering som sexuellt utnyttjande, arbetskraftsexploatering och ska</w:t>
      </w:r>
      <w:r w:rsidRPr="003F592E">
        <w:t>d</w:t>
      </w:r>
      <w:r w:rsidRPr="003F592E">
        <w:t>ligt barnarbete.</w:t>
      </w:r>
    </w:p>
    <w:p w:rsidR="00AA10D4" w:rsidRPr="003F592E" w:rsidRDefault="00AA10D4">
      <w:pPr>
        <w:pStyle w:val="Normaltindrag"/>
      </w:pPr>
      <w:r w:rsidRPr="003F592E">
        <w:t>Inom Europarådet har Styrkommittén för jämställdhetsfrågor, CDEG, di</w:t>
      </w:r>
      <w:r w:rsidRPr="003F592E">
        <w:t>s</w:t>
      </w:r>
      <w:r w:rsidRPr="003F592E">
        <w:t>kuterat möjligheten av en eventuell europeisk konvention mot människoha</w:t>
      </w:r>
      <w:r w:rsidRPr="003F592E">
        <w:t>n</w:t>
      </w:r>
      <w:r w:rsidRPr="003F592E">
        <w:t>del. Frågan är för närvarande remitterad till den straffrättsliga styrkommittén CDPC. Utskottet vill uppmana regeringen att verka för en sådan konvention, under förutsättning att den ej försvagar befintliga FN-konventioner. I sa</w:t>
      </w:r>
      <w:r w:rsidRPr="003F592E">
        <w:t>m</w:t>
      </w:r>
      <w:r w:rsidRPr="003F592E">
        <w:t>manhanget kan vidare nämnas att beträffande uppföljningen av rekommend</w:t>
      </w:r>
      <w:r w:rsidRPr="003F592E">
        <w:t>a</w:t>
      </w:r>
      <w:r w:rsidRPr="003F592E">
        <w:t xml:space="preserve">tionen om handel med människor för sexuella ändamål har kommittén bl.a. annat informerats om att projekt genomförts i sydöstra Europa inom </w:t>
      </w:r>
      <w:r w:rsidRPr="003F592E">
        <w:t>ramen för ”Task Force on Trafficking in Human Beings of the Stability Pact for South East Europé” med syfte att bygga upp lagstiftning i regionen som kr</w:t>
      </w:r>
      <w:r w:rsidRPr="003F592E">
        <w:t>i</w:t>
      </w:r>
      <w:r w:rsidRPr="003F592E">
        <w:t>minaliserar människohandel. U</w:t>
      </w:r>
      <w:r w:rsidRPr="003F592E">
        <w:t>t</w:t>
      </w:r>
      <w:r w:rsidRPr="003F592E">
        <w:t>skottet ser detta arbete som angeläget.</w:t>
      </w:r>
    </w:p>
    <w:p w:rsidR="00AA10D4" w:rsidRPr="003F592E" w:rsidRDefault="00AA10D4">
      <w:pPr>
        <w:pStyle w:val="Normaltindrag"/>
      </w:pPr>
      <w:r w:rsidRPr="003F592E">
        <w:t xml:space="preserve">I samma motion </w:t>
      </w:r>
      <w:r w:rsidRPr="003F592E">
        <w:rPr>
          <w:i/>
        </w:rPr>
        <w:t>(yrkande 3)</w:t>
      </w:r>
      <w:r w:rsidRPr="003F592E">
        <w:t xml:space="preserve"> tar motionärerna upp frågan om att Sverige bör verka för att European Commission against Racism and Intolerance (ECRI) utvidgar sitt mandat till att omfatta arbete mot diskriminering på grund av sexuell läggning.</w:t>
      </w:r>
    </w:p>
    <w:p w:rsidR="00AA10D4" w:rsidRPr="003F592E" w:rsidRDefault="00AA10D4">
      <w:pPr>
        <w:pStyle w:val="Normaltindrag"/>
      </w:pPr>
      <w:r w:rsidRPr="003F592E">
        <w:t>Vid ”2nd Council of Europe Round Table with National Human Rights I</w:t>
      </w:r>
      <w:r w:rsidRPr="003F592E">
        <w:t>n</w:t>
      </w:r>
      <w:r w:rsidRPr="003F592E">
        <w:t>stitutions/4th European Meeting of National Institutions” i Dublin och Belfast 2002 antogs en resolution som uppmanade Europarådets ministerkommitté att, i enlighet med vad också den parlamentariska församlingen beslutat r</w:t>
      </w:r>
      <w:r w:rsidRPr="003F592E">
        <w:t>e</w:t>
      </w:r>
      <w:r w:rsidRPr="003F592E">
        <w:t>kommendera, utvidga mandatet för European Commission against Racism and Intolerance (ECRI) till att också omfatta arbetet mot homofobi.</w:t>
      </w:r>
    </w:p>
    <w:p w:rsidR="00AA10D4" w:rsidRPr="003F592E" w:rsidRDefault="00AA10D4">
      <w:pPr>
        <w:pStyle w:val="Normaltindrag"/>
        <w:rPr>
          <w:b/>
        </w:rPr>
      </w:pPr>
      <w:r w:rsidRPr="003F592E">
        <w:t>Mot denna bakgrund har Jämställdhetsombudsmannen (JämO), Ombud</w:t>
      </w:r>
      <w:r w:rsidRPr="003F592E">
        <w:t>s</w:t>
      </w:r>
      <w:r w:rsidRPr="003F592E">
        <w:t>mannen mot etnisk diskriminering (DO), Handikappombudsmannen (HO), Barnombudsmannen (BO) samt Ombudsmannen mot diskriminering på grund av sexuell läggning (HomO) hemställt att regeringen tar upp frågan om ECRI:s mandat i Europarådets ministerkommitté och därmed verkar för att mandatet utvidgas i enlighet med resolutionen och Europarådets parlament</w:t>
      </w:r>
      <w:r w:rsidRPr="003F592E">
        <w:t>a</w:t>
      </w:r>
      <w:r w:rsidRPr="003F592E">
        <w:t>riska församlings reko</w:t>
      </w:r>
      <w:r w:rsidRPr="003F592E">
        <w:t>m</w:t>
      </w:r>
      <w:r w:rsidRPr="003F592E">
        <w:t>mendation</w:t>
      </w:r>
      <w:r w:rsidRPr="003F592E">
        <w:rPr>
          <w:b/>
        </w:rPr>
        <w:t>.</w:t>
      </w:r>
    </w:p>
    <w:p w:rsidR="00AA10D4" w:rsidRPr="003F592E" w:rsidRDefault="00AA10D4">
      <w:pPr>
        <w:pStyle w:val="Normaltindrag"/>
      </w:pPr>
      <w:r w:rsidRPr="003F592E">
        <w:t>Enligt uppgift inhämtad från Regeringskansliet har Sveriges representation i Europarådet instruerats att aktivt verka för att f</w:t>
      </w:r>
      <w:r w:rsidRPr="003F592E">
        <w:t>rågan om ECRI:s mandat omfattas på det sätt Europarådets parlamentariska församling föreslagit, dvs. att ECRI:s mandat också omfattar arbetet mot homofobi.</w:t>
      </w:r>
    </w:p>
    <w:p w:rsidR="00AA10D4" w:rsidRPr="003F592E" w:rsidRDefault="00AA10D4">
      <w:pPr>
        <w:pStyle w:val="Normaltindrag"/>
        <w:spacing w:before="125"/>
        <w:ind w:firstLine="0"/>
      </w:pPr>
      <w:r w:rsidRPr="003F592E">
        <w:t>Mot bakgrund av vad som ovan anförts föreslår utskottet att motionerna 2002/03:U2 och 2002/03:U4 yrkandena 1–3 lämnas utan åtgärd samt att regeringens skrivelse 2002/03:81 och redogörelserna 2001/02:ER1 samt 2002/03:ER1 läggs till handlingarna.</w:t>
      </w:r>
    </w:p>
    <w:p w:rsidR="00AA10D4" w:rsidRPr="003F592E" w:rsidRDefault="00AA10D4">
      <w:pPr>
        <w:pStyle w:val="Normaltindrag"/>
        <w:ind w:firstLine="0"/>
      </w:pPr>
    </w:p>
    <w:p w:rsidR="00AA10D4" w:rsidRPr="003F592E" w:rsidRDefault="00AA10D4">
      <w:pPr>
        <w:pStyle w:val="Normaltindrag"/>
        <w:sectPr w:rsidR="00000000" w:rsidRPr="003F592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A10D4" w:rsidRPr="003F592E" w:rsidRDefault="00AA10D4">
      <w:pPr>
        <w:pStyle w:val="Bilaga"/>
      </w:pPr>
      <w:r w:rsidRPr="003F592E">
        <w:t>Bilaga</w:t>
      </w:r>
    </w:p>
    <w:p w:rsidR="00AA10D4" w:rsidRPr="003F592E" w:rsidRDefault="00AA10D4">
      <w:pPr>
        <w:pStyle w:val="Rubrik1"/>
        <w:rPr>
          <w:noProof w:val="0"/>
        </w:rPr>
      </w:pPr>
      <w:bookmarkStart w:id="19" w:name="_Toc40583444"/>
      <w:r w:rsidRPr="003F592E">
        <w:rPr>
          <w:noProof w:val="0"/>
        </w:rPr>
        <w:t>Förteckning över behandlade förslag</w:t>
      </w:r>
      <w:bookmarkEnd w:id="19"/>
    </w:p>
    <w:p w:rsidR="00AA10D4" w:rsidRPr="003F592E" w:rsidRDefault="00AA10D4">
      <w:pPr>
        <w:pStyle w:val="Rubrik2"/>
        <w:spacing w:before="125"/>
      </w:pPr>
      <w:bookmarkStart w:id="20" w:name="_Toc40583445"/>
      <w:r w:rsidRPr="003F592E">
        <w:t>Skrivelsen</w:t>
      </w:r>
      <w:bookmarkEnd w:id="20"/>
    </w:p>
    <w:p w:rsidR="00AA10D4" w:rsidRPr="003F592E" w:rsidRDefault="00AA10D4">
      <w:r w:rsidRPr="003F592E">
        <w:t>2002/03:81 Redogörelse för verksamheten inom Europarådets ministerko</w:t>
      </w:r>
      <w:r w:rsidRPr="003F592E">
        <w:t>m</w:t>
      </w:r>
      <w:r w:rsidRPr="003F592E">
        <w:t>mitté m.m. andra halvåret 2001 och under år 2002 överlämnas till riksdagen.</w:t>
      </w:r>
    </w:p>
    <w:p w:rsidR="00AA10D4" w:rsidRPr="003F592E" w:rsidRDefault="00AA10D4">
      <w:pPr>
        <w:pStyle w:val="Rubrik2"/>
      </w:pPr>
      <w:bookmarkStart w:id="21" w:name="_Toc40583446"/>
      <w:r w:rsidRPr="003F592E">
        <w:t>Redogörelserna</w:t>
      </w:r>
      <w:bookmarkEnd w:id="21"/>
    </w:p>
    <w:p w:rsidR="00AA10D4" w:rsidRPr="003F592E" w:rsidRDefault="00AA10D4">
      <w:r w:rsidRPr="003F592E">
        <w:t>2001/02:ER1 Redogörelse från Sveriges delegation vid Europarådets parl</w:t>
      </w:r>
      <w:r w:rsidRPr="003F592E">
        <w:t>a</w:t>
      </w:r>
      <w:r w:rsidRPr="003F592E">
        <w:t>mentariska församling överlämnas till riksdagen.</w:t>
      </w:r>
    </w:p>
    <w:p w:rsidR="00AA10D4" w:rsidRPr="003F592E" w:rsidRDefault="00AA10D4"/>
    <w:p w:rsidR="00AA10D4" w:rsidRPr="003F592E" w:rsidRDefault="00AA10D4">
      <w:r w:rsidRPr="003F592E">
        <w:t>2002/03:ER1 Redogörelse från Sveriges delegation vid Europarådets parl</w:t>
      </w:r>
      <w:r w:rsidRPr="003F592E">
        <w:t>a</w:t>
      </w:r>
      <w:r w:rsidRPr="003F592E">
        <w:t>mentariska församling överlämnas till riksdagen.</w:t>
      </w:r>
    </w:p>
    <w:p w:rsidR="00AA10D4" w:rsidRPr="003F592E" w:rsidRDefault="00AA10D4">
      <w:pPr>
        <w:pStyle w:val="Rubrik2"/>
      </w:pPr>
      <w:bookmarkStart w:id="22" w:name="_Toc40583447"/>
      <w:r w:rsidRPr="003F592E">
        <w:t>Följdmotioner</w:t>
      </w:r>
      <w:bookmarkEnd w:id="22"/>
    </w:p>
    <w:p w:rsidR="00AA10D4" w:rsidRPr="003F592E" w:rsidRDefault="00AA10D4">
      <w:pPr>
        <w:pStyle w:val="Motioner"/>
      </w:pPr>
      <w:bookmarkStart w:id="23" w:name="RangeStart"/>
      <w:bookmarkStart w:id="24" w:name="RangeEnd"/>
      <w:bookmarkEnd w:id="23"/>
      <w:r w:rsidRPr="003F592E">
        <w:t>2002/03:U2 av Holger Gustafsson m.fl. (kd):</w:t>
      </w:r>
    </w:p>
    <w:p w:rsidR="00AA10D4" w:rsidRPr="003F592E" w:rsidRDefault="00AA10D4">
      <w:r w:rsidRPr="003F592E">
        <w:t>Riksdagen tillkännager för regeringen som sin mening vad i motionen anförs om att regeringen tar initiativ till att regeringarna i Europarådet tillsammans tillgodoser Europadomstolens behov av ökade resurser.</w:t>
      </w:r>
    </w:p>
    <w:p w:rsidR="00AA10D4" w:rsidRPr="003F592E" w:rsidRDefault="00AA10D4">
      <w:pPr>
        <w:pStyle w:val="Motioner"/>
      </w:pPr>
      <w:r w:rsidRPr="003F592E">
        <w:t>2002/03:U4 av Carl B Hamilton m.fl. (fp):</w:t>
      </w:r>
    </w:p>
    <w:p w:rsidR="00AA10D4" w:rsidRPr="003F592E" w:rsidRDefault="00AA10D4">
      <w:pPr>
        <w:pStyle w:val="Yrkanden"/>
      </w:pPr>
      <w:r w:rsidRPr="003F592E">
        <w:t xml:space="preserve">1. Riksdagen tillkännager för regeringen som sin mening vad i motionen anförs om att regeringen i Europarådet arbetar för att en konvention mot människohandel utarbetas och beslutas. </w:t>
      </w:r>
    </w:p>
    <w:p w:rsidR="00AA10D4" w:rsidRPr="003F592E" w:rsidRDefault="00AA10D4">
      <w:pPr>
        <w:pStyle w:val="Yrkanden"/>
      </w:pPr>
      <w:r w:rsidRPr="003F592E">
        <w:t xml:space="preserve">2. Riksdagen tillkännager för regeringen som sin mening vad i motionen anförs om att bekämpa människohandel. </w:t>
      </w:r>
    </w:p>
    <w:p w:rsidR="00AA10D4" w:rsidRPr="003F592E" w:rsidRDefault="00AA10D4">
      <w:pPr>
        <w:pStyle w:val="Yrkanden"/>
        <w:spacing w:line="240" w:lineRule="auto"/>
      </w:pPr>
      <w:r w:rsidRPr="003F592E">
        <w:t>3. Riksdagen tillkännager för regeringen som sin mening vad i motionen anförs om att regeringen i Europarådet arbetar för att motverka diskrimin</w:t>
      </w:r>
      <w:r w:rsidRPr="003F592E">
        <w:t>e</w:t>
      </w:r>
      <w:r w:rsidRPr="003F592E">
        <w:t>ring på grund av sexuell läggning.</w:t>
      </w:r>
      <w:bookmarkEnd w:id="24"/>
    </w:p>
    <w:p w:rsidR="00AA10D4" w:rsidRPr="003F592E" w:rsidRDefault="00AA10D4">
      <w:pPr>
        <w:pStyle w:val="Yrkanden"/>
        <w:spacing w:line="240" w:lineRule="auto"/>
      </w:pPr>
    </w:p>
    <w:p w:rsidR="00AA10D4" w:rsidRPr="003F592E" w:rsidRDefault="00AA10D4">
      <w:pPr>
        <w:pStyle w:val="Tryckort"/>
        <w:framePr w:wrap="around"/>
      </w:pPr>
      <w:r w:rsidRPr="003F592E">
        <w:t>Elanders Gotab, Stockholm  2003</w:t>
      </w:r>
    </w:p>
    <w:p w:rsidR="00AA10D4" w:rsidRPr="003F592E" w:rsidRDefault="00AA10D4">
      <w:pPr>
        <w:pStyle w:val="Yrkanden"/>
        <w:spacing w:line="240" w:lineRule="auto"/>
      </w:pPr>
    </w:p>
    <w:sectPr w:rsidR="00AA10D4" w:rsidRPr="003F592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0D4" w:rsidRPr="003F592E" w:rsidRDefault="00AA10D4">
      <w:pPr>
        <w:spacing w:before="0" w:line="240" w:lineRule="auto"/>
      </w:pPr>
      <w:r w:rsidRPr="003F592E">
        <w:separator/>
      </w:r>
    </w:p>
  </w:endnote>
  <w:endnote w:type="continuationSeparator" w:id="0">
    <w:p w:rsidR="00AA10D4" w:rsidRPr="003F592E" w:rsidRDefault="00AA10D4">
      <w:pPr>
        <w:spacing w:before="0" w:line="240" w:lineRule="auto"/>
      </w:pPr>
      <w:r w:rsidRPr="003F59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msRmn">
    <w:altName w:val="Calibri"/>
    <w:panose1 w:val="00000000000000000000"/>
    <w:charset w:val="00"/>
    <w:family w:val="decorative"/>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V"/>
      <w:framePr w:w="8732" w:h="284" w:hRule="exact" w:hSpace="0" w:vSpace="0" w:wrap="around" w:xAlign="inside" w:y="13042" w:anchorLock="0"/>
    </w:pP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2</w:t>
    </w:r>
    <w:r w:rsidRPr="003F592E">
      <w:fldChar w:fldCharType="end"/>
    </w:r>
  </w:p>
  <w:p w:rsidR="00AA10D4" w:rsidRPr="003F592E" w:rsidRDefault="00AA10D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V"/>
      <w:framePr w:w="8732" w:h="284" w:hRule="exact" w:hSpace="0" w:vSpace="0" w:wrap="around" w:xAlign="inside" w:y="13042" w:anchorLock="0"/>
    </w:pP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2</w:t>
    </w:r>
    <w:r w:rsidRPr="003F592E">
      <w:fldChar w:fldCharType="end"/>
    </w:r>
  </w:p>
  <w:p w:rsidR="00AA10D4" w:rsidRPr="003F592E" w:rsidRDefault="00AA10D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H"/>
      <w:framePr w:w="8732" w:h="284" w:hRule="exact" w:hSpace="0" w:vSpace="0" w:wrap="around" w:xAlign="inside" w:y="13042" w:anchorLock="0"/>
    </w:pP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5</w:t>
    </w:r>
    <w:r w:rsidRPr="003F592E">
      <w:fldChar w:fldCharType="end"/>
    </w:r>
  </w:p>
  <w:p w:rsidR="00AA10D4" w:rsidRPr="003F592E" w:rsidRDefault="00AA10D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V"/>
      <w:framePr w:w="8732" w:h="284" w:hRule="exact" w:hSpace="0" w:vSpace="0" w:wrap="around" w:xAlign="inside" w:y="13042" w:anchorLock="0"/>
    </w:pPr>
    <w:r w:rsidRPr="003F592E">
      <w:fldChar w:fldCharType="begin" w:fldLock="1"/>
    </w:r>
    <w:r w:rsidRPr="003F592E">
      <w:instrText xml:space="preserve"> if </w:instrText>
    </w:r>
    <w:r w:rsidRPr="003F592E">
      <w:fldChar w:fldCharType="begin" w:fldLock="1"/>
    </w:r>
    <w:r w:rsidRPr="003F592E">
      <w:instrText xml:space="preserve"> = </w:instrText>
    </w:r>
    <w:r w:rsidRPr="003F592E">
      <w:fldChar w:fldCharType="begin" w:fldLock="1"/>
    </w:r>
    <w:r w:rsidRPr="003F592E">
      <w:instrText xml:space="preserve"> = </w:instrText>
    </w:r>
    <w:r w:rsidRPr="003F592E">
      <w:fldChar w:fldCharType="begin" w:fldLock="1"/>
    </w:r>
    <w:r w:rsidRPr="003F592E">
      <w:instrText xml:space="preserve"> page</w:instrText>
    </w:r>
    <w:r w:rsidRPr="003F592E">
      <w:fldChar w:fldCharType="separate"/>
    </w:r>
    <w:r w:rsidRPr="003F592E">
      <w:instrText>4</w:instrText>
    </w:r>
    <w:r w:rsidRPr="003F592E">
      <w:fldChar w:fldCharType="end"/>
    </w:r>
    <w:r w:rsidRPr="003F592E">
      <w:instrText xml:space="preserve">/2 </w:instrText>
    </w:r>
    <w:r w:rsidRPr="003F592E">
      <w:fldChar w:fldCharType="separate"/>
    </w:r>
    <w:r w:rsidRPr="003F592E">
      <w:instrText>2</w:instrText>
    </w:r>
    <w:r w:rsidRPr="003F592E">
      <w:fldChar w:fldCharType="end"/>
    </w:r>
    <w:r w:rsidRPr="003F592E">
      <w:instrText xml:space="preserve"> - </w:instrText>
    </w:r>
    <w:r w:rsidRPr="003F592E">
      <w:fldChar w:fldCharType="begin" w:fldLock="1"/>
    </w:r>
    <w:r w:rsidRPr="003F592E">
      <w:instrText xml:space="preserve"> = int(</w:instrText>
    </w:r>
    <w:r w:rsidRPr="003F592E">
      <w:fldChar w:fldCharType="begin" w:fldLock="1"/>
    </w:r>
    <w:r w:rsidRPr="003F592E">
      <w:instrText xml:space="preserve"> page</w:instrText>
    </w:r>
    <w:r w:rsidRPr="003F592E">
      <w:fldChar w:fldCharType="separate"/>
    </w:r>
    <w:r w:rsidRPr="003F592E">
      <w:instrText>4</w:instrText>
    </w:r>
    <w:r w:rsidRPr="003F592E">
      <w:fldChar w:fldCharType="end"/>
    </w:r>
    <w:r w:rsidRPr="003F592E">
      <w:instrText xml:space="preserve">/2) </w:instrText>
    </w:r>
    <w:r w:rsidRPr="003F592E">
      <w:fldChar w:fldCharType="separate"/>
    </w:r>
    <w:r w:rsidRPr="003F592E">
      <w:instrText>2</w:instrText>
    </w:r>
    <w:r w:rsidRPr="003F592E">
      <w:fldChar w:fldCharType="end"/>
    </w:r>
    <w:r w:rsidRPr="003F592E">
      <w:fldChar w:fldCharType="separate"/>
    </w:r>
    <w:r w:rsidRPr="003F592E">
      <w:instrText>0</w:instrText>
    </w:r>
    <w:r w:rsidRPr="003F592E">
      <w:fldChar w:fldCharType="end"/>
    </w:r>
    <w:r w:rsidRPr="003F592E">
      <w:instrText xml:space="preserve"> = 0 "</w:instrText>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instrText>4</w:instrText>
    </w:r>
    <w:r w:rsidRPr="003F592E">
      <w:fldChar w:fldCharType="end"/>
    </w:r>
  </w:p>
  <w:p w:rsidR="00AA10D4" w:rsidRPr="003F592E" w:rsidRDefault="00AA10D4">
    <w:pPr>
      <w:pStyle w:val="SidfotV"/>
      <w:framePr w:w="8732" w:h="284" w:hRule="exact" w:hSpace="0" w:vSpace="0" w:wrap="around" w:xAlign="inside" w:y="13042" w:anchorLock="0"/>
    </w:pPr>
    <w:r w:rsidRPr="003F592E">
      <w:instrText>""</w:instrText>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instrText>1</w:instrText>
    </w:r>
    <w:r w:rsidRPr="003F592E">
      <w:fldChar w:fldCharType="end"/>
    </w:r>
    <w:r w:rsidRPr="003F592E">
      <w:instrText>"</w:instrText>
    </w:r>
    <w:r w:rsidRPr="003F592E">
      <w:fldChar w:fldCharType="separate"/>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4</w:t>
    </w:r>
    <w:r w:rsidRPr="003F592E">
      <w:fldChar w:fldCharType="end"/>
    </w:r>
  </w:p>
  <w:p w:rsidR="00AA10D4" w:rsidRPr="003F592E" w:rsidRDefault="00AA10D4">
    <w:pPr>
      <w:pStyle w:val="SidfotH"/>
      <w:framePr w:w="8732" w:h="284" w:hRule="exact" w:hSpace="0" w:vSpace="0" w:wrap="around" w:xAlign="inside" w:y="13042" w:anchorLock="0"/>
    </w:pPr>
    <w:r w:rsidRPr="003F592E">
      <w:fldChar w:fldCharType="end"/>
    </w:r>
  </w:p>
  <w:p w:rsidR="00AA10D4" w:rsidRPr="003F592E" w:rsidRDefault="00AA10D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V"/>
      <w:framePr w:w="8732" w:h="284" w:hRule="exact" w:hSpace="0" w:vSpace="0" w:wrap="around" w:xAlign="inside" w:y="13042" w:anchorLock="0"/>
    </w:pP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8</w:t>
    </w:r>
    <w:r w:rsidRPr="003F592E">
      <w:fldChar w:fldCharType="end"/>
    </w:r>
  </w:p>
  <w:p w:rsidR="00AA10D4" w:rsidRPr="003F592E" w:rsidRDefault="00AA10D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H"/>
      <w:framePr w:w="8732" w:h="284" w:hRule="exact" w:hSpace="0" w:vSpace="0" w:wrap="around" w:xAlign="inside" w:y="13042" w:anchorLock="0"/>
    </w:pP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7</w:t>
    </w:r>
    <w:r w:rsidRPr="003F592E">
      <w:fldChar w:fldCharType="end"/>
    </w:r>
  </w:p>
  <w:p w:rsidR="00AA10D4" w:rsidRPr="003F592E" w:rsidRDefault="00AA10D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V"/>
      <w:framePr w:w="8732" w:h="284" w:hRule="exact" w:hSpace="0" w:vSpace="0" w:wrap="around" w:xAlign="inside" w:y="13042" w:anchorLock="0"/>
    </w:pPr>
    <w:r w:rsidRPr="003F592E">
      <w:fldChar w:fldCharType="begin" w:fldLock="1"/>
    </w:r>
    <w:r w:rsidRPr="003F592E">
      <w:instrText xml:space="preserve"> if </w:instrText>
    </w:r>
    <w:r w:rsidRPr="003F592E">
      <w:fldChar w:fldCharType="begin" w:fldLock="1"/>
    </w:r>
    <w:r w:rsidRPr="003F592E">
      <w:instrText xml:space="preserve"> = </w:instrText>
    </w:r>
    <w:r w:rsidRPr="003F592E">
      <w:fldChar w:fldCharType="begin" w:fldLock="1"/>
    </w:r>
    <w:r w:rsidRPr="003F592E">
      <w:instrText xml:space="preserve"> = </w:instrText>
    </w:r>
    <w:r w:rsidRPr="003F592E">
      <w:fldChar w:fldCharType="begin" w:fldLock="1"/>
    </w:r>
    <w:r w:rsidRPr="003F592E">
      <w:instrText xml:space="preserve"> page</w:instrText>
    </w:r>
    <w:r w:rsidRPr="003F592E">
      <w:fldChar w:fldCharType="separate"/>
    </w:r>
    <w:r w:rsidRPr="003F592E">
      <w:instrText>5</w:instrText>
    </w:r>
    <w:r w:rsidRPr="003F592E">
      <w:fldChar w:fldCharType="end"/>
    </w:r>
    <w:r w:rsidRPr="003F592E">
      <w:instrText xml:space="preserve">/2 </w:instrText>
    </w:r>
    <w:r w:rsidRPr="003F592E">
      <w:fldChar w:fldCharType="separate"/>
    </w:r>
    <w:r w:rsidRPr="003F592E">
      <w:instrText>2,5</w:instrText>
    </w:r>
    <w:r w:rsidRPr="003F592E">
      <w:fldChar w:fldCharType="end"/>
    </w:r>
    <w:r w:rsidRPr="003F592E">
      <w:instrText xml:space="preserve"> - </w:instrText>
    </w:r>
    <w:r w:rsidRPr="003F592E">
      <w:fldChar w:fldCharType="begin" w:fldLock="1"/>
    </w:r>
    <w:r w:rsidRPr="003F592E">
      <w:instrText xml:space="preserve"> = int(</w:instrText>
    </w:r>
    <w:r w:rsidRPr="003F592E">
      <w:fldChar w:fldCharType="begin" w:fldLock="1"/>
    </w:r>
    <w:r w:rsidRPr="003F592E">
      <w:instrText xml:space="preserve"> page</w:instrText>
    </w:r>
    <w:r w:rsidRPr="003F592E">
      <w:fldChar w:fldCharType="separate"/>
    </w:r>
    <w:r w:rsidRPr="003F592E">
      <w:instrText>5</w:instrText>
    </w:r>
    <w:r w:rsidRPr="003F592E">
      <w:fldChar w:fldCharType="end"/>
    </w:r>
    <w:r w:rsidRPr="003F592E">
      <w:instrText xml:space="preserve">/2) </w:instrText>
    </w:r>
    <w:r w:rsidRPr="003F592E">
      <w:fldChar w:fldCharType="separate"/>
    </w:r>
    <w:r w:rsidRPr="003F592E">
      <w:instrText>2</w:instrText>
    </w:r>
    <w:r w:rsidRPr="003F592E">
      <w:fldChar w:fldCharType="end"/>
    </w:r>
    <w:r w:rsidRPr="003F592E">
      <w:fldChar w:fldCharType="separate"/>
    </w:r>
    <w:r w:rsidRPr="003F592E">
      <w:instrText>0,5</w:instrText>
    </w:r>
    <w:r w:rsidRPr="003F592E">
      <w:fldChar w:fldCharType="end"/>
    </w:r>
    <w:r w:rsidRPr="003F592E">
      <w:instrText xml:space="preserve"> = 0 "</w:instrText>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instrText>6</w:instrText>
    </w:r>
    <w:r w:rsidRPr="003F592E">
      <w:fldChar w:fldCharType="end"/>
    </w:r>
  </w:p>
  <w:p w:rsidR="00AA10D4" w:rsidRPr="003F592E" w:rsidRDefault="00AA10D4">
    <w:pPr>
      <w:pStyle w:val="SidfotH"/>
      <w:framePr w:w="8732" w:h="284" w:hRule="exact" w:hSpace="0" w:vSpace="0" w:wrap="around" w:xAlign="inside" w:y="13042" w:anchorLock="0"/>
    </w:pPr>
    <w:r w:rsidRPr="003F592E">
      <w:instrText>""</w:instrText>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instrText>5</w:instrText>
    </w:r>
    <w:r w:rsidRPr="003F592E">
      <w:fldChar w:fldCharType="end"/>
    </w:r>
    <w:r w:rsidRPr="003F592E">
      <w:instrText>"</w:instrText>
    </w:r>
    <w:r w:rsidRPr="003F592E">
      <w:fldChar w:fldCharType="separate"/>
    </w:r>
    <w:r w:rsidRPr="003F592E">
      <w:t>5</w:t>
    </w:r>
    <w:r w:rsidRPr="003F592E">
      <w:fldChar w:fldCharType="end"/>
    </w:r>
  </w:p>
  <w:p w:rsidR="00AA10D4" w:rsidRPr="003F592E" w:rsidRDefault="00AA10D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V"/>
      <w:framePr w:w="8732" w:h="284" w:hRule="exact" w:hSpace="0" w:vSpace="0" w:wrap="around" w:xAlign="inside" w:y="13042" w:anchorLock="0"/>
    </w:pP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10</w:t>
    </w:r>
    <w:r w:rsidRPr="003F592E">
      <w:fldChar w:fldCharType="end"/>
    </w:r>
  </w:p>
  <w:p w:rsidR="00AA10D4" w:rsidRPr="003F592E" w:rsidRDefault="00AA10D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H"/>
      <w:framePr w:w="8732" w:h="284" w:hRule="exact" w:hSpace="0" w:vSpace="0" w:wrap="around" w:xAlign="inside" w:y="13042" w:anchorLock="0"/>
    </w:pP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11</w:t>
    </w:r>
    <w:r w:rsidRPr="003F592E">
      <w:fldChar w:fldCharType="end"/>
    </w:r>
  </w:p>
  <w:p w:rsidR="00AA10D4" w:rsidRPr="003F592E" w:rsidRDefault="00AA10D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V"/>
      <w:framePr w:w="8732" w:h="284" w:hRule="exact" w:hSpace="0" w:vSpace="0" w:wrap="around" w:xAlign="inside" w:y="13042" w:anchorLock="0"/>
    </w:pPr>
    <w:r w:rsidRPr="003F592E">
      <w:fldChar w:fldCharType="begin" w:fldLock="1"/>
    </w:r>
    <w:r w:rsidRPr="003F592E">
      <w:instrText xml:space="preserve"> if </w:instrText>
    </w:r>
    <w:r w:rsidRPr="003F592E">
      <w:fldChar w:fldCharType="begin" w:fldLock="1"/>
    </w:r>
    <w:r w:rsidRPr="003F592E">
      <w:instrText xml:space="preserve"> = </w:instrText>
    </w:r>
    <w:r w:rsidRPr="003F592E">
      <w:fldChar w:fldCharType="begin" w:fldLock="1"/>
    </w:r>
    <w:r w:rsidRPr="003F592E">
      <w:instrText xml:space="preserve"> = </w:instrText>
    </w:r>
    <w:r w:rsidRPr="003F592E">
      <w:fldChar w:fldCharType="begin" w:fldLock="1"/>
    </w:r>
    <w:r w:rsidRPr="003F592E">
      <w:instrText xml:space="preserve"> page</w:instrText>
    </w:r>
    <w:r w:rsidRPr="003F592E">
      <w:fldChar w:fldCharType="separate"/>
    </w:r>
    <w:r w:rsidRPr="003F592E">
      <w:instrText>9</w:instrText>
    </w:r>
    <w:r w:rsidRPr="003F592E">
      <w:fldChar w:fldCharType="end"/>
    </w:r>
    <w:r w:rsidRPr="003F592E">
      <w:instrText xml:space="preserve">/2 </w:instrText>
    </w:r>
    <w:r w:rsidRPr="003F592E">
      <w:fldChar w:fldCharType="separate"/>
    </w:r>
    <w:r w:rsidRPr="003F592E">
      <w:instrText>4,5</w:instrText>
    </w:r>
    <w:r w:rsidRPr="003F592E">
      <w:fldChar w:fldCharType="end"/>
    </w:r>
    <w:r w:rsidRPr="003F592E">
      <w:instrText xml:space="preserve"> - </w:instrText>
    </w:r>
    <w:r w:rsidRPr="003F592E">
      <w:fldChar w:fldCharType="begin" w:fldLock="1"/>
    </w:r>
    <w:r w:rsidRPr="003F592E">
      <w:instrText xml:space="preserve"> = int(</w:instrText>
    </w:r>
    <w:r w:rsidRPr="003F592E">
      <w:fldChar w:fldCharType="begin" w:fldLock="1"/>
    </w:r>
    <w:r w:rsidRPr="003F592E">
      <w:instrText xml:space="preserve"> page</w:instrText>
    </w:r>
    <w:r w:rsidRPr="003F592E">
      <w:fldChar w:fldCharType="separate"/>
    </w:r>
    <w:r w:rsidRPr="003F592E">
      <w:instrText>9</w:instrText>
    </w:r>
    <w:r w:rsidRPr="003F592E">
      <w:fldChar w:fldCharType="end"/>
    </w:r>
    <w:r w:rsidRPr="003F592E">
      <w:instrText xml:space="preserve">/2) </w:instrText>
    </w:r>
    <w:r w:rsidRPr="003F592E">
      <w:fldChar w:fldCharType="separate"/>
    </w:r>
    <w:r w:rsidRPr="003F592E">
      <w:instrText>4</w:instrText>
    </w:r>
    <w:r w:rsidRPr="003F592E">
      <w:fldChar w:fldCharType="end"/>
    </w:r>
    <w:r w:rsidRPr="003F592E">
      <w:fldChar w:fldCharType="separate"/>
    </w:r>
    <w:r w:rsidRPr="003F592E">
      <w:instrText>0,5</w:instrText>
    </w:r>
    <w:r w:rsidRPr="003F592E">
      <w:fldChar w:fldCharType="end"/>
    </w:r>
    <w:r w:rsidRPr="003F592E">
      <w:instrText xml:space="preserve"> = 0 "</w:instrText>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instrText>8</w:instrText>
    </w:r>
    <w:r w:rsidRPr="003F592E">
      <w:fldChar w:fldCharType="end"/>
    </w:r>
  </w:p>
  <w:p w:rsidR="00AA10D4" w:rsidRPr="003F592E" w:rsidRDefault="00AA10D4">
    <w:pPr>
      <w:pStyle w:val="SidfotH"/>
      <w:framePr w:w="8732" w:h="284" w:hRule="exact" w:hSpace="0" w:vSpace="0" w:wrap="around" w:xAlign="inside" w:y="13042" w:anchorLock="0"/>
    </w:pPr>
    <w:r w:rsidRPr="003F592E">
      <w:instrText>""</w:instrText>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instrText>9</w:instrText>
    </w:r>
    <w:r w:rsidRPr="003F592E">
      <w:fldChar w:fldCharType="end"/>
    </w:r>
    <w:r w:rsidRPr="003F592E">
      <w:instrText>"</w:instrText>
    </w:r>
    <w:r w:rsidRPr="003F592E">
      <w:fldChar w:fldCharType="separate"/>
    </w:r>
    <w:r w:rsidRPr="003F592E">
      <w:t>9</w:t>
    </w:r>
    <w:r w:rsidRPr="003F592E">
      <w:fldChar w:fldCharType="end"/>
    </w:r>
  </w:p>
  <w:p w:rsidR="00AA10D4" w:rsidRPr="003F592E" w:rsidRDefault="00AA10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H"/>
      <w:framePr w:w="8732" w:h="284" w:hRule="exact" w:hSpace="0" w:vSpace="0" w:wrap="around" w:xAlign="inside" w:y="13042" w:anchorLock="0"/>
    </w:pP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3</w:t>
    </w:r>
    <w:r w:rsidRPr="003F592E">
      <w:fldChar w:fldCharType="end"/>
    </w:r>
  </w:p>
  <w:p w:rsidR="00AA10D4" w:rsidRPr="003F592E" w:rsidRDefault="00AA10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V"/>
      <w:framePr w:w="8732" w:h="284" w:hRule="exact" w:hSpace="0" w:vSpace="0" w:wrap="around" w:xAlign="inside" w:y="13042" w:anchorLock="0"/>
    </w:pPr>
    <w:r w:rsidRPr="003F592E">
      <w:fldChar w:fldCharType="begin" w:fldLock="1"/>
    </w:r>
    <w:r w:rsidRPr="003F592E">
      <w:instrText xml:space="preserve"> if </w:instrText>
    </w:r>
    <w:r w:rsidRPr="003F592E">
      <w:fldChar w:fldCharType="begin" w:fldLock="1"/>
    </w:r>
    <w:r w:rsidRPr="003F592E">
      <w:instrText xml:space="preserve"> = </w:instrText>
    </w:r>
    <w:r w:rsidRPr="003F592E">
      <w:fldChar w:fldCharType="begin" w:fldLock="1"/>
    </w:r>
    <w:r w:rsidRPr="003F592E">
      <w:instrText xml:space="preserve"> = </w:instrText>
    </w:r>
    <w:r w:rsidRPr="003F592E">
      <w:fldChar w:fldCharType="begin" w:fldLock="1"/>
    </w:r>
    <w:r w:rsidRPr="003F592E">
      <w:instrText xml:space="preserve"> page</w:instrText>
    </w:r>
    <w:r w:rsidRPr="003F592E">
      <w:fldChar w:fldCharType="separate"/>
    </w:r>
    <w:r w:rsidR="003F592E">
      <w:rPr>
        <w:noProof/>
      </w:rPr>
      <w:instrText>1</w:instrText>
    </w:r>
    <w:r w:rsidRPr="003F592E">
      <w:fldChar w:fldCharType="end"/>
    </w:r>
    <w:r w:rsidRPr="003F592E">
      <w:instrText xml:space="preserve">/2 </w:instrText>
    </w:r>
    <w:r w:rsidRPr="003F592E">
      <w:fldChar w:fldCharType="separate"/>
    </w:r>
    <w:r w:rsidR="003F592E">
      <w:rPr>
        <w:noProof/>
      </w:rPr>
      <w:instrText>0,5</w:instrText>
    </w:r>
    <w:r w:rsidRPr="003F592E">
      <w:fldChar w:fldCharType="end"/>
    </w:r>
    <w:r w:rsidRPr="003F592E">
      <w:instrText xml:space="preserve"> - </w:instrText>
    </w:r>
    <w:r w:rsidRPr="003F592E">
      <w:fldChar w:fldCharType="begin" w:fldLock="1"/>
    </w:r>
    <w:r w:rsidRPr="003F592E">
      <w:instrText xml:space="preserve"> = int(</w:instrText>
    </w:r>
    <w:r w:rsidRPr="003F592E">
      <w:fldChar w:fldCharType="begin" w:fldLock="1"/>
    </w:r>
    <w:r w:rsidRPr="003F592E">
      <w:instrText xml:space="preserve"> page</w:instrText>
    </w:r>
    <w:r w:rsidRPr="003F592E">
      <w:fldChar w:fldCharType="separate"/>
    </w:r>
    <w:r w:rsidR="003F592E">
      <w:rPr>
        <w:noProof/>
      </w:rPr>
      <w:instrText>1</w:instrText>
    </w:r>
    <w:r w:rsidRPr="003F592E">
      <w:fldChar w:fldCharType="end"/>
    </w:r>
    <w:r w:rsidRPr="003F592E">
      <w:instrText xml:space="preserve">/2) </w:instrText>
    </w:r>
    <w:r w:rsidRPr="003F592E">
      <w:fldChar w:fldCharType="separate"/>
    </w:r>
    <w:r w:rsidR="003F592E">
      <w:rPr>
        <w:noProof/>
      </w:rPr>
      <w:instrText>0</w:instrText>
    </w:r>
    <w:r w:rsidRPr="003F592E">
      <w:fldChar w:fldCharType="end"/>
    </w:r>
    <w:r w:rsidRPr="003F592E">
      <w:fldChar w:fldCharType="separate"/>
    </w:r>
    <w:r w:rsidR="003F592E">
      <w:rPr>
        <w:noProof/>
      </w:rPr>
      <w:instrText>0,5</w:instrText>
    </w:r>
    <w:r w:rsidRPr="003F592E">
      <w:fldChar w:fldCharType="end"/>
    </w:r>
    <w:r w:rsidRPr="003F592E">
      <w:instrText xml:space="preserve"> = 0 "</w:instrText>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instrText>14</w:instrText>
    </w:r>
    <w:r w:rsidRPr="003F592E">
      <w:fldChar w:fldCharType="end"/>
    </w:r>
  </w:p>
  <w:p w:rsidR="00AA10D4" w:rsidRPr="003F592E" w:rsidRDefault="00AA10D4">
    <w:pPr>
      <w:pStyle w:val="SidfotH"/>
      <w:framePr w:w="8732" w:h="284" w:hRule="exact" w:hSpace="0" w:vSpace="0" w:wrap="around" w:xAlign="inside" w:y="13042" w:anchorLock="0"/>
    </w:pPr>
    <w:r w:rsidRPr="003F592E">
      <w:instrText>""</w:instrText>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003F592E">
      <w:rPr>
        <w:noProof/>
      </w:rPr>
      <w:instrText>1</w:instrText>
    </w:r>
    <w:r w:rsidRPr="003F592E">
      <w:fldChar w:fldCharType="end"/>
    </w:r>
    <w:r w:rsidRPr="003F592E">
      <w:instrText>"</w:instrText>
    </w:r>
    <w:r w:rsidRPr="003F592E">
      <w:fldChar w:fldCharType="separate"/>
    </w:r>
    <w:r w:rsidR="003F592E">
      <w:rPr>
        <w:noProof/>
      </w:rPr>
      <w:t>1</w:t>
    </w:r>
    <w:r w:rsidRPr="003F592E">
      <w:fldChar w:fldCharType="end"/>
    </w:r>
  </w:p>
  <w:p w:rsidR="00AA10D4" w:rsidRPr="003F592E" w:rsidRDefault="00AA10D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V"/>
      <w:framePr w:w="8732" w:h="284" w:hRule="exact" w:hSpace="0" w:vSpace="0" w:wrap="around" w:xAlign="inside" w:y="13042" w:anchorLock="0"/>
    </w:pP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2</w:t>
    </w:r>
    <w:r w:rsidRPr="003F592E">
      <w:fldChar w:fldCharType="end"/>
    </w:r>
  </w:p>
  <w:p w:rsidR="00AA10D4" w:rsidRPr="003F592E" w:rsidRDefault="00AA10D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H"/>
      <w:framePr w:w="8732" w:h="284" w:hRule="exact" w:hSpace="0" w:vSpace="0" w:wrap="around" w:xAlign="inside" w:y="13042" w:anchorLock="0"/>
    </w:pP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3</w:t>
    </w:r>
    <w:r w:rsidRPr="003F592E">
      <w:fldChar w:fldCharType="end"/>
    </w:r>
  </w:p>
  <w:p w:rsidR="00AA10D4" w:rsidRPr="003F592E" w:rsidRDefault="00AA10D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V"/>
      <w:framePr w:w="8732" w:h="284" w:hRule="exact" w:hSpace="0" w:vSpace="0" w:wrap="around" w:xAlign="inside" w:y="13042" w:anchorLock="0"/>
    </w:pPr>
    <w:r w:rsidRPr="003F592E">
      <w:fldChar w:fldCharType="begin" w:fldLock="1"/>
    </w:r>
    <w:r w:rsidRPr="003F592E">
      <w:instrText xml:space="preserve"> if </w:instrText>
    </w:r>
    <w:r w:rsidRPr="003F592E">
      <w:fldChar w:fldCharType="begin" w:fldLock="1"/>
    </w:r>
    <w:r w:rsidRPr="003F592E">
      <w:instrText xml:space="preserve"> = </w:instrText>
    </w:r>
    <w:r w:rsidRPr="003F592E">
      <w:fldChar w:fldCharType="begin" w:fldLock="1"/>
    </w:r>
    <w:r w:rsidRPr="003F592E">
      <w:instrText xml:space="preserve"> = </w:instrText>
    </w:r>
    <w:r w:rsidRPr="003F592E">
      <w:fldChar w:fldCharType="begin" w:fldLock="1"/>
    </w:r>
    <w:r w:rsidRPr="003F592E">
      <w:instrText xml:space="preserve"> page</w:instrText>
    </w:r>
    <w:r w:rsidRPr="003F592E">
      <w:fldChar w:fldCharType="separate"/>
    </w:r>
    <w:r w:rsidRPr="003F592E">
      <w:instrText>2</w:instrText>
    </w:r>
    <w:r w:rsidRPr="003F592E">
      <w:fldChar w:fldCharType="end"/>
    </w:r>
    <w:r w:rsidRPr="003F592E">
      <w:instrText xml:space="preserve">/2 </w:instrText>
    </w:r>
    <w:r w:rsidRPr="003F592E">
      <w:fldChar w:fldCharType="separate"/>
    </w:r>
    <w:r w:rsidRPr="003F592E">
      <w:instrText>1</w:instrText>
    </w:r>
    <w:r w:rsidRPr="003F592E">
      <w:fldChar w:fldCharType="end"/>
    </w:r>
    <w:r w:rsidRPr="003F592E">
      <w:instrText xml:space="preserve"> - </w:instrText>
    </w:r>
    <w:r w:rsidRPr="003F592E">
      <w:fldChar w:fldCharType="begin" w:fldLock="1"/>
    </w:r>
    <w:r w:rsidRPr="003F592E">
      <w:instrText xml:space="preserve"> = int(</w:instrText>
    </w:r>
    <w:r w:rsidRPr="003F592E">
      <w:fldChar w:fldCharType="begin" w:fldLock="1"/>
    </w:r>
    <w:r w:rsidRPr="003F592E">
      <w:instrText xml:space="preserve"> page</w:instrText>
    </w:r>
    <w:r w:rsidRPr="003F592E">
      <w:fldChar w:fldCharType="separate"/>
    </w:r>
    <w:r w:rsidRPr="003F592E">
      <w:instrText>2</w:instrText>
    </w:r>
    <w:r w:rsidRPr="003F592E">
      <w:fldChar w:fldCharType="end"/>
    </w:r>
    <w:r w:rsidRPr="003F592E">
      <w:instrText xml:space="preserve">/2) </w:instrText>
    </w:r>
    <w:r w:rsidRPr="003F592E">
      <w:fldChar w:fldCharType="separate"/>
    </w:r>
    <w:r w:rsidRPr="003F592E">
      <w:instrText>1</w:instrText>
    </w:r>
    <w:r w:rsidRPr="003F592E">
      <w:fldChar w:fldCharType="end"/>
    </w:r>
    <w:r w:rsidRPr="003F592E">
      <w:fldChar w:fldCharType="separate"/>
    </w:r>
    <w:r w:rsidRPr="003F592E">
      <w:instrText>0</w:instrText>
    </w:r>
    <w:r w:rsidRPr="003F592E">
      <w:fldChar w:fldCharType="end"/>
    </w:r>
    <w:r w:rsidRPr="003F592E">
      <w:instrText xml:space="preserve"> = 0 "</w:instrText>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instrText>2</w:instrText>
    </w:r>
    <w:r w:rsidRPr="003F592E">
      <w:fldChar w:fldCharType="end"/>
    </w:r>
  </w:p>
  <w:p w:rsidR="00AA10D4" w:rsidRPr="003F592E" w:rsidRDefault="00AA10D4">
    <w:pPr>
      <w:pStyle w:val="SidfotV"/>
      <w:framePr w:w="8732" w:h="284" w:hRule="exact" w:hSpace="0" w:vSpace="0" w:wrap="around" w:xAlign="inside" w:y="13042" w:anchorLock="0"/>
    </w:pPr>
    <w:r w:rsidRPr="003F592E">
      <w:instrText>""</w:instrText>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instrText>1</w:instrText>
    </w:r>
    <w:r w:rsidRPr="003F592E">
      <w:fldChar w:fldCharType="end"/>
    </w:r>
    <w:r w:rsidRPr="003F592E">
      <w:instrText>"</w:instrText>
    </w:r>
    <w:r w:rsidRPr="003F592E">
      <w:fldChar w:fldCharType="separate"/>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2</w:t>
    </w:r>
    <w:r w:rsidRPr="003F592E">
      <w:fldChar w:fldCharType="end"/>
    </w:r>
  </w:p>
  <w:p w:rsidR="00AA10D4" w:rsidRPr="003F592E" w:rsidRDefault="00AA10D4">
    <w:pPr>
      <w:pStyle w:val="SidfotH"/>
      <w:framePr w:w="8732" w:h="284" w:hRule="exact" w:hSpace="0" w:vSpace="0" w:wrap="around" w:xAlign="inside" w:y="13042" w:anchorLock="0"/>
    </w:pPr>
    <w:r w:rsidRPr="003F592E">
      <w:fldChar w:fldCharType="end"/>
    </w:r>
  </w:p>
  <w:p w:rsidR="00AA10D4" w:rsidRPr="003F592E" w:rsidRDefault="00AA10D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V"/>
      <w:framePr w:w="8732" w:h="284" w:hRule="exact" w:hSpace="0" w:vSpace="0" w:wrap="around" w:xAlign="inside" w:y="13042" w:anchorLock="0"/>
    </w:pP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2</w:t>
    </w:r>
    <w:r w:rsidRPr="003F592E">
      <w:fldChar w:fldCharType="end"/>
    </w:r>
  </w:p>
  <w:p w:rsidR="00AA10D4" w:rsidRPr="003F592E" w:rsidRDefault="00AA10D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H"/>
      <w:framePr w:w="8732" w:h="284" w:hRule="exact" w:hSpace="0" w:vSpace="0" w:wrap="around" w:xAlign="inside" w:y="13042" w:anchorLock="0"/>
    </w:pP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t>3</w:t>
    </w:r>
    <w:r w:rsidRPr="003F592E">
      <w:fldChar w:fldCharType="end"/>
    </w:r>
  </w:p>
  <w:p w:rsidR="00AA10D4" w:rsidRPr="003F592E" w:rsidRDefault="00AA10D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fotV"/>
      <w:framePr w:w="8732" w:h="284" w:hRule="exact" w:hSpace="0" w:vSpace="0" w:wrap="around" w:xAlign="inside" w:y="13042" w:anchorLock="0"/>
    </w:pPr>
    <w:r w:rsidRPr="003F592E">
      <w:fldChar w:fldCharType="begin" w:fldLock="1"/>
    </w:r>
    <w:r w:rsidRPr="003F592E">
      <w:instrText xml:space="preserve"> if </w:instrText>
    </w:r>
    <w:r w:rsidRPr="003F592E">
      <w:fldChar w:fldCharType="begin" w:fldLock="1"/>
    </w:r>
    <w:r w:rsidRPr="003F592E">
      <w:instrText xml:space="preserve"> = </w:instrText>
    </w:r>
    <w:r w:rsidRPr="003F592E">
      <w:fldChar w:fldCharType="begin" w:fldLock="1"/>
    </w:r>
    <w:r w:rsidRPr="003F592E">
      <w:instrText xml:space="preserve"> = </w:instrText>
    </w:r>
    <w:r w:rsidRPr="003F592E">
      <w:fldChar w:fldCharType="begin" w:fldLock="1"/>
    </w:r>
    <w:r w:rsidRPr="003F592E">
      <w:instrText xml:space="preserve"> page</w:instrText>
    </w:r>
    <w:r w:rsidRPr="003F592E">
      <w:fldChar w:fldCharType="separate"/>
    </w:r>
    <w:r w:rsidRPr="003F592E">
      <w:instrText>3</w:instrText>
    </w:r>
    <w:r w:rsidRPr="003F592E">
      <w:fldChar w:fldCharType="end"/>
    </w:r>
    <w:r w:rsidRPr="003F592E">
      <w:instrText xml:space="preserve">/2 </w:instrText>
    </w:r>
    <w:r w:rsidRPr="003F592E">
      <w:fldChar w:fldCharType="separate"/>
    </w:r>
    <w:r w:rsidRPr="003F592E">
      <w:instrText>1,5</w:instrText>
    </w:r>
    <w:r w:rsidRPr="003F592E">
      <w:fldChar w:fldCharType="end"/>
    </w:r>
    <w:r w:rsidRPr="003F592E">
      <w:instrText xml:space="preserve"> - </w:instrText>
    </w:r>
    <w:r w:rsidRPr="003F592E">
      <w:fldChar w:fldCharType="begin" w:fldLock="1"/>
    </w:r>
    <w:r w:rsidRPr="003F592E">
      <w:instrText xml:space="preserve"> = int(</w:instrText>
    </w:r>
    <w:r w:rsidRPr="003F592E">
      <w:fldChar w:fldCharType="begin" w:fldLock="1"/>
    </w:r>
    <w:r w:rsidRPr="003F592E">
      <w:instrText xml:space="preserve"> page</w:instrText>
    </w:r>
    <w:r w:rsidRPr="003F592E">
      <w:fldChar w:fldCharType="separate"/>
    </w:r>
    <w:r w:rsidRPr="003F592E">
      <w:instrText>3</w:instrText>
    </w:r>
    <w:r w:rsidRPr="003F592E">
      <w:fldChar w:fldCharType="end"/>
    </w:r>
    <w:r w:rsidRPr="003F592E">
      <w:instrText xml:space="preserve">/2) </w:instrText>
    </w:r>
    <w:r w:rsidRPr="003F592E">
      <w:fldChar w:fldCharType="separate"/>
    </w:r>
    <w:r w:rsidRPr="003F592E">
      <w:instrText>1</w:instrText>
    </w:r>
    <w:r w:rsidRPr="003F592E">
      <w:fldChar w:fldCharType="end"/>
    </w:r>
    <w:r w:rsidRPr="003F592E">
      <w:fldChar w:fldCharType="separate"/>
    </w:r>
    <w:r w:rsidRPr="003F592E">
      <w:instrText>0,5</w:instrText>
    </w:r>
    <w:r w:rsidRPr="003F592E">
      <w:fldChar w:fldCharType="end"/>
    </w:r>
    <w:r w:rsidRPr="003F592E">
      <w:instrText xml:space="preserve"> = 0 "</w:instrText>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instrText>2</w:instrText>
    </w:r>
    <w:r w:rsidRPr="003F592E">
      <w:fldChar w:fldCharType="end"/>
    </w:r>
  </w:p>
  <w:p w:rsidR="00AA10D4" w:rsidRPr="003F592E" w:rsidRDefault="00AA10D4">
    <w:pPr>
      <w:pStyle w:val="SidfotH"/>
      <w:framePr w:w="8732" w:h="284" w:hRule="exact" w:hSpace="0" w:vSpace="0" w:wrap="around" w:xAlign="inside" w:y="13042" w:anchorLock="0"/>
    </w:pPr>
    <w:r w:rsidRPr="003F592E">
      <w:instrText>""</w:instrText>
    </w:r>
    <w:r w:rsidRPr="003F592E">
      <w:fldChar w:fldCharType="begin" w:fldLock="1"/>
    </w:r>
    <w:r w:rsidRPr="003F592E">
      <w:instrText xml:space="preserve"> P</w:instrText>
    </w:r>
    <w:r w:rsidRPr="003F592E">
      <w:instrText>A</w:instrText>
    </w:r>
    <w:r w:rsidRPr="003F592E">
      <w:instrText xml:space="preserve">GE </w:instrText>
    </w:r>
    <w:r w:rsidRPr="003F592E">
      <w:fldChar w:fldCharType="separate"/>
    </w:r>
    <w:r w:rsidRPr="003F592E">
      <w:instrText>3</w:instrText>
    </w:r>
    <w:r w:rsidRPr="003F592E">
      <w:fldChar w:fldCharType="end"/>
    </w:r>
    <w:r w:rsidRPr="003F592E">
      <w:instrText>"</w:instrText>
    </w:r>
    <w:r w:rsidRPr="003F592E">
      <w:fldChar w:fldCharType="separate"/>
    </w:r>
    <w:r w:rsidRPr="003F592E">
      <w:t>3</w:t>
    </w:r>
    <w:r w:rsidRPr="003F592E">
      <w:fldChar w:fldCharType="end"/>
    </w:r>
  </w:p>
  <w:p w:rsidR="00AA10D4" w:rsidRPr="003F592E" w:rsidRDefault="00AA10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0D4" w:rsidRPr="003F592E" w:rsidRDefault="00AA10D4">
      <w:pPr>
        <w:pStyle w:val="Sidfot"/>
      </w:pPr>
    </w:p>
  </w:footnote>
  <w:footnote w:type="continuationSeparator" w:id="0">
    <w:p w:rsidR="00AA10D4" w:rsidRPr="003F592E" w:rsidRDefault="00AA10D4">
      <w:pPr>
        <w:spacing w:before="0" w:line="240" w:lineRule="auto"/>
      </w:pPr>
      <w:r w:rsidRPr="003F59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Jmn"/>
      <w:framePr w:w="8732" w:h="567" w:hRule="exact" w:vSpace="0" w:wrap="around" w:vAnchor="page" w:y="341" w:anchorLock="0"/>
    </w:pPr>
    <w:r w:rsidRPr="003F592E">
      <w:rPr>
        <w:rStyle w:val="SidhuvudUtskott"/>
      </w:rPr>
      <w:fldChar w:fldCharType="begin" w:fldLock="1"/>
    </w:r>
    <w:r w:rsidRPr="003F592E">
      <w:rPr>
        <w:rStyle w:val="SidhuvudUtskott"/>
      </w:rPr>
      <w:instrText xml:space="preserve"> DOCPROPERTY BetänkandeÅr</w:instrText>
    </w:r>
    <w:r w:rsidRPr="003F592E">
      <w:rPr>
        <w:rStyle w:val="SidhuvudUtskott"/>
      </w:rPr>
      <w:fldChar w:fldCharType="separate"/>
    </w:r>
    <w:r w:rsidRPr="003F592E">
      <w:rPr>
        <w:rStyle w:val="SidhuvudUtskott"/>
      </w:rPr>
      <w:t>2002/03</w:t>
    </w:r>
    <w:r w:rsidRPr="003F592E">
      <w:rPr>
        <w:rStyle w:val="SidhuvudUtskott"/>
      </w:rPr>
      <w:fldChar w:fldCharType="end"/>
    </w:r>
    <w:r w:rsidRPr="003F592E">
      <w:rPr>
        <w:rStyle w:val="SidhuvudUtskott"/>
      </w:rPr>
      <w:t>:</w:t>
    </w:r>
    <w:r w:rsidRPr="003F592E">
      <w:rPr>
        <w:rStyle w:val="SidhuvudUtskott"/>
      </w:rPr>
      <w:fldChar w:fldCharType="begin" w:fldLock="1"/>
    </w:r>
    <w:r w:rsidRPr="003F592E">
      <w:rPr>
        <w:rStyle w:val="SidhuvudUtskott"/>
      </w:rPr>
      <w:instrText xml:space="preserve"> DOCPROPERTY Utskott</w:instrText>
    </w:r>
    <w:r w:rsidRPr="003F592E">
      <w:rPr>
        <w:rStyle w:val="SidhuvudUtskott"/>
      </w:rPr>
      <w:fldChar w:fldCharType="separate"/>
    </w:r>
    <w:r w:rsidRPr="003F592E">
      <w:rPr>
        <w:rStyle w:val="SidhuvudUtskott"/>
      </w:rPr>
      <w:t>UU</w: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DOCPROPERTY BetänkandeNr</w:instrText>
    </w:r>
    <w:r w:rsidRPr="003F592E">
      <w:rPr>
        <w:rStyle w:val="SidhuvudUtskott"/>
      </w:rPr>
      <w:fldChar w:fldCharType="separate"/>
    </w:r>
    <w:r w:rsidRPr="003F592E">
      <w:rPr>
        <w:rStyle w:val="SidhuvudUtskott"/>
      </w:rPr>
      <w:t>11</w:t>
    </w:r>
    <w:r w:rsidRPr="003F592E">
      <w:rPr>
        <w:rStyle w:val="SidhuvudUtskott"/>
      </w:rPr>
      <w:fldChar w:fldCharType="end"/>
    </w:r>
    <w:r w:rsidRPr="003F592E">
      <w:t xml:space="preserve">     </w:t>
    </w:r>
    <w:r w:rsidRPr="003F592E">
      <w:rPr>
        <w:rStyle w:val="SidhuvudBilaga"/>
      </w:rPr>
      <w:t xml:space="preserve"> </w:t>
    </w:r>
    <w:r w:rsidRPr="003F592E">
      <w:rPr>
        <w:rStyle w:val="SidhuvudRubrikReferens"/>
      </w:rPr>
      <w:fldChar w:fldCharType="begin" w:fldLock="1"/>
    </w:r>
    <w:r w:rsidRPr="003F592E">
      <w:rPr>
        <w:rStyle w:val="SidhuvudRubrikReferens"/>
      </w:rPr>
      <w:instrText xml:space="preserve"> StyleREF "Rubrik 1" </w:instrText>
    </w:r>
    <w:r w:rsidRPr="003F592E">
      <w:rPr>
        <w:rStyle w:val="SidhuvudRubrikReferens"/>
      </w:rPr>
      <w:fldChar w:fldCharType="separate"/>
    </w:r>
    <w:r w:rsidRPr="003F592E">
      <w:rPr>
        <w:rStyle w:val="SidhuvudRubrikReferens"/>
      </w:rPr>
      <w:t>Sammanfattning</w:t>
    </w:r>
    <w:r w:rsidRPr="003F592E">
      <w:rPr>
        <w:rStyle w:val="SidhuvudRubrikReferens"/>
      </w:rPr>
      <w:fldChar w:fldCharType="end"/>
    </w:r>
  </w:p>
  <w:p w:rsidR="00AA10D4" w:rsidRPr="003F592E" w:rsidRDefault="00AA10D4">
    <w:pPr>
      <w:pStyle w:val="SidhuvudKantJmn"/>
      <w:framePr w:w="8732" w:h="567" w:hRule="exact" w:vSpace="0" w:wrap="around" w:vAnchor="page" w:y="341" w:anchorLock="0"/>
    </w:pPr>
    <w:r w:rsidRPr="003F592E">
      <w:rPr>
        <w:rStyle w:val="SidhuvudUtskott"/>
      </w:rPr>
      <w:fldChar w:fldCharType="begin" w:fldLock="1"/>
    </w:r>
    <w:r w:rsidRPr="003F592E">
      <w:rPr>
        <w:rStyle w:val="SidhuvudUtskott"/>
      </w:rPr>
      <w:instrText xml:space="preserve"> DOCPROPERTY Status</w:instrText>
    </w:r>
    <w:r w:rsidRPr="003F592E">
      <w:rPr>
        <w:rStyle w:val="SidhuvudUtskott"/>
      </w:rPr>
      <w:fldChar w:fldCharType="end"/>
    </w:r>
    <w:r w:rsidRPr="003F592E">
      <w:rPr>
        <w:rStyle w:val="SidhuvudUtskott"/>
      </w:rPr>
      <w:fldChar w:fldCharType="begin" w:fldLock="1"/>
    </w:r>
    <w:r w:rsidRPr="003F592E">
      <w:rPr>
        <w:rStyle w:val="SidhuvudUtskott"/>
      </w:rPr>
      <w:instrText xml:space="preserve"> if </w:instrText>
    </w:r>
    <w:r w:rsidRPr="003F592E">
      <w:rPr>
        <w:rStyle w:val="SidhuvudUtskott"/>
      </w:rPr>
      <w:fldChar w:fldCharType="begin" w:fldLock="1"/>
    </w:r>
    <w:r w:rsidRPr="003F592E">
      <w:rPr>
        <w:rStyle w:val="SidhuvudUtskott"/>
      </w:rPr>
      <w:instrText xml:space="preserve"> DOCPROPERTY "UtkastDatum"</w:instrText>
    </w:r>
    <w:r w:rsidRPr="003F592E">
      <w:rPr>
        <w:rStyle w:val="SidhuvudUtskott"/>
      </w:rPr>
      <w:fldChar w:fldCharType="separate"/>
    </w:r>
    <w:r w:rsidRPr="003F592E">
      <w:rPr>
        <w:rStyle w:val="SidhuvudUtskott"/>
      </w:rPr>
      <w:instrText>Nej</w:instrText>
    </w:r>
    <w:r w:rsidRPr="003F592E">
      <w:rPr>
        <w:rStyle w:val="SidhuvudUtskott"/>
      </w:rPr>
      <w:fldChar w:fldCharType="end"/>
    </w:r>
    <w:r w:rsidRPr="003F592E">
      <w:rPr>
        <w:rStyle w:val="SidhuvudUtskott"/>
      </w:rPr>
      <w:instrText xml:space="preserve"> = "Ja" "    </w:instrText>
    </w:r>
    <w:r w:rsidRPr="003F592E">
      <w:rPr>
        <w:rStyle w:val="SidhuvudUtskott"/>
      </w:rPr>
      <w:fldChar w:fldCharType="begin" w:fldLock="1"/>
    </w:r>
    <w:r w:rsidRPr="003F592E">
      <w:rPr>
        <w:rStyle w:val="SidhuvudUtskott"/>
      </w:rPr>
      <w:instrText xml:space="preserve"> PRINTDATE \@ "yyyy-MM-dd HH.mm" </w:instrText>
    </w:r>
    <w:r w:rsidRPr="003F592E">
      <w:rPr>
        <w:rStyle w:val="SidhuvudUtskott"/>
      </w:rPr>
      <w:fldChar w:fldCharType="separate"/>
    </w:r>
    <w:r w:rsidRPr="003F592E">
      <w:rPr>
        <w:rStyle w:val="SidhuvudUtskott"/>
      </w:rPr>
      <w:instrText>2000-08-11 16.42</w:instrText>
    </w:r>
    <w:r w:rsidRPr="003F592E">
      <w:rPr>
        <w:rStyle w:val="SidhuvudUtskott"/>
      </w:rPr>
      <w:fldChar w:fldCharType="end"/>
    </w:r>
    <w:r w:rsidRPr="003F592E">
      <w:rPr>
        <w:rStyle w:val="SidhuvudUtskott"/>
      </w:rPr>
      <w:instrText xml:space="preserve">" </w:instrText>
    </w:r>
    <w:r w:rsidRPr="003F592E">
      <w:rPr>
        <w:rStyle w:val="SidhuvudUtskott"/>
      </w:rPr>
      <w:fldChar w:fldCharType="end"/>
    </w:r>
  </w:p>
  <w:p w:rsidR="00AA10D4" w:rsidRPr="003F592E" w:rsidRDefault="00AA10D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Jmn"/>
      <w:framePr w:w="8732" w:h="567" w:hRule="exact" w:vSpace="0" w:wrap="around" w:vAnchor="page" w:y="341" w:anchorLock="0"/>
    </w:pPr>
    <w:r w:rsidRPr="003F592E">
      <w:rPr>
        <w:rStyle w:val="SidhuvudUtskott"/>
      </w:rPr>
      <w:fldChar w:fldCharType="begin" w:fldLock="1"/>
    </w:r>
    <w:r w:rsidRPr="003F592E">
      <w:rPr>
        <w:rStyle w:val="SidhuvudUtskott"/>
      </w:rPr>
      <w:instrText xml:space="preserve"> DOCPROPERTY BetänkandeÅr</w:instrText>
    </w:r>
    <w:r w:rsidRPr="003F592E">
      <w:rPr>
        <w:rStyle w:val="SidhuvudUtskott"/>
      </w:rPr>
      <w:fldChar w:fldCharType="separate"/>
    </w:r>
    <w:r w:rsidRPr="003F592E">
      <w:rPr>
        <w:rStyle w:val="SidhuvudUtskott"/>
      </w:rPr>
      <w:t>2002/03</w:t>
    </w:r>
    <w:r w:rsidRPr="003F592E">
      <w:rPr>
        <w:rStyle w:val="SidhuvudUtskott"/>
      </w:rPr>
      <w:fldChar w:fldCharType="end"/>
    </w:r>
    <w:r w:rsidRPr="003F592E">
      <w:rPr>
        <w:rStyle w:val="SidhuvudUtskott"/>
      </w:rPr>
      <w:t>:</w:t>
    </w:r>
    <w:r w:rsidRPr="003F592E">
      <w:rPr>
        <w:rStyle w:val="SidhuvudUtskott"/>
      </w:rPr>
      <w:fldChar w:fldCharType="begin" w:fldLock="1"/>
    </w:r>
    <w:r w:rsidRPr="003F592E">
      <w:rPr>
        <w:rStyle w:val="SidhuvudUtskott"/>
      </w:rPr>
      <w:instrText xml:space="preserve"> DOCPROPERTY Utskott</w:instrText>
    </w:r>
    <w:r w:rsidRPr="003F592E">
      <w:rPr>
        <w:rStyle w:val="SidhuvudUtskott"/>
      </w:rPr>
      <w:fldChar w:fldCharType="separate"/>
    </w:r>
    <w:r w:rsidRPr="003F592E">
      <w:rPr>
        <w:rStyle w:val="SidhuvudUtskott"/>
      </w:rPr>
      <w:t>UU</w: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DOCPROPERTY BetänkandeNr</w:instrText>
    </w:r>
    <w:r w:rsidRPr="003F592E">
      <w:rPr>
        <w:rStyle w:val="SidhuvudUtskott"/>
      </w:rPr>
      <w:fldChar w:fldCharType="separate"/>
    </w:r>
    <w:r w:rsidRPr="003F592E">
      <w:rPr>
        <w:rStyle w:val="SidhuvudUtskott"/>
      </w:rPr>
      <w:t>11</w:t>
    </w:r>
    <w:r w:rsidRPr="003F592E">
      <w:rPr>
        <w:rStyle w:val="SidhuvudUtskott"/>
      </w:rPr>
      <w:fldChar w:fldCharType="end"/>
    </w:r>
    <w:r w:rsidRPr="003F592E">
      <w:t xml:space="preserve">     </w:t>
    </w:r>
    <w:r w:rsidRPr="003F592E">
      <w:rPr>
        <w:rStyle w:val="SidhuvudBilaga"/>
      </w:rPr>
      <w:t xml:space="preserve"> </w:t>
    </w:r>
    <w:r w:rsidRPr="003F592E">
      <w:rPr>
        <w:rStyle w:val="SidhuvudRubrikReferens"/>
      </w:rPr>
      <w:fldChar w:fldCharType="begin" w:fldLock="1"/>
    </w:r>
    <w:r w:rsidRPr="003F592E">
      <w:rPr>
        <w:rStyle w:val="SidhuvudRubrikReferens"/>
      </w:rPr>
      <w:instrText xml:space="preserve"> StyleREF "Rubrik 1" </w:instrText>
    </w:r>
    <w:r w:rsidRPr="003F592E">
      <w:rPr>
        <w:rStyle w:val="SidhuvudRubrikReferens"/>
      </w:rPr>
      <w:fldChar w:fldCharType="separate"/>
    </w:r>
    <w:r w:rsidRPr="003F592E">
      <w:rPr>
        <w:rStyle w:val="SidhuvudRubrikReferens"/>
      </w:rPr>
      <w:t>Utskottets förslag till riksdagsbeslut</w:t>
    </w:r>
    <w:r w:rsidRPr="003F592E">
      <w:rPr>
        <w:rStyle w:val="SidhuvudRubrikReferens"/>
      </w:rPr>
      <w:fldChar w:fldCharType="end"/>
    </w:r>
  </w:p>
  <w:p w:rsidR="00AA10D4" w:rsidRPr="003F592E" w:rsidRDefault="00AA10D4">
    <w:pPr>
      <w:pStyle w:val="SidhuvudKantJmn"/>
      <w:framePr w:w="8732" w:h="567" w:hRule="exact" w:vSpace="0" w:wrap="around" w:vAnchor="page" w:y="341" w:anchorLock="0"/>
    </w:pPr>
    <w:r w:rsidRPr="003F592E">
      <w:rPr>
        <w:rStyle w:val="SidhuvudUtskott"/>
      </w:rPr>
      <w:fldChar w:fldCharType="begin" w:fldLock="1"/>
    </w:r>
    <w:r w:rsidRPr="003F592E">
      <w:rPr>
        <w:rStyle w:val="SidhuvudUtskott"/>
      </w:rPr>
      <w:instrText xml:space="preserve"> DOCPROPERTY Status</w:instrText>
    </w:r>
    <w:r w:rsidRPr="003F592E">
      <w:rPr>
        <w:rStyle w:val="SidhuvudUtskott"/>
      </w:rPr>
      <w:fldChar w:fldCharType="end"/>
    </w:r>
    <w:r w:rsidRPr="003F592E">
      <w:rPr>
        <w:rStyle w:val="SidhuvudUtskott"/>
      </w:rPr>
      <w:fldChar w:fldCharType="begin" w:fldLock="1"/>
    </w:r>
    <w:r w:rsidRPr="003F592E">
      <w:rPr>
        <w:rStyle w:val="SidhuvudUtskott"/>
      </w:rPr>
      <w:instrText xml:space="preserve"> if </w:instrText>
    </w:r>
    <w:r w:rsidRPr="003F592E">
      <w:rPr>
        <w:rStyle w:val="SidhuvudUtskott"/>
      </w:rPr>
      <w:fldChar w:fldCharType="begin" w:fldLock="1"/>
    </w:r>
    <w:r w:rsidRPr="003F592E">
      <w:rPr>
        <w:rStyle w:val="SidhuvudUtskott"/>
      </w:rPr>
      <w:instrText xml:space="preserve"> DOCPROPERTY "UtkastDatum"</w:instrText>
    </w:r>
    <w:r w:rsidRPr="003F592E">
      <w:rPr>
        <w:rStyle w:val="SidhuvudUtskott"/>
      </w:rPr>
      <w:fldChar w:fldCharType="separate"/>
    </w:r>
    <w:r w:rsidRPr="003F592E">
      <w:rPr>
        <w:rStyle w:val="SidhuvudUtskott"/>
      </w:rPr>
      <w:instrText>Nej</w:instrText>
    </w:r>
    <w:r w:rsidRPr="003F592E">
      <w:rPr>
        <w:rStyle w:val="SidhuvudUtskott"/>
      </w:rPr>
      <w:fldChar w:fldCharType="end"/>
    </w:r>
    <w:r w:rsidRPr="003F592E">
      <w:rPr>
        <w:rStyle w:val="SidhuvudUtskott"/>
      </w:rPr>
      <w:instrText xml:space="preserve"> = "Ja" "    </w:instrText>
    </w:r>
    <w:r w:rsidRPr="003F592E">
      <w:rPr>
        <w:rStyle w:val="SidhuvudUtskott"/>
      </w:rPr>
      <w:fldChar w:fldCharType="begin" w:fldLock="1"/>
    </w:r>
    <w:r w:rsidRPr="003F592E">
      <w:rPr>
        <w:rStyle w:val="SidhuvudUtskott"/>
      </w:rPr>
      <w:instrText xml:space="preserve"> PRINTDATE \@ "yyyy-MM-dd HH.mm" </w:instrText>
    </w:r>
    <w:r w:rsidRPr="003F592E">
      <w:rPr>
        <w:rStyle w:val="SidhuvudUtskott"/>
      </w:rPr>
      <w:fldChar w:fldCharType="separate"/>
    </w:r>
    <w:r w:rsidRPr="003F592E">
      <w:rPr>
        <w:rStyle w:val="SidhuvudUtskott"/>
      </w:rPr>
      <w:instrText>2000-08-11 16.42</w:instrText>
    </w:r>
    <w:r w:rsidRPr="003F592E">
      <w:rPr>
        <w:rStyle w:val="SidhuvudUtskott"/>
      </w:rPr>
      <w:fldChar w:fldCharType="end"/>
    </w:r>
    <w:r w:rsidRPr="003F592E">
      <w:rPr>
        <w:rStyle w:val="SidhuvudUtskott"/>
      </w:rPr>
      <w:instrText xml:space="preserve">" </w:instrText>
    </w:r>
    <w:r w:rsidRPr="003F592E">
      <w:rPr>
        <w:rStyle w:val="SidhuvudUtskott"/>
      </w:rPr>
      <w:fldChar w:fldCharType="end"/>
    </w:r>
  </w:p>
  <w:p w:rsidR="00AA10D4" w:rsidRPr="003F592E" w:rsidRDefault="00AA10D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Udda"/>
      <w:framePr w:w="8732" w:h="567" w:hRule="exact" w:vSpace="0" w:wrap="around" w:vAnchor="page" w:y="341" w:anchorLock="0"/>
    </w:pPr>
    <w:r w:rsidRPr="003F592E">
      <w:rPr>
        <w:rStyle w:val="SidhuvudRubrikReferens"/>
      </w:rPr>
      <w:fldChar w:fldCharType="begin" w:fldLock="1"/>
    </w:r>
    <w:r w:rsidRPr="003F592E">
      <w:rPr>
        <w:rStyle w:val="SidhuvudRubrikReferens"/>
      </w:rPr>
      <w:instrText xml:space="preserve"> StyleREF "Rubrik 1" </w:instrText>
    </w:r>
    <w:r w:rsidRPr="003F592E">
      <w:rPr>
        <w:rStyle w:val="SidhuvudRubrikReferens"/>
      </w:rPr>
      <w:fldChar w:fldCharType="separate"/>
    </w:r>
    <w:r w:rsidRPr="003F592E">
      <w:rPr>
        <w:rStyle w:val="SidhuvudRubrikReferens"/>
      </w:rPr>
      <w:t>Utskottets förslag till riksdagsbeslut</w:t>
    </w:r>
    <w:r w:rsidRPr="003F592E">
      <w:rPr>
        <w:rStyle w:val="SidhuvudRubrikReferens"/>
      </w:rPr>
      <w:fldChar w:fldCharType="end"/>
    </w:r>
    <w:r w:rsidRPr="003F592E">
      <w:rPr>
        <w:rStyle w:val="SidhuvudBilaga"/>
      </w:rPr>
      <w:t xml:space="preserve"> </w:t>
    </w:r>
    <w:r w:rsidRPr="003F592E">
      <w:t xml:space="preserve">     </w:t>
    </w:r>
    <w:r w:rsidRPr="003F592E">
      <w:rPr>
        <w:rStyle w:val="SidhuvudUtskott"/>
      </w:rPr>
      <w:fldChar w:fldCharType="begin" w:fldLock="1"/>
    </w:r>
    <w:r w:rsidRPr="003F592E">
      <w:rPr>
        <w:rStyle w:val="SidhuvudUtskott"/>
      </w:rPr>
      <w:instrText xml:space="preserve"> DOCPROPERTY BetänkandeÅr</w:instrText>
    </w:r>
    <w:r w:rsidRPr="003F592E">
      <w:rPr>
        <w:rStyle w:val="SidhuvudUtskott"/>
      </w:rPr>
      <w:fldChar w:fldCharType="separate"/>
    </w:r>
    <w:r w:rsidRPr="003F592E">
      <w:rPr>
        <w:rStyle w:val="SidhuvudUtskott"/>
      </w:rPr>
      <w:t>2002/03</w:t>
    </w:r>
    <w:r w:rsidRPr="003F592E">
      <w:rPr>
        <w:rStyle w:val="SidhuvudUtskott"/>
      </w:rPr>
      <w:fldChar w:fldCharType="end"/>
    </w:r>
    <w:r w:rsidRPr="003F592E">
      <w:rPr>
        <w:rStyle w:val="SidhuvudUtskott"/>
      </w:rPr>
      <w:t>:</w:t>
    </w:r>
    <w:r w:rsidRPr="003F592E">
      <w:rPr>
        <w:rStyle w:val="SidhuvudUtskott"/>
      </w:rPr>
      <w:fldChar w:fldCharType="begin" w:fldLock="1"/>
    </w:r>
    <w:r w:rsidRPr="003F592E">
      <w:rPr>
        <w:rStyle w:val="SidhuvudUtskott"/>
      </w:rPr>
      <w:instrText xml:space="preserve"> DOCPROPERTY</w:instrText>
    </w:r>
    <w:r w:rsidRPr="003F592E">
      <w:instrText xml:space="preserve"> </w:instrText>
    </w:r>
    <w:r w:rsidRPr="003F592E">
      <w:rPr>
        <w:rStyle w:val="SidhuvudUtskott"/>
      </w:rPr>
      <w:instrText>Utskott</w:instrText>
    </w:r>
    <w:r w:rsidRPr="003F592E">
      <w:rPr>
        <w:rStyle w:val="SidhuvudUtskott"/>
      </w:rPr>
      <w:fldChar w:fldCharType="separate"/>
    </w:r>
    <w:r w:rsidRPr="003F592E">
      <w:rPr>
        <w:rStyle w:val="SidhuvudUtskott"/>
      </w:rPr>
      <w:t>UU</w: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DOCPROPERTY Betä</w:instrText>
    </w:r>
    <w:r w:rsidRPr="003F592E">
      <w:rPr>
        <w:rStyle w:val="SidhuvudUtskott"/>
      </w:rPr>
      <w:instrText>n</w:instrText>
    </w:r>
    <w:r w:rsidRPr="003F592E">
      <w:rPr>
        <w:rStyle w:val="SidhuvudUtskott"/>
      </w:rPr>
      <w:instrText>kandeNr</w:instrText>
    </w:r>
    <w:r w:rsidRPr="003F592E">
      <w:rPr>
        <w:rStyle w:val="SidhuvudUtskott"/>
      </w:rPr>
      <w:fldChar w:fldCharType="separate"/>
    </w:r>
    <w:r w:rsidRPr="003F592E">
      <w:rPr>
        <w:rStyle w:val="SidhuvudUtskott"/>
      </w:rPr>
      <w:t>11</w:t>
    </w:r>
    <w:r w:rsidRPr="003F592E">
      <w:rPr>
        <w:rStyle w:val="SidhuvudUtskott"/>
      </w:rPr>
      <w:fldChar w:fldCharType="end"/>
    </w:r>
  </w:p>
  <w:p w:rsidR="00AA10D4" w:rsidRPr="003F592E" w:rsidRDefault="00AA10D4">
    <w:pPr>
      <w:pStyle w:val="SidhuvudKantUdda"/>
      <w:framePr w:w="8732" w:h="567" w:hRule="exact" w:vSpace="0" w:wrap="around" w:vAnchor="page" w:y="341" w:anchorLock="0"/>
    </w:pPr>
    <w:r w:rsidRPr="003F592E">
      <w:rPr>
        <w:rStyle w:val="SidhuvudUtskott"/>
      </w:rPr>
      <w:fldChar w:fldCharType="begin" w:fldLock="1"/>
    </w:r>
    <w:r w:rsidRPr="003F592E">
      <w:rPr>
        <w:rStyle w:val="SidhuvudUtskott"/>
      </w:rPr>
      <w:instrText xml:space="preserve"> if </w:instrText>
    </w:r>
    <w:r w:rsidRPr="003F592E">
      <w:rPr>
        <w:rStyle w:val="SidhuvudUtskott"/>
      </w:rPr>
      <w:fldChar w:fldCharType="begin" w:fldLock="1"/>
    </w:r>
    <w:r w:rsidRPr="003F592E">
      <w:rPr>
        <w:rStyle w:val="SidhuvudUtskott"/>
      </w:rPr>
      <w:instrText xml:space="preserve"> DOCPROPERTY "UtkastDatum"</w:instrText>
    </w:r>
    <w:r w:rsidRPr="003F592E">
      <w:rPr>
        <w:rStyle w:val="SidhuvudUtskott"/>
      </w:rPr>
      <w:fldChar w:fldCharType="separate"/>
    </w:r>
    <w:r w:rsidRPr="003F592E">
      <w:rPr>
        <w:rStyle w:val="SidhuvudUtskott"/>
      </w:rPr>
      <w:instrText>Nej</w:instrText>
    </w:r>
    <w:r w:rsidRPr="003F592E">
      <w:rPr>
        <w:rStyle w:val="SidhuvudUtskott"/>
      </w:rPr>
      <w:fldChar w:fldCharType="end"/>
    </w:r>
    <w:r w:rsidRPr="003F592E">
      <w:rPr>
        <w:rStyle w:val="SidhuvudUtskott"/>
      </w:rPr>
      <w:instrText xml:space="preserve"> = "Ja" "</w:instrText>
    </w:r>
    <w:r w:rsidRPr="003F592E">
      <w:rPr>
        <w:rStyle w:val="SidhuvudUtskott"/>
      </w:rPr>
      <w:fldChar w:fldCharType="begin" w:fldLock="1"/>
    </w:r>
    <w:r w:rsidRPr="003F592E">
      <w:rPr>
        <w:rStyle w:val="SidhuvudUtskott"/>
      </w:rPr>
      <w:instrText xml:space="preserve"> PRINTDATE \@ "yyyy-MM-dd HH.mm    " </w:instrText>
    </w:r>
    <w:r w:rsidRPr="003F592E">
      <w:rPr>
        <w:rStyle w:val="SidhuvudUtskott"/>
      </w:rPr>
      <w:fldChar w:fldCharType="separate"/>
    </w:r>
    <w:r w:rsidRPr="003F592E">
      <w:rPr>
        <w:rStyle w:val="SidhuvudUtskott"/>
      </w:rPr>
      <w:instrText>2000-08-11 16.42</w:instrText>
    </w:r>
    <w:r w:rsidRPr="003F592E">
      <w:rPr>
        <w:rStyle w:val="SidhuvudUtskott"/>
      </w:rPr>
      <w:fldChar w:fldCharType="end"/>
    </w:r>
    <w:r w:rsidRPr="003F592E">
      <w:rPr>
        <w:rStyle w:val="SidhuvudUtskott"/>
      </w:rPr>
      <w:instrText xml:space="preserve">" </w:instrTex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w:instrText>
    </w:r>
    <w:r w:rsidRPr="003F592E">
      <w:rPr>
        <w:rStyle w:val="SidhuvudUtskott"/>
      </w:rPr>
      <w:instrText>O</w:instrText>
    </w:r>
    <w:r w:rsidRPr="003F592E">
      <w:rPr>
        <w:rStyle w:val="SidhuvudUtskott"/>
      </w:rPr>
      <w:instrText>PERTY Status</w:instrText>
    </w:r>
    <w:r w:rsidRPr="003F592E">
      <w:rPr>
        <w:rStyle w:val="SidhuvudUtskott"/>
      </w:rPr>
      <w:fldChar w:fldCharType="end"/>
    </w:r>
  </w:p>
  <w:p w:rsidR="00AA10D4" w:rsidRPr="003F592E" w:rsidRDefault="00AA10D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Jmn"/>
      <w:framePr w:w="8732" w:h="567" w:hRule="exact" w:vSpace="0" w:wrap="around" w:vAnchor="page" w:y="341" w:anchorLock="0"/>
    </w:pPr>
    <w:r w:rsidRPr="003F592E">
      <w:rPr>
        <w:rStyle w:val="SidhuvudUtskott"/>
      </w:rPr>
      <w:t>2002/03:UU11</w:t>
    </w:r>
    <w:r w:rsidRPr="003F592E">
      <w:t xml:space="preserve">    </w:t>
    </w:r>
  </w:p>
  <w:p w:rsidR="00AA10D4" w:rsidRPr="003F592E" w:rsidRDefault="00AA10D4">
    <w:pPr>
      <w:pStyle w:val="SidhuvudKantJmn"/>
      <w:framePr w:w="8732" w:h="567" w:hRule="exact" w:vSpace="0" w:wrap="around" w:vAnchor="page" w:y="341" w:anchorLock="0"/>
    </w:pPr>
  </w:p>
  <w:p w:rsidR="00AA10D4" w:rsidRPr="003F592E" w:rsidRDefault="00AA10D4">
    <w:pPr>
      <w:pStyle w:val="SidhuvudKantUdda"/>
      <w:framePr w:w="8732" w:h="567" w:hRule="exact" w:vSpace="0" w:wrap="around" w:vAnchor="page" w:y="341" w:anchorLock="0"/>
    </w:pPr>
    <w:r w:rsidRPr="003F592E">
      <w:rPr>
        <w:rStyle w:val="SidhuvudRubrikReferens"/>
        <w:smallCaps w:val="0"/>
        <w:spacing w:val="0"/>
        <w:sz w:val="19"/>
      </w:rPr>
      <w:t xml:space="preserve"> </w:t>
    </w:r>
  </w:p>
  <w:p w:rsidR="00AA10D4" w:rsidRPr="003F592E" w:rsidRDefault="00AA10D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Jmn"/>
      <w:framePr w:w="8732" w:h="567" w:hRule="exact" w:vSpace="0" w:wrap="around" w:vAnchor="page" w:y="341" w:anchorLock="0"/>
    </w:pPr>
    <w:r w:rsidRPr="003F592E">
      <w:rPr>
        <w:rStyle w:val="SidhuvudUtskott"/>
      </w:rPr>
      <w:t>2002/03:UU11</w:t>
    </w:r>
    <w:r w:rsidRPr="003F592E">
      <w:t xml:space="preserve">     </w:t>
    </w:r>
    <w:r w:rsidRPr="003F592E">
      <w:rPr>
        <w:rStyle w:val="SidhuvudBilaga"/>
      </w:rPr>
      <w:t xml:space="preserve"> </w:t>
    </w:r>
    <w:r w:rsidRPr="003F592E">
      <w:rPr>
        <w:rStyle w:val="SidhuvudRubrikReferens"/>
      </w:rPr>
      <w:t>Utskottets överväganden</w:t>
    </w:r>
  </w:p>
  <w:p w:rsidR="00AA10D4" w:rsidRPr="003F592E" w:rsidRDefault="00AA10D4">
    <w:pPr>
      <w:pStyle w:val="SidhuvudKantJmn"/>
      <w:framePr w:w="8732" w:h="567" w:hRule="exact" w:vSpace="0" w:wrap="around" w:vAnchor="page" w:y="341" w:anchorLock="0"/>
    </w:pPr>
  </w:p>
  <w:p w:rsidR="00AA10D4" w:rsidRPr="003F592E" w:rsidRDefault="00AA10D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Udda"/>
      <w:framePr w:w="8732" w:h="567" w:hRule="exact" w:vSpace="0" w:wrap="around" w:vAnchor="page" w:y="341" w:anchorLock="0"/>
    </w:pPr>
    <w:r w:rsidRPr="003F592E">
      <w:rPr>
        <w:rStyle w:val="SidhuvudRubrikReferens"/>
      </w:rPr>
      <w:t>Utskottets överväganden</w:t>
    </w:r>
    <w:r w:rsidRPr="003F592E">
      <w:rPr>
        <w:rStyle w:val="SidhuvudBilaga"/>
      </w:rPr>
      <w:t xml:space="preserve"> </w:t>
    </w:r>
    <w:r w:rsidRPr="003F592E">
      <w:t xml:space="preserve">     </w:t>
    </w:r>
    <w:r w:rsidRPr="003F592E">
      <w:rPr>
        <w:rStyle w:val="SidhuvudUtskott"/>
      </w:rPr>
      <w:t>2002/03:UU11</w:t>
    </w:r>
  </w:p>
  <w:p w:rsidR="00AA10D4" w:rsidRPr="003F592E" w:rsidRDefault="00AA10D4">
    <w:pPr>
      <w:pStyle w:val="SidhuvudKantUdda"/>
      <w:framePr w:w="8732" w:h="567" w:hRule="exact" w:vSpace="0" w:wrap="around" w:vAnchor="page" w:y="341" w:anchorLock="0"/>
    </w:pPr>
  </w:p>
  <w:p w:rsidR="00AA10D4" w:rsidRPr="003F592E" w:rsidRDefault="00AA10D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Udda"/>
      <w:framePr w:w="8732" w:h="567" w:hRule="exact" w:vSpace="0" w:wrap="around" w:vAnchor="page" w:y="341" w:anchorLock="0"/>
    </w:pPr>
    <w:r w:rsidRPr="003F592E">
      <w:t xml:space="preserve">  </w:t>
    </w:r>
    <w:r w:rsidRPr="003F592E">
      <w:rPr>
        <w:rStyle w:val="SidhuvudUtskott"/>
      </w:rPr>
      <w:t>2002/03:UU11</w:t>
    </w:r>
  </w:p>
  <w:p w:rsidR="00AA10D4" w:rsidRPr="003F592E" w:rsidRDefault="00AA10D4">
    <w:pPr>
      <w:pStyle w:val="SidhuvudKantUdda"/>
      <w:framePr w:w="8732" w:h="567" w:hRule="exact" w:vSpace="0" w:wrap="around" w:vAnchor="page" w:y="341" w:anchorLock="0"/>
    </w:pPr>
  </w:p>
  <w:p w:rsidR="00AA10D4" w:rsidRPr="003F592E" w:rsidRDefault="00AA10D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Jmn"/>
      <w:framePr w:w="8732" w:h="567" w:hRule="exact" w:vSpace="0" w:wrap="around" w:vAnchor="page" w:y="341" w:anchorLock="0"/>
    </w:pPr>
    <w:r w:rsidRPr="003F592E">
      <w:rPr>
        <w:rStyle w:val="SidhuvudUtskott"/>
      </w:rPr>
      <w:fldChar w:fldCharType="begin" w:fldLock="1"/>
    </w:r>
    <w:r w:rsidRPr="003F592E">
      <w:rPr>
        <w:rStyle w:val="SidhuvudUtskott"/>
      </w:rPr>
      <w:instrText xml:space="preserve"> DOCPROPERTY BetänkandeÅr</w:instrText>
    </w:r>
    <w:r w:rsidRPr="003F592E">
      <w:rPr>
        <w:rStyle w:val="SidhuvudUtskott"/>
      </w:rPr>
      <w:fldChar w:fldCharType="separate"/>
    </w:r>
    <w:r w:rsidRPr="003F592E">
      <w:rPr>
        <w:rStyle w:val="SidhuvudUtskott"/>
      </w:rPr>
      <w:t>2002/03</w:t>
    </w:r>
    <w:r w:rsidRPr="003F592E">
      <w:rPr>
        <w:rStyle w:val="SidhuvudUtskott"/>
      </w:rPr>
      <w:fldChar w:fldCharType="end"/>
    </w:r>
    <w:r w:rsidRPr="003F592E">
      <w:rPr>
        <w:rStyle w:val="SidhuvudUtskott"/>
      </w:rPr>
      <w:t>:</w:t>
    </w:r>
    <w:r w:rsidRPr="003F592E">
      <w:rPr>
        <w:rStyle w:val="SidhuvudUtskott"/>
      </w:rPr>
      <w:fldChar w:fldCharType="begin" w:fldLock="1"/>
    </w:r>
    <w:r w:rsidRPr="003F592E">
      <w:rPr>
        <w:rStyle w:val="SidhuvudUtskott"/>
      </w:rPr>
      <w:instrText xml:space="preserve"> DOCPROPERTY Utskott</w:instrText>
    </w:r>
    <w:r w:rsidRPr="003F592E">
      <w:rPr>
        <w:rStyle w:val="SidhuvudUtskott"/>
      </w:rPr>
      <w:fldChar w:fldCharType="separate"/>
    </w:r>
    <w:r w:rsidRPr="003F592E">
      <w:rPr>
        <w:rStyle w:val="SidhuvudUtskott"/>
      </w:rPr>
      <w:t>UU</w: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DOCPROPERTY BetänkandeNr</w:instrText>
    </w:r>
    <w:r w:rsidRPr="003F592E">
      <w:rPr>
        <w:rStyle w:val="SidhuvudUtskott"/>
      </w:rPr>
      <w:fldChar w:fldCharType="separate"/>
    </w:r>
    <w:r w:rsidRPr="003F592E">
      <w:rPr>
        <w:rStyle w:val="SidhuvudUtskott"/>
      </w:rPr>
      <w:t>11</w:t>
    </w:r>
    <w:r w:rsidRPr="003F592E">
      <w:rPr>
        <w:rStyle w:val="SidhuvudUtskott"/>
      </w:rPr>
      <w:fldChar w:fldCharType="end"/>
    </w:r>
    <w:r w:rsidRPr="003F592E">
      <w:t xml:space="preserve">     </w:t>
    </w:r>
    <w:r w:rsidRPr="003F592E">
      <w:rPr>
        <w:rStyle w:val="SidhuvudBilaga"/>
      </w:rPr>
      <w:t xml:space="preserve"> Bilaga   </w:t>
    </w:r>
    <w:r w:rsidRPr="003F592E">
      <w:rPr>
        <w:rStyle w:val="SidhuvudRubrikReferens"/>
      </w:rPr>
      <w:fldChar w:fldCharType="begin" w:fldLock="1"/>
    </w:r>
    <w:r w:rsidRPr="003F592E">
      <w:rPr>
        <w:rStyle w:val="SidhuvudRubrikReferens"/>
      </w:rPr>
      <w:instrText xml:space="preserve"> StyleREF "Rubrik 1" </w:instrText>
    </w:r>
    <w:r w:rsidRPr="003F592E">
      <w:rPr>
        <w:rStyle w:val="SidhuvudRubrikReferens"/>
      </w:rPr>
      <w:fldChar w:fldCharType="separate"/>
    </w:r>
    <w:r w:rsidRPr="003F592E">
      <w:rPr>
        <w:rStyle w:val="SidhuvudRubrikReferens"/>
      </w:rPr>
      <w:t>Utskottets överväganden</w:t>
    </w:r>
    <w:r w:rsidRPr="003F592E">
      <w:rPr>
        <w:rStyle w:val="SidhuvudRubrikReferens"/>
      </w:rPr>
      <w:fldChar w:fldCharType="end"/>
    </w:r>
  </w:p>
  <w:p w:rsidR="00AA10D4" w:rsidRPr="003F592E" w:rsidRDefault="00AA10D4">
    <w:pPr>
      <w:pStyle w:val="SidhuvudKantJmn"/>
      <w:framePr w:w="8732" w:h="567" w:hRule="exact" w:vSpace="0" w:wrap="around" w:vAnchor="page" w:y="341" w:anchorLock="0"/>
    </w:pPr>
    <w:r w:rsidRPr="003F592E">
      <w:rPr>
        <w:rStyle w:val="SidhuvudUtskott"/>
      </w:rPr>
      <w:fldChar w:fldCharType="begin" w:fldLock="1"/>
    </w:r>
    <w:r w:rsidRPr="003F592E">
      <w:rPr>
        <w:rStyle w:val="SidhuvudUtskott"/>
      </w:rPr>
      <w:instrText xml:space="preserve"> DOCPROPERTY Status</w:instrText>
    </w:r>
    <w:r w:rsidRPr="003F592E">
      <w:rPr>
        <w:rStyle w:val="SidhuvudUtskott"/>
      </w:rPr>
      <w:fldChar w:fldCharType="end"/>
    </w:r>
    <w:r w:rsidRPr="003F592E">
      <w:rPr>
        <w:rStyle w:val="SidhuvudUtskott"/>
      </w:rPr>
      <w:fldChar w:fldCharType="begin" w:fldLock="1"/>
    </w:r>
    <w:r w:rsidRPr="003F592E">
      <w:rPr>
        <w:rStyle w:val="SidhuvudUtskott"/>
      </w:rPr>
      <w:instrText xml:space="preserve"> if </w:instrText>
    </w:r>
    <w:r w:rsidRPr="003F592E">
      <w:rPr>
        <w:rStyle w:val="SidhuvudUtskott"/>
      </w:rPr>
      <w:fldChar w:fldCharType="begin" w:fldLock="1"/>
    </w:r>
    <w:r w:rsidRPr="003F592E">
      <w:rPr>
        <w:rStyle w:val="SidhuvudUtskott"/>
      </w:rPr>
      <w:instrText xml:space="preserve"> DOCPROPERTY "UtkastDatum"</w:instrText>
    </w:r>
    <w:r w:rsidRPr="003F592E">
      <w:rPr>
        <w:rStyle w:val="SidhuvudUtskott"/>
      </w:rPr>
      <w:fldChar w:fldCharType="separate"/>
    </w:r>
    <w:r w:rsidRPr="003F592E">
      <w:rPr>
        <w:rStyle w:val="SidhuvudUtskott"/>
      </w:rPr>
      <w:instrText>Nej</w:instrText>
    </w:r>
    <w:r w:rsidRPr="003F592E">
      <w:rPr>
        <w:rStyle w:val="SidhuvudUtskott"/>
      </w:rPr>
      <w:fldChar w:fldCharType="end"/>
    </w:r>
    <w:r w:rsidRPr="003F592E">
      <w:rPr>
        <w:rStyle w:val="SidhuvudUtskott"/>
      </w:rPr>
      <w:instrText xml:space="preserve"> = "Ja" "    </w:instrText>
    </w:r>
    <w:r w:rsidRPr="003F592E">
      <w:rPr>
        <w:rStyle w:val="SidhuvudUtskott"/>
      </w:rPr>
      <w:fldChar w:fldCharType="begin" w:fldLock="1"/>
    </w:r>
    <w:r w:rsidRPr="003F592E">
      <w:rPr>
        <w:rStyle w:val="SidhuvudUtskott"/>
      </w:rPr>
      <w:instrText xml:space="preserve"> PRINTDATE \@ "yyyy-MM-dd HH.mm" </w:instrText>
    </w:r>
    <w:r w:rsidRPr="003F592E">
      <w:rPr>
        <w:rStyle w:val="SidhuvudUtskott"/>
      </w:rPr>
      <w:fldChar w:fldCharType="separate"/>
    </w:r>
    <w:r w:rsidRPr="003F592E">
      <w:rPr>
        <w:rStyle w:val="SidhuvudUtskott"/>
      </w:rPr>
      <w:instrText>2000-08-11 16.42</w:instrText>
    </w:r>
    <w:r w:rsidRPr="003F592E">
      <w:rPr>
        <w:rStyle w:val="SidhuvudUtskott"/>
      </w:rPr>
      <w:fldChar w:fldCharType="end"/>
    </w:r>
    <w:r w:rsidRPr="003F592E">
      <w:rPr>
        <w:rStyle w:val="SidhuvudUtskott"/>
      </w:rPr>
      <w:instrText xml:space="preserve">" </w:instrText>
    </w:r>
    <w:r w:rsidRPr="003F592E">
      <w:rPr>
        <w:rStyle w:val="SidhuvudUtskott"/>
      </w:rPr>
      <w:fldChar w:fldCharType="end"/>
    </w:r>
  </w:p>
  <w:p w:rsidR="00AA10D4" w:rsidRPr="003F592E" w:rsidRDefault="00AA10D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Udda"/>
      <w:framePr w:w="8732" w:h="567" w:hRule="exact" w:vSpace="0" w:wrap="around" w:vAnchor="page" w:y="341" w:anchorLock="0"/>
    </w:pPr>
    <w:r w:rsidRPr="003F592E">
      <w:rPr>
        <w:rStyle w:val="SidhuvudRubrikReferens"/>
      </w:rPr>
      <w:fldChar w:fldCharType="begin" w:fldLock="1"/>
    </w:r>
    <w:r w:rsidRPr="003F592E">
      <w:rPr>
        <w:rStyle w:val="SidhuvudRubrikReferens"/>
      </w:rPr>
      <w:instrText xml:space="preserve"> StyleREF "Rubrik 1" </w:instrText>
    </w:r>
    <w:r w:rsidRPr="003F592E">
      <w:rPr>
        <w:rStyle w:val="SidhuvudRubrikReferens"/>
      </w:rPr>
      <w:fldChar w:fldCharType="separate"/>
    </w:r>
    <w:r w:rsidRPr="003F592E">
      <w:rPr>
        <w:rStyle w:val="SidhuvudRubrikReferens"/>
      </w:rPr>
      <w:t>Utskottets överväganden</w:t>
    </w:r>
    <w:r w:rsidRPr="003F592E">
      <w:rPr>
        <w:rStyle w:val="SidhuvudRubrikReferens"/>
      </w:rPr>
      <w:fldChar w:fldCharType="end"/>
    </w:r>
    <w:r w:rsidRPr="003F592E">
      <w:rPr>
        <w:rStyle w:val="SidhuvudBilaga"/>
      </w:rPr>
      <w:t xml:space="preserve">   Bilaga </w:t>
    </w:r>
    <w:r w:rsidRPr="003F592E">
      <w:t xml:space="preserve">     </w:t>
    </w:r>
    <w:r w:rsidRPr="003F592E">
      <w:rPr>
        <w:rStyle w:val="SidhuvudUtskott"/>
      </w:rPr>
      <w:fldChar w:fldCharType="begin" w:fldLock="1"/>
    </w:r>
    <w:r w:rsidRPr="003F592E">
      <w:rPr>
        <w:rStyle w:val="SidhuvudUtskott"/>
      </w:rPr>
      <w:instrText xml:space="preserve"> DOCPROPERTY BetänkandeÅr</w:instrText>
    </w:r>
    <w:r w:rsidRPr="003F592E">
      <w:rPr>
        <w:rStyle w:val="SidhuvudUtskott"/>
      </w:rPr>
      <w:fldChar w:fldCharType="separate"/>
    </w:r>
    <w:r w:rsidRPr="003F592E">
      <w:rPr>
        <w:rStyle w:val="SidhuvudUtskott"/>
      </w:rPr>
      <w:t>2002/03</w:t>
    </w:r>
    <w:r w:rsidRPr="003F592E">
      <w:rPr>
        <w:rStyle w:val="SidhuvudUtskott"/>
      </w:rPr>
      <w:fldChar w:fldCharType="end"/>
    </w:r>
    <w:r w:rsidRPr="003F592E">
      <w:rPr>
        <w:rStyle w:val="SidhuvudUtskott"/>
      </w:rPr>
      <w:t>:</w:t>
    </w:r>
    <w:r w:rsidRPr="003F592E">
      <w:rPr>
        <w:rStyle w:val="SidhuvudUtskott"/>
      </w:rPr>
      <w:fldChar w:fldCharType="begin" w:fldLock="1"/>
    </w:r>
    <w:r w:rsidRPr="003F592E">
      <w:rPr>
        <w:rStyle w:val="SidhuvudUtskott"/>
      </w:rPr>
      <w:instrText xml:space="preserve"> DOCPROPERTY</w:instrText>
    </w:r>
    <w:r w:rsidRPr="003F592E">
      <w:instrText xml:space="preserve"> </w:instrText>
    </w:r>
    <w:r w:rsidRPr="003F592E">
      <w:rPr>
        <w:rStyle w:val="SidhuvudUtskott"/>
      </w:rPr>
      <w:instrText>Utskott</w:instrText>
    </w:r>
    <w:r w:rsidRPr="003F592E">
      <w:rPr>
        <w:rStyle w:val="SidhuvudUtskott"/>
      </w:rPr>
      <w:fldChar w:fldCharType="separate"/>
    </w:r>
    <w:r w:rsidRPr="003F592E">
      <w:rPr>
        <w:rStyle w:val="SidhuvudUtskott"/>
      </w:rPr>
      <w:t>UU</w: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DOCPROPERTY Betä</w:instrText>
    </w:r>
    <w:r w:rsidRPr="003F592E">
      <w:rPr>
        <w:rStyle w:val="SidhuvudUtskott"/>
      </w:rPr>
      <w:instrText>n</w:instrText>
    </w:r>
    <w:r w:rsidRPr="003F592E">
      <w:rPr>
        <w:rStyle w:val="SidhuvudUtskott"/>
      </w:rPr>
      <w:instrText>kandeNr</w:instrText>
    </w:r>
    <w:r w:rsidRPr="003F592E">
      <w:rPr>
        <w:rStyle w:val="SidhuvudUtskott"/>
      </w:rPr>
      <w:fldChar w:fldCharType="separate"/>
    </w:r>
    <w:r w:rsidRPr="003F592E">
      <w:rPr>
        <w:rStyle w:val="SidhuvudUtskott"/>
      </w:rPr>
      <w:t>11</w:t>
    </w:r>
    <w:r w:rsidRPr="003F592E">
      <w:rPr>
        <w:rStyle w:val="SidhuvudUtskott"/>
      </w:rPr>
      <w:fldChar w:fldCharType="end"/>
    </w:r>
  </w:p>
  <w:p w:rsidR="00AA10D4" w:rsidRPr="003F592E" w:rsidRDefault="00AA10D4">
    <w:pPr>
      <w:pStyle w:val="SidhuvudKantUdda"/>
      <w:framePr w:w="8732" w:h="567" w:hRule="exact" w:vSpace="0" w:wrap="around" w:vAnchor="page" w:y="341" w:anchorLock="0"/>
    </w:pPr>
    <w:r w:rsidRPr="003F592E">
      <w:rPr>
        <w:rStyle w:val="SidhuvudUtskott"/>
      </w:rPr>
      <w:fldChar w:fldCharType="begin" w:fldLock="1"/>
    </w:r>
    <w:r w:rsidRPr="003F592E">
      <w:rPr>
        <w:rStyle w:val="SidhuvudUtskott"/>
      </w:rPr>
      <w:instrText xml:space="preserve"> if </w:instrText>
    </w:r>
    <w:r w:rsidRPr="003F592E">
      <w:rPr>
        <w:rStyle w:val="SidhuvudUtskott"/>
      </w:rPr>
      <w:fldChar w:fldCharType="begin" w:fldLock="1"/>
    </w:r>
    <w:r w:rsidRPr="003F592E">
      <w:rPr>
        <w:rStyle w:val="SidhuvudUtskott"/>
      </w:rPr>
      <w:instrText xml:space="preserve"> DOCPROPERTY "UtkastDatum"</w:instrText>
    </w:r>
    <w:r w:rsidRPr="003F592E">
      <w:rPr>
        <w:rStyle w:val="SidhuvudUtskott"/>
      </w:rPr>
      <w:fldChar w:fldCharType="separate"/>
    </w:r>
    <w:r w:rsidRPr="003F592E">
      <w:rPr>
        <w:rStyle w:val="SidhuvudUtskott"/>
      </w:rPr>
      <w:instrText>Nej</w:instrText>
    </w:r>
    <w:r w:rsidRPr="003F592E">
      <w:rPr>
        <w:rStyle w:val="SidhuvudUtskott"/>
      </w:rPr>
      <w:fldChar w:fldCharType="end"/>
    </w:r>
    <w:r w:rsidRPr="003F592E">
      <w:rPr>
        <w:rStyle w:val="SidhuvudUtskott"/>
      </w:rPr>
      <w:instrText xml:space="preserve"> = "Ja" "</w:instrText>
    </w:r>
    <w:r w:rsidRPr="003F592E">
      <w:rPr>
        <w:rStyle w:val="SidhuvudUtskott"/>
      </w:rPr>
      <w:fldChar w:fldCharType="begin" w:fldLock="1"/>
    </w:r>
    <w:r w:rsidRPr="003F592E">
      <w:rPr>
        <w:rStyle w:val="SidhuvudUtskott"/>
      </w:rPr>
      <w:instrText xml:space="preserve"> PRINTDATE \@ "yyyy-MM-dd HH.mm    " </w:instrText>
    </w:r>
    <w:r w:rsidRPr="003F592E">
      <w:rPr>
        <w:rStyle w:val="SidhuvudUtskott"/>
      </w:rPr>
      <w:fldChar w:fldCharType="separate"/>
    </w:r>
    <w:r w:rsidRPr="003F592E">
      <w:rPr>
        <w:rStyle w:val="SidhuvudUtskott"/>
      </w:rPr>
      <w:instrText>2000-08-11 16.42</w:instrText>
    </w:r>
    <w:r w:rsidRPr="003F592E">
      <w:rPr>
        <w:rStyle w:val="SidhuvudUtskott"/>
      </w:rPr>
      <w:fldChar w:fldCharType="end"/>
    </w:r>
    <w:r w:rsidRPr="003F592E">
      <w:rPr>
        <w:rStyle w:val="SidhuvudUtskott"/>
      </w:rPr>
      <w:instrText xml:space="preserve">" </w:instrTex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w:instrText>
    </w:r>
    <w:r w:rsidRPr="003F592E">
      <w:rPr>
        <w:rStyle w:val="SidhuvudUtskott"/>
      </w:rPr>
      <w:instrText>O</w:instrText>
    </w:r>
    <w:r w:rsidRPr="003F592E">
      <w:rPr>
        <w:rStyle w:val="SidhuvudUtskott"/>
      </w:rPr>
      <w:instrText>PERTY Status</w:instrText>
    </w:r>
    <w:r w:rsidRPr="003F592E">
      <w:rPr>
        <w:rStyle w:val="SidhuvudUtskott"/>
      </w:rPr>
      <w:fldChar w:fldCharType="end"/>
    </w:r>
  </w:p>
  <w:p w:rsidR="00AA10D4" w:rsidRPr="003F592E" w:rsidRDefault="00AA10D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Udda"/>
      <w:framePr w:w="8732" w:h="567" w:hRule="exact" w:vSpace="0" w:wrap="around" w:vAnchor="page" w:y="341" w:anchorLock="0"/>
    </w:pPr>
    <w:r w:rsidRPr="003F592E">
      <w:t xml:space="preserve">  </w:t>
    </w:r>
    <w:r w:rsidRPr="003F592E">
      <w:rPr>
        <w:rStyle w:val="SidhuvudUtskott"/>
      </w:rPr>
      <w:t>2002/03:UU11</w:t>
    </w:r>
  </w:p>
  <w:p w:rsidR="00AA10D4" w:rsidRPr="003F592E" w:rsidRDefault="00AA10D4">
    <w:pPr>
      <w:pStyle w:val="SidhuvudKantUdda"/>
      <w:framePr w:w="8732" w:h="567" w:hRule="exact" w:vSpace="0" w:wrap="around" w:vAnchor="page" w:y="341" w:anchorLock="0"/>
    </w:pPr>
  </w:p>
  <w:p w:rsidR="00AA10D4" w:rsidRPr="003F592E" w:rsidRDefault="00AA10D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Udda"/>
      <w:framePr w:w="8732" w:h="567" w:hRule="exact" w:vSpace="0" w:wrap="around" w:vAnchor="page" w:y="341" w:anchorLock="0"/>
    </w:pPr>
    <w:r w:rsidRPr="003F592E">
      <w:rPr>
        <w:rStyle w:val="SidhuvudRubrikReferens"/>
      </w:rPr>
      <w:fldChar w:fldCharType="begin" w:fldLock="1"/>
    </w:r>
    <w:r w:rsidRPr="003F592E">
      <w:rPr>
        <w:rStyle w:val="SidhuvudRubrikReferens"/>
      </w:rPr>
      <w:instrText xml:space="preserve"> StyleREF "Rubrik 1" </w:instrText>
    </w:r>
    <w:r w:rsidRPr="003F592E">
      <w:rPr>
        <w:rStyle w:val="SidhuvudRubrikReferens"/>
      </w:rPr>
      <w:fldChar w:fldCharType="separate"/>
    </w:r>
    <w:r w:rsidRPr="003F592E">
      <w:rPr>
        <w:rStyle w:val="SidhuvudRubrikReferens"/>
      </w:rPr>
      <w:t>Sammanfattning</w:t>
    </w:r>
    <w:r w:rsidRPr="003F592E">
      <w:rPr>
        <w:rStyle w:val="SidhuvudRubrikReferens"/>
      </w:rPr>
      <w:fldChar w:fldCharType="end"/>
    </w:r>
    <w:r w:rsidRPr="003F592E">
      <w:rPr>
        <w:rStyle w:val="SidhuvudBilaga"/>
      </w:rPr>
      <w:t xml:space="preserve"> </w:t>
    </w:r>
    <w:r w:rsidRPr="003F592E">
      <w:t xml:space="preserve">     </w:t>
    </w:r>
    <w:r w:rsidRPr="003F592E">
      <w:rPr>
        <w:rStyle w:val="SidhuvudUtskott"/>
      </w:rPr>
      <w:fldChar w:fldCharType="begin" w:fldLock="1"/>
    </w:r>
    <w:r w:rsidRPr="003F592E">
      <w:rPr>
        <w:rStyle w:val="SidhuvudUtskott"/>
      </w:rPr>
      <w:instrText xml:space="preserve"> DOCPROPERTY BetänkandeÅr</w:instrText>
    </w:r>
    <w:r w:rsidRPr="003F592E">
      <w:rPr>
        <w:rStyle w:val="SidhuvudUtskott"/>
      </w:rPr>
      <w:fldChar w:fldCharType="separate"/>
    </w:r>
    <w:r w:rsidRPr="003F592E">
      <w:rPr>
        <w:rStyle w:val="SidhuvudUtskott"/>
      </w:rPr>
      <w:t>2002/03</w:t>
    </w:r>
    <w:r w:rsidRPr="003F592E">
      <w:rPr>
        <w:rStyle w:val="SidhuvudUtskott"/>
      </w:rPr>
      <w:fldChar w:fldCharType="end"/>
    </w:r>
    <w:r w:rsidRPr="003F592E">
      <w:rPr>
        <w:rStyle w:val="SidhuvudUtskott"/>
      </w:rPr>
      <w:t>:</w:t>
    </w:r>
    <w:r w:rsidRPr="003F592E">
      <w:rPr>
        <w:rStyle w:val="SidhuvudUtskott"/>
      </w:rPr>
      <w:fldChar w:fldCharType="begin" w:fldLock="1"/>
    </w:r>
    <w:r w:rsidRPr="003F592E">
      <w:rPr>
        <w:rStyle w:val="SidhuvudUtskott"/>
      </w:rPr>
      <w:instrText xml:space="preserve"> DOCPROPERTY</w:instrText>
    </w:r>
    <w:r w:rsidRPr="003F592E">
      <w:instrText xml:space="preserve"> </w:instrText>
    </w:r>
    <w:r w:rsidRPr="003F592E">
      <w:rPr>
        <w:rStyle w:val="SidhuvudUtskott"/>
      </w:rPr>
      <w:instrText>Utskott</w:instrText>
    </w:r>
    <w:r w:rsidRPr="003F592E">
      <w:rPr>
        <w:rStyle w:val="SidhuvudUtskott"/>
      </w:rPr>
      <w:fldChar w:fldCharType="separate"/>
    </w:r>
    <w:r w:rsidRPr="003F592E">
      <w:rPr>
        <w:rStyle w:val="SidhuvudUtskott"/>
      </w:rPr>
      <w:t>UU</w: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DOCPROPERTY Betä</w:instrText>
    </w:r>
    <w:r w:rsidRPr="003F592E">
      <w:rPr>
        <w:rStyle w:val="SidhuvudUtskott"/>
      </w:rPr>
      <w:instrText>n</w:instrText>
    </w:r>
    <w:r w:rsidRPr="003F592E">
      <w:rPr>
        <w:rStyle w:val="SidhuvudUtskott"/>
      </w:rPr>
      <w:instrText>kandeNr</w:instrText>
    </w:r>
    <w:r w:rsidRPr="003F592E">
      <w:rPr>
        <w:rStyle w:val="SidhuvudUtskott"/>
      </w:rPr>
      <w:fldChar w:fldCharType="separate"/>
    </w:r>
    <w:r w:rsidRPr="003F592E">
      <w:rPr>
        <w:rStyle w:val="SidhuvudUtskott"/>
      </w:rPr>
      <w:t>11</w:t>
    </w:r>
    <w:r w:rsidRPr="003F592E">
      <w:rPr>
        <w:rStyle w:val="SidhuvudUtskott"/>
      </w:rPr>
      <w:fldChar w:fldCharType="end"/>
    </w:r>
  </w:p>
  <w:p w:rsidR="00AA10D4" w:rsidRPr="003F592E" w:rsidRDefault="00AA10D4">
    <w:pPr>
      <w:pStyle w:val="SidhuvudKantUdda"/>
      <w:framePr w:w="8732" w:h="567" w:hRule="exact" w:vSpace="0" w:wrap="around" w:vAnchor="page" w:y="341" w:anchorLock="0"/>
    </w:pPr>
    <w:r w:rsidRPr="003F592E">
      <w:rPr>
        <w:rStyle w:val="SidhuvudUtskott"/>
      </w:rPr>
      <w:fldChar w:fldCharType="begin" w:fldLock="1"/>
    </w:r>
    <w:r w:rsidRPr="003F592E">
      <w:rPr>
        <w:rStyle w:val="SidhuvudUtskott"/>
      </w:rPr>
      <w:instrText xml:space="preserve"> if </w:instrText>
    </w:r>
    <w:r w:rsidRPr="003F592E">
      <w:rPr>
        <w:rStyle w:val="SidhuvudUtskott"/>
      </w:rPr>
      <w:fldChar w:fldCharType="begin" w:fldLock="1"/>
    </w:r>
    <w:r w:rsidRPr="003F592E">
      <w:rPr>
        <w:rStyle w:val="SidhuvudUtskott"/>
      </w:rPr>
      <w:instrText xml:space="preserve"> DOCPROPERTY "UtkastDatum"</w:instrText>
    </w:r>
    <w:r w:rsidRPr="003F592E">
      <w:rPr>
        <w:rStyle w:val="SidhuvudUtskott"/>
      </w:rPr>
      <w:fldChar w:fldCharType="separate"/>
    </w:r>
    <w:r w:rsidRPr="003F592E">
      <w:rPr>
        <w:rStyle w:val="SidhuvudUtskott"/>
      </w:rPr>
      <w:instrText>Nej</w:instrText>
    </w:r>
    <w:r w:rsidRPr="003F592E">
      <w:rPr>
        <w:rStyle w:val="SidhuvudUtskott"/>
      </w:rPr>
      <w:fldChar w:fldCharType="end"/>
    </w:r>
    <w:r w:rsidRPr="003F592E">
      <w:rPr>
        <w:rStyle w:val="SidhuvudUtskott"/>
      </w:rPr>
      <w:instrText xml:space="preserve"> = "Ja" "</w:instrText>
    </w:r>
    <w:r w:rsidRPr="003F592E">
      <w:rPr>
        <w:rStyle w:val="SidhuvudUtskott"/>
      </w:rPr>
      <w:fldChar w:fldCharType="begin" w:fldLock="1"/>
    </w:r>
    <w:r w:rsidRPr="003F592E">
      <w:rPr>
        <w:rStyle w:val="SidhuvudUtskott"/>
      </w:rPr>
      <w:instrText xml:space="preserve"> PRINTDATE \@ "yyyy-MM-dd HH.mm    " </w:instrText>
    </w:r>
    <w:r w:rsidRPr="003F592E">
      <w:rPr>
        <w:rStyle w:val="SidhuvudUtskott"/>
      </w:rPr>
      <w:fldChar w:fldCharType="separate"/>
    </w:r>
    <w:r w:rsidRPr="003F592E">
      <w:rPr>
        <w:rStyle w:val="SidhuvudUtskott"/>
      </w:rPr>
      <w:instrText>2000-08-11 16.42</w:instrText>
    </w:r>
    <w:r w:rsidRPr="003F592E">
      <w:rPr>
        <w:rStyle w:val="SidhuvudUtskott"/>
      </w:rPr>
      <w:fldChar w:fldCharType="end"/>
    </w:r>
    <w:r w:rsidRPr="003F592E">
      <w:rPr>
        <w:rStyle w:val="SidhuvudUtskott"/>
      </w:rPr>
      <w:instrText xml:space="preserve">" </w:instrTex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w:instrText>
    </w:r>
    <w:r w:rsidRPr="003F592E">
      <w:rPr>
        <w:rStyle w:val="SidhuvudUtskott"/>
      </w:rPr>
      <w:instrText>O</w:instrText>
    </w:r>
    <w:r w:rsidRPr="003F592E">
      <w:rPr>
        <w:rStyle w:val="SidhuvudUtskott"/>
      </w:rPr>
      <w:instrText>PERTY Status</w:instrText>
    </w:r>
    <w:r w:rsidRPr="003F592E">
      <w:rPr>
        <w:rStyle w:val="SidhuvudUtskott"/>
      </w:rPr>
      <w:fldChar w:fldCharType="end"/>
    </w:r>
  </w:p>
  <w:p w:rsidR="00AA10D4" w:rsidRPr="003F592E" w:rsidRDefault="00AA10D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Udda"/>
      <w:framePr w:w="8732" w:h="567" w:hRule="exact" w:vSpace="0" w:wrap="around" w:vAnchor="page" w:y="341" w:anchorLock="0"/>
    </w:pPr>
    <w:r w:rsidRPr="003F592E">
      <w:t xml:space="preserve"> </w:t>
    </w:r>
  </w:p>
  <w:p w:rsidR="00AA10D4" w:rsidRPr="003F592E" w:rsidRDefault="00AA10D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Jmn"/>
      <w:framePr w:w="8732" w:h="567" w:hRule="exact" w:vSpace="0" w:wrap="around" w:vAnchor="page" w:y="341" w:anchorLock="0"/>
    </w:pPr>
    <w:r w:rsidRPr="003F592E">
      <w:rPr>
        <w:rStyle w:val="SidhuvudUtskott"/>
      </w:rPr>
      <w:fldChar w:fldCharType="begin" w:fldLock="1"/>
    </w:r>
    <w:r w:rsidRPr="003F592E">
      <w:rPr>
        <w:rStyle w:val="SidhuvudUtskott"/>
      </w:rPr>
      <w:instrText xml:space="preserve"> DOCPROPERTY BetänkandeÅr</w:instrText>
    </w:r>
    <w:r w:rsidRPr="003F592E">
      <w:rPr>
        <w:rStyle w:val="SidhuvudUtskott"/>
      </w:rPr>
      <w:fldChar w:fldCharType="separate"/>
    </w:r>
    <w:r w:rsidRPr="003F592E">
      <w:rPr>
        <w:rStyle w:val="SidhuvudUtskott"/>
      </w:rPr>
      <w:t>2002/03</w:t>
    </w:r>
    <w:r w:rsidRPr="003F592E">
      <w:rPr>
        <w:rStyle w:val="SidhuvudUtskott"/>
      </w:rPr>
      <w:fldChar w:fldCharType="end"/>
    </w:r>
    <w:r w:rsidRPr="003F592E">
      <w:rPr>
        <w:rStyle w:val="SidhuvudUtskott"/>
      </w:rPr>
      <w:t>:</w:t>
    </w:r>
    <w:r w:rsidRPr="003F592E">
      <w:rPr>
        <w:rStyle w:val="SidhuvudUtskott"/>
      </w:rPr>
      <w:fldChar w:fldCharType="begin" w:fldLock="1"/>
    </w:r>
    <w:r w:rsidRPr="003F592E">
      <w:rPr>
        <w:rStyle w:val="SidhuvudUtskott"/>
      </w:rPr>
      <w:instrText xml:space="preserve"> DOCPROPERTY Utskott</w:instrText>
    </w:r>
    <w:r w:rsidRPr="003F592E">
      <w:rPr>
        <w:rStyle w:val="SidhuvudUtskott"/>
      </w:rPr>
      <w:fldChar w:fldCharType="separate"/>
    </w:r>
    <w:r w:rsidRPr="003F592E">
      <w:rPr>
        <w:rStyle w:val="SidhuvudUtskott"/>
      </w:rPr>
      <w:t>UU</w: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DOCPROPERTY BetänkandeNr</w:instrText>
    </w:r>
    <w:r w:rsidRPr="003F592E">
      <w:rPr>
        <w:rStyle w:val="SidhuvudUtskott"/>
      </w:rPr>
      <w:fldChar w:fldCharType="separate"/>
    </w:r>
    <w:r w:rsidRPr="003F592E">
      <w:rPr>
        <w:rStyle w:val="SidhuvudUtskott"/>
      </w:rPr>
      <w:t>11</w:t>
    </w:r>
    <w:r w:rsidRPr="003F592E">
      <w:rPr>
        <w:rStyle w:val="SidhuvudUtskott"/>
      </w:rPr>
      <w:fldChar w:fldCharType="end"/>
    </w:r>
    <w:r w:rsidRPr="003F592E">
      <w:t xml:space="preserve">     </w:t>
    </w:r>
    <w:r w:rsidRPr="003F592E">
      <w:rPr>
        <w:rStyle w:val="SidhuvudBilaga"/>
      </w:rPr>
      <w:t xml:space="preserve"> </w:t>
    </w:r>
    <w:r w:rsidRPr="003F592E">
      <w:rPr>
        <w:rStyle w:val="SidhuvudRubrikReferens"/>
      </w:rPr>
      <w:fldChar w:fldCharType="begin" w:fldLock="1"/>
    </w:r>
    <w:r w:rsidRPr="003F592E">
      <w:rPr>
        <w:rStyle w:val="SidhuvudRubrikReferens"/>
      </w:rPr>
      <w:instrText xml:space="preserve"> StyleREF "Rubrik 1" </w:instrText>
    </w:r>
    <w:r w:rsidRPr="003F592E">
      <w:rPr>
        <w:rStyle w:val="SidhuvudRubrikReferens"/>
      </w:rPr>
      <w:fldChar w:fldCharType="separate"/>
    </w:r>
    <w:r w:rsidRPr="003F592E">
      <w:rPr>
        <w:rStyle w:val="SidhuvudRubrikReferens"/>
      </w:rPr>
      <w:t>Sammanfattning</w:t>
    </w:r>
    <w:r w:rsidRPr="003F592E">
      <w:rPr>
        <w:rStyle w:val="SidhuvudRubrikReferens"/>
      </w:rPr>
      <w:fldChar w:fldCharType="end"/>
    </w:r>
  </w:p>
  <w:p w:rsidR="00AA10D4" w:rsidRPr="003F592E" w:rsidRDefault="00AA10D4">
    <w:pPr>
      <w:pStyle w:val="SidhuvudKantJmn"/>
      <w:framePr w:w="8732" w:h="567" w:hRule="exact" w:vSpace="0" w:wrap="around" w:vAnchor="page" w:y="341" w:anchorLock="0"/>
    </w:pPr>
    <w:r w:rsidRPr="003F592E">
      <w:rPr>
        <w:rStyle w:val="SidhuvudUtskott"/>
      </w:rPr>
      <w:fldChar w:fldCharType="begin" w:fldLock="1"/>
    </w:r>
    <w:r w:rsidRPr="003F592E">
      <w:rPr>
        <w:rStyle w:val="SidhuvudUtskott"/>
      </w:rPr>
      <w:instrText xml:space="preserve"> DOCPROPERTY Status</w:instrText>
    </w:r>
    <w:r w:rsidRPr="003F592E">
      <w:rPr>
        <w:rStyle w:val="SidhuvudUtskott"/>
      </w:rPr>
      <w:fldChar w:fldCharType="end"/>
    </w:r>
    <w:r w:rsidRPr="003F592E">
      <w:rPr>
        <w:rStyle w:val="SidhuvudUtskott"/>
      </w:rPr>
      <w:fldChar w:fldCharType="begin" w:fldLock="1"/>
    </w:r>
    <w:r w:rsidRPr="003F592E">
      <w:rPr>
        <w:rStyle w:val="SidhuvudUtskott"/>
      </w:rPr>
      <w:instrText xml:space="preserve"> if </w:instrText>
    </w:r>
    <w:r w:rsidRPr="003F592E">
      <w:rPr>
        <w:rStyle w:val="SidhuvudUtskott"/>
      </w:rPr>
      <w:fldChar w:fldCharType="begin" w:fldLock="1"/>
    </w:r>
    <w:r w:rsidRPr="003F592E">
      <w:rPr>
        <w:rStyle w:val="SidhuvudUtskott"/>
      </w:rPr>
      <w:instrText xml:space="preserve"> DOCPROPERTY "UtkastDatum"</w:instrText>
    </w:r>
    <w:r w:rsidRPr="003F592E">
      <w:rPr>
        <w:rStyle w:val="SidhuvudUtskott"/>
      </w:rPr>
      <w:fldChar w:fldCharType="separate"/>
    </w:r>
    <w:r w:rsidRPr="003F592E">
      <w:rPr>
        <w:rStyle w:val="SidhuvudUtskott"/>
      </w:rPr>
      <w:instrText>Nej</w:instrText>
    </w:r>
    <w:r w:rsidRPr="003F592E">
      <w:rPr>
        <w:rStyle w:val="SidhuvudUtskott"/>
      </w:rPr>
      <w:fldChar w:fldCharType="end"/>
    </w:r>
    <w:r w:rsidRPr="003F592E">
      <w:rPr>
        <w:rStyle w:val="SidhuvudUtskott"/>
      </w:rPr>
      <w:instrText xml:space="preserve"> = "Ja" "    </w:instrText>
    </w:r>
    <w:r w:rsidRPr="003F592E">
      <w:rPr>
        <w:rStyle w:val="SidhuvudUtskott"/>
      </w:rPr>
      <w:fldChar w:fldCharType="begin" w:fldLock="1"/>
    </w:r>
    <w:r w:rsidRPr="003F592E">
      <w:rPr>
        <w:rStyle w:val="SidhuvudUtskott"/>
      </w:rPr>
      <w:instrText xml:space="preserve"> PRINTDATE \@ "yyyy-MM-dd HH.mm" </w:instrText>
    </w:r>
    <w:r w:rsidRPr="003F592E">
      <w:rPr>
        <w:rStyle w:val="SidhuvudUtskott"/>
      </w:rPr>
      <w:fldChar w:fldCharType="separate"/>
    </w:r>
    <w:r w:rsidRPr="003F592E">
      <w:rPr>
        <w:rStyle w:val="SidhuvudUtskott"/>
      </w:rPr>
      <w:instrText>2000-08-11 16.42</w:instrText>
    </w:r>
    <w:r w:rsidRPr="003F592E">
      <w:rPr>
        <w:rStyle w:val="SidhuvudUtskott"/>
      </w:rPr>
      <w:fldChar w:fldCharType="end"/>
    </w:r>
    <w:r w:rsidRPr="003F592E">
      <w:rPr>
        <w:rStyle w:val="SidhuvudUtskott"/>
      </w:rPr>
      <w:instrText xml:space="preserve">" </w:instrText>
    </w:r>
    <w:r w:rsidRPr="003F592E">
      <w:rPr>
        <w:rStyle w:val="SidhuvudUtskott"/>
      </w:rPr>
      <w:fldChar w:fldCharType="end"/>
    </w:r>
  </w:p>
  <w:p w:rsidR="00AA10D4" w:rsidRPr="003F592E" w:rsidRDefault="00AA10D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Udda"/>
      <w:framePr w:w="8732" w:h="567" w:hRule="exact" w:vSpace="0" w:wrap="around" w:vAnchor="page" w:y="341" w:anchorLock="0"/>
    </w:pPr>
    <w:r w:rsidRPr="003F592E">
      <w:rPr>
        <w:rStyle w:val="SidhuvudRubrikReferens"/>
      </w:rPr>
      <w:fldChar w:fldCharType="begin" w:fldLock="1"/>
    </w:r>
    <w:r w:rsidRPr="003F592E">
      <w:rPr>
        <w:rStyle w:val="SidhuvudRubrikReferens"/>
      </w:rPr>
      <w:instrText xml:space="preserve"> StyleREF "Rubrik 1" </w:instrText>
    </w:r>
    <w:r w:rsidRPr="003F592E">
      <w:rPr>
        <w:rStyle w:val="SidhuvudRubrikReferens"/>
      </w:rPr>
      <w:fldChar w:fldCharType="separate"/>
    </w:r>
    <w:r w:rsidRPr="003F592E">
      <w:rPr>
        <w:rStyle w:val="SidhuvudRubrikReferens"/>
      </w:rPr>
      <w:t>Sammanfattning</w:t>
    </w:r>
    <w:r w:rsidRPr="003F592E">
      <w:rPr>
        <w:rStyle w:val="SidhuvudRubrikReferens"/>
      </w:rPr>
      <w:fldChar w:fldCharType="end"/>
    </w:r>
    <w:r w:rsidRPr="003F592E">
      <w:rPr>
        <w:rStyle w:val="SidhuvudBilaga"/>
      </w:rPr>
      <w:t xml:space="preserve"> </w:t>
    </w:r>
    <w:r w:rsidRPr="003F592E">
      <w:t xml:space="preserve">     </w:t>
    </w:r>
    <w:r w:rsidRPr="003F592E">
      <w:rPr>
        <w:rStyle w:val="SidhuvudUtskott"/>
      </w:rPr>
      <w:fldChar w:fldCharType="begin" w:fldLock="1"/>
    </w:r>
    <w:r w:rsidRPr="003F592E">
      <w:rPr>
        <w:rStyle w:val="SidhuvudUtskott"/>
      </w:rPr>
      <w:instrText xml:space="preserve"> DOCPROPERTY BetänkandeÅr</w:instrText>
    </w:r>
    <w:r w:rsidRPr="003F592E">
      <w:rPr>
        <w:rStyle w:val="SidhuvudUtskott"/>
      </w:rPr>
      <w:fldChar w:fldCharType="separate"/>
    </w:r>
    <w:r w:rsidRPr="003F592E">
      <w:rPr>
        <w:rStyle w:val="SidhuvudUtskott"/>
      </w:rPr>
      <w:t>2002/03</w:t>
    </w:r>
    <w:r w:rsidRPr="003F592E">
      <w:rPr>
        <w:rStyle w:val="SidhuvudUtskott"/>
      </w:rPr>
      <w:fldChar w:fldCharType="end"/>
    </w:r>
    <w:r w:rsidRPr="003F592E">
      <w:rPr>
        <w:rStyle w:val="SidhuvudUtskott"/>
      </w:rPr>
      <w:t>:</w:t>
    </w:r>
    <w:r w:rsidRPr="003F592E">
      <w:rPr>
        <w:rStyle w:val="SidhuvudUtskott"/>
      </w:rPr>
      <w:fldChar w:fldCharType="begin" w:fldLock="1"/>
    </w:r>
    <w:r w:rsidRPr="003F592E">
      <w:rPr>
        <w:rStyle w:val="SidhuvudUtskott"/>
      </w:rPr>
      <w:instrText xml:space="preserve"> DOCPROPERTY</w:instrText>
    </w:r>
    <w:r w:rsidRPr="003F592E">
      <w:instrText xml:space="preserve"> </w:instrText>
    </w:r>
    <w:r w:rsidRPr="003F592E">
      <w:rPr>
        <w:rStyle w:val="SidhuvudUtskott"/>
      </w:rPr>
      <w:instrText>Utskott</w:instrText>
    </w:r>
    <w:r w:rsidRPr="003F592E">
      <w:rPr>
        <w:rStyle w:val="SidhuvudUtskott"/>
      </w:rPr>
      <w:fldChar w:fldCharType="separate"/>
    </w:r>
    <w:r w:rsidRPr="003F592E">
      <w:rPr>
        <w:rStyle w:val="SidhuvudUtskott"/>
      </w:rPr>
      <w:t>UU</w: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DOCPROPERTY Betä</w:instrText>
    </w:r>
    <w:r w:rsidRPr="003F592E">
      <w:rPr>
        <w:rStyle w:val="SidhuvudUtskott"/>
      </w:rPr>
      <w:instrText>n</w:instrText>
    </w:r>
    <w:r w:rsidRPr="003F592E">
      <w:rPr>
        <w:rStyle w:val="SidhuvudUtskott"/>
      </w:rPr>
      <w:instrText>kandeNr</w:instrText>
    </w:r>
    <w:r w:rsidRPr="003F592E">
      <w:rPr>
        <w:rStyle w:val="SidhuvudUtskott"/>
      </w:rPr>
      <w:fldChar w:fldCharType="separate"/>
    </w:r>
    <w:r w:rsidRPr="003F592E">
      <w:rPr>
        <w:rStyle w:val="SidhuvudUtskott"/>
      </w:rPr>
      <w:t>11</w:t>
    </w:r>
    <w:r w:rsidRPr="003F592E">
      <w:rPr>
        <w:rStyle w:val="SidhuvudUtskott"/>
      </w:rPr>
      <w:fldChar w:fldCharType="end"/>
    </w:r>
  </w:p>
  <w:p w:rsidR="00AA10D4" w:rsidRPr="003F592E" w:rsidRDefault="00AA10D4">
    <w:pPr>
      <w:pStyle w:val="SidhuvudKantUdda"/>
      <w:framePr w:w="8732" w:h="567" w:hRule="exact" w:vSpace="0" w:wrap="around" w:vAnchor="page" w:y="341" w:anchorLock="0"/>
    </w:pPr>
    <w:r w:rsidRPr="003F592E">
      <w:rPr>
        <w:rStyle w:val="SidhuvudUtskott"/>
      </w:rPr>
      <w:fldChar w:fldCharType="begin" w:fldLock="1"/>
    </w:r>
    <w:r w:rsidRPr="003F592E">
      <w:rPr>
        <w:rStyle w:val="SidhuvudUtskott"/>
      </w:rPr>
      <w:instrText xml:space="preserve"> if </w:instrText>
    </w:r>
    <w:r w:rsidRPr="003F592E">
      <w:rPr>
        <w:rStyle w:val="SidhuvudUtskott"/>
      </w:rPr>
      <w:fldChar w:fldCharType="begin" w:fldLock="1"/>
    </w:r>
    <w:r w:rsidRPr="003F592E">
      <w:rPr>
        <w:rStyle w:val="SidhuvudUtskott"/>
      </w:rPr>
      <w:instrText xml:space="preserve"> DOCPROPERTY "UtkastDatum"</w:instrText>
    </w:r>
    <w:r w:rsidRPr="003F592E">
      <w:rPr>
        <w:rStyle w:val="SidhuvudUtskott"/>
      </w:rPr>
      <w:fldChar w:fldCharType="separate"/>
    </w:r>
    <w:r w:rsidRPr="003F592E">
      <w:rPr>
        <w:rStyle w:val="SidhuvudUtskott"/>
      </w:rPr>
      <w:instrText>Nej</w:instrText>
    </w:r>
    <w:r w:rsidRPr="003F592E">
      <w:rPr>
        <w:rStyle w:val="SidhuvudUtskott"/>
      </w:rPr>
      <w:fldChar w:fldCharType="end"/>
    </w:r>
    <w:r w:rsidRPr="003F592E">
      <w:rPr>
        <w:rStyle w:val="SidhuvudUtskott"/>
      </w:rPr>
      <w:instrText xml:space="preserve"> = "Ja" "</w:instrText>
    </w:r>
    <w:r w:rsidRPr="003F592E">
      <w:rPr>
        <w:rStyle w:val="SidhuvudUtskott"/>
      </w:rPr>
      <w:fldChar w:fldCharType="begin" w:fldLock="1"/>
    </w:r>
    <w:r w:rsidRPr="003F592E">
      <w:rPr>
        <w:rStyle w:val="SidhuvudUtskott"/>
      </w:rPr>
      <w:instrText xml:space="preserve"> PRINTDATE \@ "yyyy-MM-dd HH.mm    " </w:instrText>
    </w:r>
    <w:r w:rsidRPr="003F592E">
      <w:rPr>
        <w:rStyle w:val="SidhuvudUtskott"/>
      </w:rPr>
      <w:fldChar w:fldCharType="separate"/>
    </w:r>
    <w:r w:rsidRPr="003F592E">
      <w:rPr>
        <w:rStyle w:val="SidhuvudUtskott"/>
      </w:rPr>
      <w:instrText>2000-08-11 16.42</w:instrText>
    </w:r>
    <w:r w:rsidRPr="003F592E">
      <w:rPr>
        <w:rStyle w:val="SidhuvudUtskott"/>
      </w:rPr>
      <w:fldChar w:fldCharType="end"/>
    </w:r>
    <w:r w:rsidRPr="003F592E">
      <w:rPr>
        <w:rStyle w:val="SidhuvudUtskott"/>
      </w:rPr>
      <w:instrText xml:space="preserve">" </w:instrTex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w:instrText>
    </w:r>
    <w:r w:rsidRPr="003F592E">
      <w:rPr>
        <w:rStyle w:val="SidhuvudUtskott"/>
      </w:rPr>
      <w:instrText>O</w:instrText>
    </w:r>
    <w:r w:rsidRPr="003F592E">
      <w:rPr>
        <w:rStyle w:val="SidhuvudUtskott"/>
      </w:rPr>
      <w:instrText>PERTY Status</w:instrText>
    </w:r>
    <w:r w:rsidRPr="003F592E">
      <w:rPr>
        <w:rStyle w:val="SidhuvudUtskott"/>
      </w:rPr>
      <w:fldChar w:fldCharType="end"/>
    </w:r>
  </w:p>
  <w:p w:rsidR="00AA10D4" w:rsidRPr="003F592E" w:rsidRDefault="00AA10D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Jmn"/>
      <w:framePr w:w="8732" w:h="567" w:hRule="exact" w:vSpace="0" w:wrap="around" w:vAnchor="page" w:y="341" w:anchorLock="0"/>
    </w:pPr>
    <w:r w:rsidRPr="003F592E">
      <w:rPr>
        <w:rStyle w:val="SidhuvudUtskott"/>
      </w:rPr>
      <w:t>2002/03:UU11</w:t>
    </w:r>
    <w:r w:rsidRPr="003F592E">
      <w:t xml:space="preserve">    </w:t>
    </w:r>
  </w:p>
  <w:p w:rsidR="00AA10D4" w:rsidRPr="003F592E" w:rsidRDefault="00AA10D4">
    <w:pPr>
      <w:pStyle w:val="SidhuvudKantJmn"/>
      <w:framePr w:w="8732" w:h="567" w:hRule="exact" w:vSpace="0" w:wrap="around" w:vAnchor="page" w:y="341" w:anchorLock="0"/>
    </w:pPr>
  </w:p>
  <w:p w:rsidR="00AA10D4" w:rsidRPr="003F592E" w:rsidRDefault="00AA10D4">
    <w:pPr>
      <w:pStyle w:val="SidhuvudKantUdda"/>
      <w:framePr w:w="8732" w:h="567" w:hRule="exact" w:vSpace="0" w:wrap="around" w:vAnchor="page" w:y="341" w:anchorLock="0"/>
    </w:pPr>
    <w:r w:rsidRPr="003F592E">
      <w:rPr>
        <w:rStyle w:val="SidhuvudRubrikReferens"/>
        <w:smallCaps w:val="0"/>
        <w:spacing w:val="0"/>
        <w:sz w:val="19"/>
      </w:rPr>
      <w:t xml:space="preserve"> </w:t>
    </w:r>
  </w:p>
  <w:p w:rsidR="00AA10D4" w:rsidRPr="003F592E" w:rsidRDefault="00AA10D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Jmn"/>
      <w:framePr w:w="8732" w:h="567" w:hRule="exact" w:vSpace="0" w:wrap="around" w:vAnchor="page" w:y="341" w:anchorLock="0"/>
    </w:pPr>
    <w:r w:rsidRPr="003F592E">
      <w:rPr>
        <w:rStyle w:val="SidhuvudUtskott"/>
      </w:rPr>
      <w:fldChar w:fldCharType="begin" w:fldLock="1"/>
    </w:r>
    <w:r w:rsidRPr="003F592E">
      <w:rPr>
        <w:rStyle w:val="SidhuvudUtskott"/>
      </w:rPr>
      <w:instrText xml:space="preserve"> DOCPROPERTY BetänkandeÅr</w:instrText>
    </w:r>
    <w:r w:rsidRPr="003F592E">
      <w:rPr>
        <w:rStyle w:val="SidhuvudUtskott"/>
      </w:rPr>
      <w:fldChar w:fldCharType="separate"/>
    </w:r>
    <w:r w:rsidRPr="003F592E">
      <w:rPr>
        <w:rStyle w:val="SidhuvudUtskott"/>
      </w:rPr>
      <w:t>2002/03</w:t>
    </w:r>
    <w:r w:rsidRPr="003F592E">
      <w:rPr>
        <w:rStyle w:val="SidhuvudUtskott"/>
      </w:rPr>
      <w:fldChar w:fldCharType="end"/>
    </w:r>
    <w:r w:rsidRPr="003F592E">
      <w:rPr>
        <w:rStyle w:val="SidhuvudUtskott"/>
      </w:rPr>
      <w:t>:</w:t>
    </w:r>
    <w:r w:rsidRPr="003F592E">
      <w:rPr>
        <w:rStyle w:val="SidhuvudUtskott"/>
      </w:rPr>
      <w:fldChar w:fldCharType="begin" w:fldLock="1"/>
    </w:r>
    <w:r w:rsidRPr="003F592E">
      <w:rPr>
        <w:rStyle w:val="SidhuvudUtskott"/>
      </w:rPr>
      <w:instrText xml:space="preserve"> DOCPROPERTY Utskott</w:instrText>
    </w:r>
    <w:r w:rsidRPr="003F592E">
      <w:rPr>
        <w:rStyle w:val="SidhuvudUtskott"/>
      </w:rPr>
      <w:fldChar w:fldCharType="separate"/>
    </w:r>
    <w:r w:rsidRPr="003F592E">
      <w:rPr>
        <w:rStyle w:val="SidhuvudUtskott"/>
      </w:rPr>
      <w:t>UU</w: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DOCPROPERTY BetänkandeNr</w:instrText>
    </w:r>
    <w:r w:rsidRPr="003F592E">
      <w:rPr>
        <w:rStyle w:val="SidhuvudUtskott"/>
      </w:rPr>
      <w:fldChar w:fldCharType="separate"/>
    </w:r>
    <w:r w:rsidRPr="003F592E">
      <w:rPr>
        <w:rStyle w:val="SidhuvudUtskott"/>
      </w:rPr>
      <w:t>11</w:t>
    </w:r>
    <w:r w:rsidRPr="003F592E">
      <w:rPr>
        <w:rStyle w:val="SidhuvudUtskott"/>
      </w:rPr>
      <w:fldChar w:fldCharType="end"/>
    </w:r>
    <w:r w:rsidRPr="003F592E">
      <w:t xml:space="preserve">     </w:t>
    </w:r>
    <w:r w:rsidRPr="003F592E">
      <w:rPr>
        <w:rStyle w:val="SidhuvudBilaga"/>
      </w:rPr>
      <w:t xml:space="preserve"> </w:t>
    </w:r>
    <w:r w:rsidRPr="003F592E">
      <w:rPr>
        <w:rStyle w:val="SidhuvudRubrikReferens"/>
      </w:rPr>
      <w:fldChar w:fldCharType="begin" w:fldLock="1"/>
    </w:r>
    <w:r w:rsidRPr="003F592E">
      <w:rPr>
        <w:rStyle w:val="SidhuvudRubrikReferens"/>
      </w:rPr>
      <w:instrText xml:space="preserve"> StyleREF "Rubrik 1" </w:instrText>
    </w:r>
    <w:r w:rsidRPr="003F592E">
      <w:rPr>
        <w:rStyle w:val="SidhuvudRubrikReferens"/>
      </w:rPr>
      <w:fldChar w:fldCharType="separate"/>
    </w:r>
    <w:r w:rsidRPr="003F592E">
      <w:rPr>
        <w:rStyle w:val="SidhuvudRubrikReferens"/>
      </w:rPr>
      <w:t>Innehållsförteckning</w:t>
    </w:r>
    <w:r w:rsidRPr="003F592E">
      <w:rPr>
        <w:rStyle w:val="SidhuvudRubrikReferens"/>
      </w:rPr>
      <w:fldChar w:fldCharType="end"/>
    </w:r>
  </w:p>
  <w:p w:rsidR="00AA10D4" w:rsidRPr="003F592E" w:rsidRDefault="00AA10D4">
    <w:pPr>
      <w:pStyle w:val="SidhuvudKantJmn"/>
      <w:framePr w:w="8732" w:h="567" w:hRule="exact" w:vSpace="0" w:wrap="around" w:vAnchor="page" w:y="341" w:anchorLock="0"/>
    </w:pPr>
    <w:r w:rsidRPr="003F592E">
      <w:rPr>
        <w:rStyle w:val="SidhuvudUtskott"/>
      </w:rPr>
      <w:fldChar w:fldCharType="begin" w:fldLock="1"/>
    </w:r>
    <w:r w:rsidRPr="003F592E">
      <w:rPr>
        <w:rStyle w:val="SidhuvudUtskott"/>
      </w:rPr>
      <w:instrText xml:space="preserve"> DOCPROPERTY Status</w:instrText>
    </w:r>
    <w:r w:rsidRPr="003F592E">
      <w:rPr>
        <w:rStyle w:val="SidhuvudUtskott"/>
      </w:rPr>
      <w:fldChar w:fldCharType="end"/>
    </w:r>
    <w:r w:rsidRPr="003F592E">
      <w:rPr>
        <w:rStyle w:val="SidhuvudUtskott"/>
      </w:rPr>
      <w:fldChar w:fldCharType="begin" w:fldLock="1"/>
    </w:r>
    <w:r w:rsidRPr="003F592E">
      <w:rPr>
        <w:rStyle w:val="SidhuvudUtskott"/>
      </w:rPr>
      <w:instrText xml:space="preserve"> if </w:instrText>
    </w:r>
    <w:r w:rsidRPr="003F592E">
      <w:rPr>
        <w:rStyle w:val="SidhuvudUtskott"/>
      </w:rPr>
      <w:fldChar w:fldCharType="begin" w:fldLock="1"/>
    </w:r>
    <w:r w:rsidRPr="003F592E">
      <w:rPr>
        <w:rStyle w:val="SidhuvudUtskott"/>
      </w:rPr>
      <w:instrText xml:space="preserve"> DOCPROPERTY "UtkastDatum"</w:instrText>
    </w:r>
    <w:r w:rsidRPr="003F592E">
      <w:rPr>
        <w:rStyle w:val="SidhuvudUtskott"/>
      </w:rPr>
      <w:fldChar w:fldCharType="separate"/>
    </w:r>
    <w:r w:rsidRPr="003F592E">
      <w:rPr>
        <w:rStyle w:val="SidhuvudUtskott"/>
      </w:rPr>
      <w:instrText>Nej</w:instrText>
    </w:r>
    <w:r w:rsidRPr="003F592E">
      <w:rPr>
        <w:rStyle w:val="SidhuvudUtskott"/>
      </w:rPr>
      <w:fldChar w:fldCharType="end"/>
    </w:r>
    <w:r w:rsidRPr="003F592E">
      <w:rPr>
        <w:rStyle w:val="SidhuvudUtskott"/>
      </w:rPr>
      <w:instrText xml:space="preserve"> = "Ja" "    </w:instrText>
    </w:r>
    <w:r w:rsidRPr="003F592E">
      <w:rPr>
        <w:rStyle w:val="SidhuvudUtskott"/>
      </w:rPr>
      <w:fldChar w:fldCharType="begin" w:fldLock="1"/>
    </w:r>
    <w:r w:rsidRPr="003F592E">
      <w:rPr>
        <w:rStyle w:val="SidhuvudUtskott"/>
      </w:rPr>
      <w:instrText xml:space="preserve"> PRINTDATE \@ "yyyy-MM-dd HH.mm" </w:instrText>
    </w:r>
    <w:r w:rsidRPr="003F592E">
      <w:rPr>
        <w:rStyle w:val="SidhuvudUtskott"/>
      </w:rPr>
      <w:fldChar w:fldCharType="separate"/>
    </w:r>
    <w:r w:rsidRPr="003F592E">
      <w:rPr>
        <w:rStyle w:val="SidhuvudUtskott"/>
      </w:rPr>
      <w:instrText>2000-08-11 16.42</w:instrText>
    </w:r>
    <w:r w:rsidRPr="003F592E">
      <w:rPr>
        <w:rStyle w:val="SidhuvudUtskott"/>
      </w:rPr>
      <w:fldChar w:fldCharType="end"/>
    </w:r>
    <w:r w:rsidRPr="003F592E">
      <w:rPr>
        <w:rStyle w:val="SidhuvudUtskott"/>
      </w:rPr>
      <w:instrText xml:space="preserve">" </w:instrText>
    </w:r>
    <w:r w:rsidRPr="003F592E">
      <w:rPr>
        <w:rStyle w:val="SidhuvudUtskott"/>
      </w:rPr>
      <w:fldChar w:fldCharType="end"/>
    </w:r>
  </w:p>
  <w:p w:rsidR="00AA10D4" w:rsidRPr="003F592E" w:rsidRDefault="00AA10D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Udda"/>
      <w:framePr w:w="8732" w:h="567" w:hRule="exact" w:vSpace="0" w:wrap="around" w:vAnchor="page" w:y="341" w:anchorLock="0"/>
    </w:pPr>
    <w:r w:rsidRPr="003F592E">
      <w:rPr>
        <w:rStyle w:val="SidhuvudRubrikReferens"/>
      </w:rPr>
      <w:fldChar w:fldCharType="begin" w:fldLock="1"/>
    </w:r>
    <w:r w:rsidRPr="003F592E">
      <w:rPr>
        <w:rStyle w:val="SidhuvudRubrikReferens"/>
      </w:rPr>
      <w:instrText xml:space="preserve"> StyleREF "Rubrik 1" </w:instrText>
    </w:r>
    <w:r w:rsidRPr="003F592E">
      <w:rPr>
        <w:rStyle w:val="SidhuvudRubrikReferens"/>
      </w:rPr>
      <w:fldChar w:fldCharType="separate"/>
    </w:r>
    <w:r w:rsidRPr="003F592E">
      <w:rPr>
        <w:rStyle w:val="SidhuvudRubrikReferens"/>
      </w:rPr>
      <w:t>Innehållsförteckning</w:t>
    </w:r>
    <w:r w:rsidRPr="003F592E">
      <w:rPr>
        <w:rStyle w:val="SidhuvudRubrikReferens"/>
      </w:rPr>
      <w:fldChar w:fldCharType="end"/>
    </w:r>
    <w:r w:rsidRPr="003F592E">
      <w:rPr>
        <w:rStyle w:val="SidhuvudBilaga"/>
      </w:rPr>
      <w:t xml:space="preserve"> </w:t>
    </w:r>
    <w:r w:rsidRPr="003F592E">
      <w:t xml:space="preserve">     </w:t>
    </w:r>
    <w:r w:rsidRPr="003F592E">
      <w:rPr>
        <w:rStyle w:val="SidhuvudUtskott"/>
      </w:rPr>
      <w:fldChar w:fldCharType="begin" w:fldLock="1"/>
    </w:r>
    <w:r w:rsidRPr="003F592E">
      <w:rPr>
        <w:rStyle w:val="SidhuvudUtskott"/>
      </w:rPr>
      <w:instrText xml:space="preserve"> DOCPROPERTY BetänkandeÅr</w:instrText>
    </w:r>
    <w:r w:rsidRPr="003F592E">
      <w:rPr>
        <w:rStyle w:val="SidhuvudUtskott"/>
      </w:rPr>
      <w:fldChar w:fldCharType="separate"/>
    </w:r>
    <w:r w:rsidRPr="003F592E">
      <w:rPr>
        <w:rStyle w:val="SidhuvudUtskott"/>
      </w:rPr>
      <w:t>2002/03</w:t>
    </w:r>
    <w:r w:rsidRPr="003F592E">
      <w:rPr>
        <w:rStyle w:val="SidhuvudUtskott"/>
      </w:rPr>
      <w:fldChar w:fldCharType="end"/>
    </w:r>
    <w:r w:rsidRPr="003F592E">
      <w:rPr>
        <w:rStyle w:val="SidhuvudUtskott"/>
      </w:rPr>
      <w:t>:</w:t>
    </w:r>
    <w:r w:rsidRPr="003F592E">
      <w:rPr>
        <w:rStyle w:val="SidhuvudUtskott"/>
      </w:rPr>
      <w:fldChar w:fldCharType="begin" w:fldLock="1"/>
    </w:r>
    <w:r w:rsidRPr="003F592E">
      <w:rPr>
        <w:rStyle w:val="SidhuvudUtskott"/>
      </w:rPr>
      <w:instrText xml:space="preserve"> DOCPROPERTY</w:instrText>
    </w:r>
    <w:r w:rsidRPr="003F592E">
      <w:instrText xml:space="preserve"> </w:instrText>
    </w:r>
    <w:r w:rsidRPr="003F592E">
      <w:rPr>
        <w:rStyle w:val="SidhuvudUtskott"/>
      </w:rPr>
      <w:instrText>Utskott</w:instrText>
    </w:r>
    <w:r w:rsidRPr="003F592E">
      <w:rPr>
        <w:rStyle w:val="SidhuvudUtskott"/>
      </w:rPr>
      <w:fldChar w:fldCharType="separate"/>
    </w:r>
    <w:r w:rsidRPr="003F592E">
      <w:rPr>
        <w:rStyle w:val="SidhuvudUtskott"/>
      </w:rPr>
      <w:t>UU</w: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DOCPROPERTY Betä</w:instrText>
    </w:r>
    <w:r w:rsidRPr="003F592E">
      <w:rPr>
        <w:rStyle w:val="SidhuvudUtskott"/>
      </w:rPr>
      <w:instrText>n</w:instrText>
    </w:r>
    <w:r w:rsidRPr="003F592E">
      <w:rPr>
        <w:rStyle w:val="SidhuvudUtskott"/>
      </w:rPr>
      <w:instrText>kandeNr</w:instrText>
    </w:r>
    <w:r w:rsidRPr="003F592E">
      <w:rPr>
        <w:rStyle w:val="SidhuvudUtskott"/>
      </w:rPr>
      <w:fldChar w:fldCharType="separate"/>
    </w:r>
    <w:r w:rsidRPr="003F592E">
      <w:rPr>
        <w:rStyle w:val="SidhuvudUtskott"/>
      </w:rPr>
      <w:t>11</w:t>
    </w:r>
    <w:r w:rsidRPr="003F592E">
      <w:rPr>
        <w:rStyle w:val="SidhuvudUtskott"/>
      </w:rPr>
      <w:fldChar w:fldCharType="end"/>
    </w:r>
  </w:p>
  <w:p w:rsidR="00AA10D4" w:rsidRPr="003F592E" w:rsidRDefault="00AA10D4">
    <w:pPr>
      <w:pStyle w:val="SidhuvudKantUdda"/>
      <w:framePr w:w="8732" w:h="567" w:hRule="exact" w:vSpace="0" w:wrap="around" w:vAnchor="page" w:y="341" w:anchorLock="0"/>
    </w:pPr>
    <w:r w:rsidRPr="003F592E">
      <w:rPr>
        <w:rStyle w:val="SidhuvudUtskott"/>
      </w:rPr>
      <w:fldChar w:fldCharType="begin" w:fldLock="1"/>
    </w:r>
    <w:r w:rsidRPr="003F592E">
      <w:rPr>
        <w:rStyle w:val="SidhuvudUtskott"/>
      </w:rPr>
      <w:instrText xml:space="preserve"> if </w:instrText>
    </w:r>
    <w:r w:rsidRPr="003F592E">
      <w:rPr>
        <w:rStyle w:val="SidhuvudUtskott"/>
      </w:rPr>
      <w:fldChar w:fldCharType="begin" w:fldLock="1"/>
    </w:r>
    <w:r w:rsidRPr="003F592E">
      <w:rPr>
        <w:rStyle w:val="SidhuvudUtskott"/>
      </w:rPr>
      <w:instrText xml:space="preserve"> DOCPROPERTY "UtkastDatum"</w:instrText>
    </w:r>
    <w:r w:rsidRPr="003F592E">
      <w:rPr>
        <w:rStyle w:val="SidhuvudUtskott"/>
      </w:rPr>
      <w:fldChar w:fldCharType="separate"/>
    </w:r>
    <w:r w:rsidRPr="003F592E">
      <w:rPr>
        <w:rStyle w:val="SidhuvudUtskott"/>
      </w:rPr>
      <w:instrText>Nej</w:instrText>
    </w:r>
    <w:r w:rsidRPr="003F592E">
      <w:rPr>
        <w:rStyle w:val="SidhuvudUtskott"/>
      </w:rPr>
      <w:fldChar w:fldCharType="end"/>
    </w:r>
    <w:r w:rsidRPr="003F592E">
      <w:rPr>
        <w:rStyle w:val="SidhuvudUtskott"/>
      </w:rPr>
      <w:instrText xml:space="preserve"> = "Ja" "</w:instrText>
    </w:r>
    <w:r w:rsidRPr="003F592E">
      <w:rPr>
        <w:rStyle w:val="SidhuvudUtskott"/>
      </w:rPr>
      <w:fldChar w:fldCharType="begin" w:fldLock="1"/>
    </w:r>
    <w:r w:rsidRPr="003F592E">
      <w:rPr>
        <w:rStyle w:val="SidhuvudUtskott"/>
      </w:rPr>
      <w:instrText xml:space="preserve"> PRINTDATE \@ "yyyy-MM-dd HH.mm    " </w:instrText>
    </w:r>
    <w:r w:rsidRPr="003F592E">
      <w:rPr>
        <w:rStyle w:val="SidhuvudUtskott"/>
      </w:rPr>
      <w:fldChar w:fldCharType="separate"/>
    </w:r>
    <w:r w:rsidRPr="003F592E">
      <w:rPr>
        <w:rStyle w:val="SidhuvudUtskott"/>
      </w:rPr>
      <w:instrText>2000-08-11 16.42</w:instrText>
    </w:r>
    <w:r w:rsidRPr="003F592E">
      <w:rPr>
        <w:rStyle w:val="SidhuvudUtskott"/>
      </w:rPr>
      <w:fldChar w:fldCharType="end"/>
    </w:r>
    <w:r w:rsidRPr="003F592E">
      <w:rPr>
        <w:rStyle w:val="SidhuvudUtskott"/>
      </w:rPr>
      <w:instrText xml:space="preserve">" </w:instrText>
    </w:r>
    <w:r w:rsidRPr="003F592E">
      <w:rPr>
        <w:rStyle w:val="SidhuvudUtskott"/>
      </w:rPr>
      <w:fldChar w:fldCharType="end"/>
    </w:r>
    <w:r w:rsidRPr="003F592E">
      <w:rPr>
        <w:rStyle w:val="SidhuvudUtskott"/>
      </w:rPr>
      <w:fldChar w:fldCharType="begin" w:fldLock="1"/>
    </w:r>
    <w:r w:rsidRPr="003F592E">
      <w:rPr>
        <w:rStyle w:val="SidhuvudUtskott"/>
      </w:rPr>
      <w:instrText xml:space="preserve"> DOCPR</w:instrText>
    </w:r>
    <w:r w:rsidRPr="003F592E">
      <w:rPr>
        <w:rStyle w:val="SidhuvudUtskott"/>
      </w:rPr>
      <w:instrText>O</w:instrText>
    </w:r>
    <w:r w:rsidRPr="003F592E">
      <w:rPr>
        <w:rStyle w:val="SidhuvudUtskott"/>
      </w:rPr>
      <w:instrText>PERTY Status</w:instrText>
    </w:r>
    <w:r w:rsidRPr="003F592E">
      <w:rPr>
        <w:rStyle w:val="SidhuvudUtskott"/>
      </w:rPr>
      <w:fldChar w:fldCharType="end"/>
    </w:r>
  </w:p>
  <w:p w:rsidR="00AA10D4" w:rsidRPr="003F592E" w:rsidRDefault="00AA10D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0D4" w:rsidRPr="003F592E" w:rsidRDefault="00AA10D4">
    <w:pPr>
      <w:pStyle w:val="SidhuvudKantUdda"/>
      <w:framePr w:w="8732" w:h="567" w:hRule="exact" w:vSpace="0" w:wrap="around" w:vAnchor="page" w:y="341" w:anchorLock="0"/>
    </w:pPr>
    <w:r w:rsidRPr="003F592E">
      <w:t xml:space="preserve">  </w:t>
    </w:r>
    <w:r w:rsidRPr="003F592E">
      <w:rPr>
        <w:rStyle w:val="SidhuvudUtskott"/>
      </w:rPr>
      <w:t>2002/03:UU11</w:t>
    </w:r>
  </w:p>
  <w:p w:rsidR="00AA10D4" w:rsidRPr="003F592E" w:rsidRDefault="00AA10D4">
    <w:pPr>
      <w:pStyle w:val="SidhuvudKantUdda"/>
      <w:framePr w:w="8732" w:h="567" w:hRule="exact" w:vSpace="0" w:wrap="around" w:vAnchor="page" w:y="341" w:anchorLock="0"/>
    </w:pPr>
  </w:p>
  <w:p w:rsidR="00AA10D4" w:rsidRPr="003F592E" w:rsidRDefault="00AA10D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0289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150936"/>
    <w:rsid w:val="00150936"/>
    <w:rsid w:val="003F592E"/>
    <w:rsid w:val="00AA10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B923C8-630F-4F72-9F75-14A4B894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rPr>
      <w:b/>
    </w:rPr>
  </w:style>
  <w:style w:type="paragraph" w:customStyle="1" w:styleId="Proputanindrag">
    <w:name w:val="Prop. utan indrag"/>
    <w:basedOn w:val="Normal"/>
    <w:next w:val="Propmedindrag"/>
    <w:pPr>
      <w:tabs>
        <w:tab w:val="left" w:pos="2835"/>
      </w:tabs>
      <w:spacing w:before="0" w:line="240" w:lineRule="auto"/>
    </w:pPr>
    <w:rPr>
      <w:rFonts w:ascii="Helv" w:hAnsi="Helv"/>
      <w:color w:val="000000"/>
      <w:sz w:val="25"/>
      <w:lang w:val="en-GB"/>
    </w:rPr>
  </w:style>
  <w:style w:type="paragraph" w:customStyle="1" w:styleId="Propmedindrag">
    <w:name w:val="Prop. med indrag"/>
    <w:basedOn w:val="Proputanindrag"/>
    <w:pPr>
      <w:ind w:firstLine="227"/>
    </w:pPr>
    <w:rPr>
      <w:rFonts w:ascii="TmsRmn" w:hAnsi="Tms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2065</Words>
  <Characters>13423</Characters>
  <Application>Microsoft Office Word</Application>
  <DocSecurity>4</DocSecurity>
  <Lines>279</Lines>
  <Paragraphs>89</Paragraphs>
  <ScaleCrop>false</ScaleCrop>
  <HeadingPairs>
    <vt:vector size="2" baseType="variant">
      <vt:variant>
        <vt:lpstr>Title</vt:lpstr>
      </vt:variant>
      <vt:variant>
        <vt:i4>1</vt:i4>
      </vt:variant>
    </vt:vector>
  </HeadingPairs>
  <TitlesOfParts>
    <vt:vector size="1" baseType="lpstr">
      <vt:lpstr>1999/2000:T1</vt:lpstr>
    </vt:vector>
  </TitlesOfParts>
  <Company>Riksdagen</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dc:description/>
  <cp:lastModifiedBy>Lars Brink</cp:lastModifiedBy>
  <cp:revision>2</cp:revision>
  <cp:lastPrinted>2003-05-14T07:58:00Z</cp:lastPrinted>
  <dcterms:created xsi:type="dcterms:W3CDTF">2025-12-16T01:44:00Z</dcterms:created>
  <dcterms:modified xsi:type="dcterms:W3CDTF">2025-12-16T01:44:00Z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