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56E" w:rsidRPr="0026245F" w:rsidRDefault="0027456E">
      <w:pPr>
        <w:pStyle w:val="Frslagsrubrik"/>
      </w:pPr>
      <w:r w:rsidRPr="0026245F">
        <w:t>Förslag till riksdagsbeslut</w:t>
      </w:r>
    </w:p>
    <w:p w:rsidR="0027456E" w:rsidRPr="0026245F" w:rsidRDefault="0027456E">
      <w:pPr>
        <w:pStyle w:val="Hemstlatt"/>
      </w:pPr>
      <w:r w:rsidRPr="0026245F">
        <w:t>Riksdagen tillkännager för regeringen som sin mening vad som anförs i motionen om att undersöka om Juktans pumpkraftverk kan återuppstå.</w:t>
      </w:r>
    </w:p>
    <w:p w:rsidR="0027456E" w:rsidRPr="0026245F" w:rsidRDefault="0027456E">
      <w:pPr>
        <w:pStyle w:val="Rubrik1"/>
      </w:pPr>
      <w:r w:rsidRPr="0026245F">
        <w:t>Motivering</w:t>
      </w:r>
    </w:p>
    <w:p w:rsidR="0027456E" w:rsidRPr="0026245F" w:rsidRDefault="0027456E">
      <w:r w:rsidRPr="0026245F">
        <w:t>När vindkraft och andra förnybara kraftkällor byggs ut behöver man kunna lagra energin till en tidpunkt då den gör bäst nytta. Den mest effektiva met</w:t>
      </w:r>
      <w:r w:rsidRPr="0026245F">
        <w:t>o</w:t>
      </w:r>
      <w:r w:rsidRPr="0026245F">
        <w:t>den är pumpkraftverk. Tekniken innebär att elöverskott från till exempel vindkraft används för att pumpa upp vatten till en damm. När energin behövs släpper man på vattnet till turbinerna som omvandlar vattenflödet till el igen. Vattnet samlas sedan upp i en nedliggande damm för att eventuellt pumpas upp igen alternativt släppas ned till ett kraftverk längre ned.</w:t>
      </w:r>
    </w:p>
    <w:p w:rsidR="0027456E" w:rsidRPr="0026245F" w:rsidRDefault="0027456E">
      <w:pPr>
        <w:pStyle w:val="Normaltindrag"/>
      </w:pPr>
      <w:r w:rsidRPr="0026245F">
        <w:t>När elmarknaden avreglerades omöjliggjordes driften av Juktans pum</w:t>
      </w:r>
      <w:r w:rsidRPr="0026245F">
        <w:t>p</w:t>
      </w:r>
      <w:r w:rsidRPr="0026245F">
        <w:t>kraftverk i Umeälven, då kraftverket blev olönsamt för Vattenfall AB genom att Svenska kraftnät skulle tillämpa ordinarie punkttariff för både produktion och konsumtion (pumpning). Vattenfall beslöt då att inte driva Juktan som ett pumpkraftverk längre utan som ett traditionellt kraftverk och överlät vatte</w:t>
      </w:r>
      <w:r w:rsidRPr="0026245F">
        <w:t>n</w:t>
      </w:r>
      <w:r w:rsidRPr="0026245F">
        <w:t>domen för Blaiksjön (övre magasinet) till ett gruvbolag, som sedermera gick i konkurs.</w:t>
      </w:r>
    </w:p>
    <w:p w:rsidR="0027456E" w:rsidRPr="0026245F" w:rsidRDefault="0027456E">
      <w:pPr>
        <w:pStyle w:val="Normaltindrag"/>
      </w:pPr>
      <w:r w:rsidRPr="0026245F">
        <w:t>Mycket har dock förändrats sedan dess. Efterfrågan på reglerkraft har ökat som en följd av vindkraftsexpansionen och</w:t>
      </w:r>
      <w:r w:rsidRPr="0026245F">
        <w:t xml:space="preserve"> skillnaderna i elprisets variation både på dygnsbasis och från olika tider på dygnet har förändrats väsentligt. Dessa prisskillnader kan motivera användandet av pumpkraft. Uppdelning av den svenska elmarknaden i fyra elområden ökar även det förutsättningarna för införandet av pumpkraft.</w:t>
      </w:r>
    </w:p>
    <w:p w:rsidR="0027456E" w:rsidRPr="0026245F" w:rsidRDefault="0027456E">
      <w:pPr>
        <w:pStyle w:val="Normaltindrag"/>
      </w:pPr>
      <w:r w:rsidRPr="0026245F">
        <w:t>Detta pumpkraftverk skulle ha varit ett utmärkt reglersystem för bland a</w:t>
      </w:r>
      <w:r w:rsidRPr="0026245F">
        <w:t>n</w:t>
      </w:r>
      <w:r w:rsidRPr="0026245F">
        <w:t>nat Skellefteå Krafts pågående storsatsning med ca 300 MW vindkraft i Bla</w:t>
      </w:r>
      <w:r w:rsidRPr="0026245F">
        <w:t>i</w:t>
      </w:r>
      <w:r w:rsidRPr="0026245F">
        <w:lastRenderedPageBreak/>
        <w:t>kenområdet eller Markbygdsprojektet på 2 500–4 000 MW. Vitala delar av pumpkraftverket finns bevarade, och regeringen borde nu initiera en dialog med Vattenfall som ägare av kraftstationen om hur driften kan återupptas och hur Blaiksjön kan användas som magasin.</w:t>
      </w:r>
    </w:p>
    <w:p w:rsidR="0027456E" w:rsidRPr="0026245F" w:rsidRDefault="0027456E">
      <w:pPr>
        <w:pStyle w:val="Normaltindrag"/>
      </w:pPr>
      <w:r w:rsidRPr="0026245F">
        <w:t>Regeringen bör i samråd med samebyarna samt med de i området ver</w:t>
      </w:r>
      <w:r w:rsidRPr="0026245F">
        <w:t>k</w:t>
      </w:r>
      <w:r w:rsidRPr="0026245F">
        <w:t>samma kraftproducenterna inventera de miljömässiga förutsättningarna för en eve</w:t>
      </w:r>
      <w:r w:rsidRPr="0026245F">
        <w:t>n</w:t>
      </w:r>
      <w:r w:rsidRPr="0026245F">
        <w:t>tuell uppstart av Juktans pumpkraftverk med bland annat Blaiksjön som m</w:t>
      </w:r>
      <w:r w:rsidRPr="0026245F">
        <w:t>a</w:t>
      </w:r>
      <w:r w:rsidRPr="0026245F">
        <w:t>gasin och då väga renskötselns intressen samt miljöhänsyn gentemot den miljönytta som införandet av pumpkraft kommer att ha då den underlättar övergången från kolkraft till vind- och solenergi.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245F">
        <w:trPr>
          <w:cantSplit/>
        </w:trPr>
        <w:tc>
          <w:tcPr>
            <w:tcW w:w="3046" w:type="dxa"/>
          </w:tcPr>
          <w:p w:rsidR="0027456E" w:rsidRPr="0026245F" w:rsidRDefault="0027456E">
            <w:pPr>
              <w:pStyle w:val="UnderskriftDatum"/>
              <w:spacing w:before="240"/>
            </w:pPr>
            <w:r w:rsidRPr="0026245F">
              <w:t>Stockholm den 5 oktober 2011</w:t>
            </w:r>
          </w:p>
        </w:tc>
        <w:tc>
          <w:tcPr>
            <w:tcW w:w="3047" w:type="dxa"/>
          </w:tcPr>
          <w:p w:rsidR="0027456E" w:rsidRPr="0026245F" w:rsidRDefault="0027456E">
            <w:pPr>
              <w:pStyle w:val="Underskrifter"/>
              <w:spacing w:before="240"/>
            </w:pPr>
          </w:p>
        </w:tc>
      </w:tr>
      <w:tr w:rsidR="00000000" w:rsidRPr="0026245F">
        <w:trPr>
          <w:cantSplit/>
        </w:trPr>
        <w:tc>
          <w:tcPr>
            <w:tcW w:w="3046" w:type="dxa"/>
          </w:tcPr>
          <w:p w:rsidR="0027456E" w:rsidRPr="0026245F" w:rsidRDefault="0027456E">
            <w:pPr>
              <w:pStyle w:val="Underskrifter"/>
            </w:pPr>
            <w:r w:rsidRPr="0026245F">
              <w:t>Johan Johansson (M)</w:t>
            </w:r>
          </w:p>
        </w:tc>
        <w:tc>
          <w:tcPr>
            <w:tcW w:w="3046" w:type="dxa"/>
          </w:tcPr>
          <w:p w:rsidR="0027456E" w:rsidRPr="0026245F" w:rsidRDefault="0027456E">
            <w:pPr>
              <w:pStyle w:val="Underskrifter"/>
            </w:pPr>
            <w:r w:rsidRPr="0026245F">
              <w:t>Elisabeth Björnsdotter Rahm (M)</w:t>
            </w:r>
          </w:p>
        </w:tc>
      </w:tr>
    </w:tbl>
    <w:p w:rsidR="0027456E" w:rsidRPr="0026245F" w:rsidRDefault="0027456E">
      <w:pPr>
        <w:pStyle w:val="Normaltindrag"/>
      </w:pPr>
    </w:p>
    <w:sectPr w:rsidR="0027456E" w:rsidRPr="002624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56E" w:rsidRPr="0026245F" w:rsidRDefault="0027456E">
      <w:r w:rsidRPr="0026245F">
        <w:separator/>
      </w:r>
    </w:p>
  </w:endnote>
  <w:endnote w:type="continuationSeparator" w:id="0">
    <w:p w:rsidR="0027456E" w:rsidRPr="0026245F" w:rsidRDefault="0027456E">
      <w:r w:rsidRPr="002624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6E" w:rsidRPr="0026245F" w:rsidRDefault="0026245F">
    <w:pPr>
      <w:pStyle w:val="Sidfot"/>
    </w:pPr>
    <w:r w:rsidRPr="002624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743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56E" w:rsidRDefault="002745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456E" w:rsidRDefault="002745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6E" w:rsidRPr="0026245F" w:rsidRDefault="0026245F">
    <w:pPr>
      <w:pStyle w:val="Sidfot"/>
    </w:pPr>
    <w:r w:rsidRPr="002624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120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56E" w:rsidRDefault="002745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456E" w:rsidRDefault="002745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6E" w:rsidRPr="0026245F" w:rsidRDefault="0026245F">
    <w:pPr>
      <w:pStyle w:val="Sidfot"/>
    </w:pPr>
    <w:r w:rsidRPr="002624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073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56E" w:rsidRDefault="002745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456E" w:rsidRDefault="002745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56E" w:rsidRPr="0026245F" w:rsidRDefault="0027456E">
      <w:r w:rsidRPr="0026245F">
        <w:separator/>
      </w:r>
    </w:p>
  </w:footnote>
  <w:footnote w:type="continuationSeparator" w:id="0">
    <w:p w:rsidR="0027456E" w:rsidRPr="0026245F" w:rsidRDefault="0027456E">
      <w:r w:rsidRPr="002624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6E" w:rsidRPr="0026245F" w:rsidRDefault="0026245F">
    <w:pPr>
      <w:pStyle w:val="Sidhuvud"/>
    </w:pPr>
    <w:r w:rsidRPr="002624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933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56E" w:rsidRDefault="002745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456E" w:rsidRDefault="002745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6E" w:rsidRPr="0026245F" w:rsidRDefault="0026245F">
    <w:pPr>
      <w:pStyle w:val="Sidhuvud"/>
    </w:pPr>
    <w:r w:rsidRPr="002624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225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56E" w:rsidRDefault="002745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456E" w:rsidRDefault="002745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56E" w:rsidRPr="0026245F" w:rsidRDefault="0027456E">
    <w:pPr>
      <w:pStyle w:val="FSHNormal"/>
      <w:tabs>
        <w:tab w:val="right" w:pos="5840"/>
      </w:tabs>
    </w:pPr>
    <w:r w:rsidRPr="0026245F">
      <w:br/>
    </w:r>
    <w:r w:rsidRPr="0026245F">
      <w:fldChar w:fldCharType="begin" w:fldLock="1"/>
    </w:r>
    <w:r w:rsidRPr="0026245F">
      <w:instrText xml:space="preserve"> DOCPROPERTY</w:instrText>
    </w:r>
    <w:r w:rsidRPr="0026245F">
      <w:rPr>
        <w:sz w:val="18"/>
      </w:rPr>
      <w:instrText xml:space="preserve"> "YearUser" *\charformat </w:instrText>
    </w:r>
    <w:r w:rsidRPr="0026245F">
      <w:fldChar w:fldCharType="separate"/>
    </w:r>
    <w:r w:rsidRPr="0026245F">
      <w:t>2011/12</w:t>
    </w:r>
    <w:r w:rsidRPr="0026245F">
      <w:fldChar w:fldCharType="end"/>
    </w:r>
    <w:r w:rsidRPr="0026245F">
      <w:t xml:space="preserve"> </w:t>
    </w:r>
    <w:r w:rsidRPr="0026245F">
      <w:tab/>
      <w:t xml:space="preserve">mnr: </w:t>
    </w:r>
    <w:r w:rsidRPr="0026245F">
      <w:fldChar w:fldCharType="begin" w:fldLock="1"/>
    </w:r>
    <w:r w:rsidRPr="0026245F">
      <w:instrText xml:space="preserve"> DOCPROPERTY</w:instrText>
    </w:r>
    <w:r w:rsidRPr="0026245F">
      <w:rPr>
        <w:sz w:val="18"/>
      </w:rPr>
      <w:instrText xml:space="preserve"> "Motionsnummer" *\charformat </w:instrText>
    </w:r>
    <w:r w:rsidRPr="0026245F">
      <w:fldChar w:fldCharType="separate"/>
    </w:r>
    <w:r w:rsidRPr="0026245F">
      <w:t>N368</w:t>
    </w:r>
    <w:r w:rsidRPr="0026245F">
      <w:fldChar w:fldCharType="end"/>
    </w:r>
    <w:r w:rsidRPr="0026245F">
      <w:br/>
    </w:r>
    <w:r w:rsidRPr="0026245F">
      <w:fldChar w:fldCharType="begin" w:fldLock="1"/>
    </w:r>
    <w:r w:rsidRPr="0026245F">
      <w:instrText xml:space="preserve"> DOCPROPERTY</w:instrText>
    </w:r>
    <w:r w:rsidRPr="0026245F">
      <w:rPr>
        <w:sz w:val="18"/>
      </w:rPr>
      <w:instrText xml:space="preserve"> "Samling" *\charformat </w:instrText>
    </w:r>
    <w:r w:rsidRPr="0026245F">
      <w:fldChar w:fldCharType="end"/>
    </w:r>
    <w:r w:rsidRPr="0026245F">
      <w:tab/>
      <w:t xml:space="preserve">pnr: </w:t>
    </w:r>
    <w:r w:rsidRPr="0026245F">
      <w:fldChar w:fldCharType="begin" w:fldLock="1"/>
    </w:r>
    <w:r w:rsidRPr="0026245F">
      <w:instrText xml:space="preserve"> DOCPROPERTY</w:instrText>
    </w:r>
    <w:r w:rsidRPr="0026245F">
      <w:rPr>
        <w:sz w:val="18"/>
      </w:rPr>
      <w:instrText xml:space="preserve"> "Partinummer" *\charformat </w:instrText>
    </w:r>
    <w:r w:rsidRPr="0026245F">
      <w:fldChar w:fldCharType="separate"/>
    </w:r>
    <w:r w:rsidRPr="0026245F">
      <w:t>M832</w:t>
    </w:r>
    <w:r w:rsidRPr="0026245F">
      <w:fldChar w:fldCharType="end"/>
    </w:r>
  </w:p>
  <w:p w:rsidR="0027456E" w:rsidRPr="0026245F" w:rsidRDefault="0027456E">
    <w:pPr>
      <w:pStyle w:val="FSHRub1"/>
    </w:pPr>
    <w:r w:rsidRPr="0026245F">
      <w:t>Motion till riksdagen</w:t>
    </w:r>
    <w:r w:rsidRPr="0026245F">
      <w:br/>
    </w:r>
    <w:r w:rsidRPr="0026245F">
      <w:fldChar w:fldCharType="begin" w:fldLock="1"/>
    </w:r>
    <w:r w:rsidRPr="0026245F">
      <w:instrText xml:space="preserve"> DOCPROPERTY "YearUser" *\charformat </w:instrText>
    </w:r>
    <w:r w:rsidRPr="0026245F">
      <w:fldChar w:fldCharType="separate"/>
    </w:r>
    <w:r w:rsidRPr="0026245F">
      <w:t>2011/12</w:t>
    </w:r>
    <w:r w:rsidRPr="0026245F">
      <w:fldChar w:fldCharType="end"/>
    </w:r>
    <w:r w:rsidRPr="0026245F">
      <w:t>:</w:t>
    </w:r>
    <w:r w:rsidRPr="0026245F">
      <w:fldChar w:fldCharType="begin" w:fldLock="1"/>
    </w:r>
    <w:r w:rsidRPr="0026245F">
      <w:instrText xml:space="preserve"> DOCPROPERTY "Motionsnummer" *\charformat </w:instrText>
    </w:r>
    <w:r w:rsidRPr="0026245F">
      <w:fldChar w:fldCharType="separate"/>
    </w:r>
    <w:r w:rsidRPr="0026245F">
      <w:t>N368</w:t>
    </w:r>
    <w:r w:rsidRPr="0026245F">
      <w:fldChar w:fldCharType="end"/>
    </w:r>
  </w:p>
  <w:p w:rsidR="0027456E" w:rsidRPr="0026245F" w:rsidRDefault="0027456E">
    <w:pPr>
      <w:pStyle w:val="FSHNormalS5"/>
    </w:pPr>
    <w:r w:rsidRPr="0026245F">
      <w:fldChar w:fldCharType="begin" w:fldLock="1"/>
    </w:r>
    <w:r w:rsidRPr="0026245F">
      <w:instrText xml:space="preserve"> DOCPROPERTY "MotionarText" *\charformat </w:instrText>
    </w:r>
    <w:r w:rsidRPr="0026245F">
      <w:fldChar w:fldCharType="separate"/>
    </w:r>
    <w:r w:rsidRPr="0026245F">
      <w:t>av Johan Johansson och Elisabeth Björnsdotter Rahm (M)</w:t>
    </w:r>
    <w:r w:rsidRPr="0026245F">
      <w:fldChar w:fldCharType="end"/>
    </w:r>
    <w:r w:rsidRPr="0026245F">
      <w:br/>
    </w:r>
    <w:r w:rsidRPr="0026245F">
      <w:fldChar w:fldCharType="begin" w:fldLock="1"/>
    </w:r>
    <w:r w:rsidRPr="0026245F">
      <w:instrText xml:space="preserve"> DOCPROPERTY "SvarFrasKort" *\charformat </w:instrText>
    </w:r>
    <w:r w:rsidRPr="0026245F">
      <w:fldChar w:fldCharType="end"/>
    </w:r>
  </w:p>
  <w:p w:rsidR="0027456E" w:rsidRPr="0026245F" w:rsidRDefault="0027456E">
    <w:pPr>
      <w:pStyle w:val="FSHTitel"/>
    </w:pPr>
    <w:r w:rsidRPr="0026245F">
      <w:fldChar w:fldCharType="begin" w:fldLock="1"/>
    </w:r>
    <w:r w:rsidRPr="0026245F">
      <w:instrText xml:space="preserve"> DOCPROPERTY</w:instrText>
    </w:r>
    <w:r w:rsidRPr="0026245F">
      <w:rPr>
        <w:sz w:val="18"/>
      </w:rPr>
      <w:instrText xml:space="preserve"> "RubrikSvar" *\charformat </w:instrText>
    </w:r>
    <w:r w:rsidRPr="0026245F">
      <w:fldChar w:fldCharType="separate"/>
    </w:r>
    <w:r w:rsidRPr="0026245F">
      <w:t xml:space="preserve">Juktans pumpkraftverk </w:t>
    </w:r>
    <w:r w:rsidRPr="0026245F">
      <w:fldChar w:fldCharType="end"/>
    </w:r>
  </w:p>
  <w:p w:rsidR="0027456E" w:rsidRPr="0026245F" w:rsidRDefault="0027456E">
    <w:pPr>
      <w:pStyle w:val="Normal00"/>
    </w:pPr>
  </w:p>
  <w:p w:rsidR="0027456E" w:rsidRPr="0026245F" w:rsidRDefault="002745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1902426">
    <w:abstractNumId w:val="3"/>
  </w:num>
  <w:num w:numId="2" w16cid:durableId="501972347">
    <w:abstractNumId w:val="2"/>
  </w:num>
  <w:num w:numId="3" w16cid:durableId="948046805">
    <w:abstractNumId w:val="1"/>
  </w:num>
  <w:num w:numId="4" w16cid:durableId="367686413">
    <w:abstractNumId w:val="0"/>
  </w:num>
  <w:num w:numId="5" w16cid:durableId="451293636">
    <w:abstractNumId w:val="7"/>
  </w:num>
  <w:num w:numId="6" w16cid:durableId="1766922035">
    <w:abstractNumId w:val="6"/>
  </w:num>
  <w:num w:numId="7" w16cid:durableId="916744021">
    <w:abstractNumId w:val="5"/>
  </w:num>
  <w:num w:numId="8" w16cid:durableId="92632502">
    <w:abstractNumId w:val="4"/>
  </w:num>
  <w:num w:numId="9" w16cid:durableId="120809103">
    <w:abstractNumId w:val="8"/>
  </w:num>
  <w:num w:numId="10" w16cid:durableId="1218197973">
    <w:abstractNumId w:val="9"/>
  </w:num>
  <w:num w:numId="11" w16cid:durableId="1384862717">
    <w:abstractNumId w:val="10"/>
  </w:num>
  <w:num w:numId="12" w16cid:durableId="1756784435">
    <w:abstractNumId w:val="13"/>
  </w:num>
  <w:num w:numId="13" w16cid:durableId="1851947632">
    <w:abstractNumId w:val="15"/>
  </w:num>
  <w:num w:numId="14" w16cid:durableId="1906261942">
    <w:abstractNumId w:val="16"/>
  </w:num>
  <w:num w:numId="15" w16cid:durableId="1819415745">
    <w:abstractNumId w:val="11"/>
  </w:num>
  <w:num w:numId="16" w16cid:durableId="1944726575">
    <w:abstractNumId w:val="18"/>
  </w:num>
  <w:num w:numId="17" w16cid:durableId="1190026941">
    <w:abstractNumId w:val="17"/>
  </w:num>
  <w:num w:numId="18" w16cid:durableId="1193109320">
    <w:abstractNumId w:val="14"/>
  </w:num>
  <w:num w:numId="19" w16cid:durableId="2091808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CE0F8A8-FC75-46A4-90C5-6C5BF99EC532},{AA7AB4C7-137D-4F53-BA07-0B8250424B0D}"/>
  </w:docVars>
  <w:rsids>
    <w:rsidRoot w:val="0035777D"/>
    <w:rsid w:val="0026245F"/>
    <w:rsid w:val="0027456E"/>
    <w:rsid w:val="003577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CDCE69-83BF-4863-ADCF-06334C30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2112</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M832</vt:lpstr>
    </vt:vector>
  </TitlesOfParts>
  <Company>Riksdagen</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M832</dc:title>
  <dc:subject>M832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2011-12-04T06:08:00Z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Juktans pumpkraftverk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Juktans pumpkraftverk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Johansson och Elisabeth Björnsdotter Rahm (M)</vt:lpwstr>
  </property>
  <property fmtid="{D5CDD505-2E9C-101B-9397-08002B2CF9AE}" pid="26" name="MotionarLista">
    <vt:lpwstr>Johansson, Johan (M)\Björnsdotter Rahm,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 Elisabeth Björnsdotter Rahm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20112012000000000077000008320069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20112012000000000077000008320069</vt:lpwstr>
  </property>
  <property fmtid="{D5CDD505-2E9C-101B-9397-08002B2CF9AE}" pid="50" name="nummer">
    <vt:lpwstr>368</vt:lpwstr>
  </property>
  <property fmtid="{D5CDD505-2E9C-101B-9397-08002B2CF9AE}" pid="51" name="utskottsbeteckning">
    <vt:lpwstr>N</vt:lpwstr>
  </property>
  <property fmtid="{D5CDD505-2E9C-101B-9397-08002B2CF9AE}" pid="52" name="GlobalUID">
    <vt:lpwstr>{79DD8413-C27E-44F1-8932-290537ED2F96}</vt:lpwstr>
  </property>
  <property fmtid="{D5CDD505-2E9C-101B-9397-08002B2CF9AE}" pid="53" name="Överföringar">
    <vt:i4>0</vt:i4>
  </property>
  <property fmtid="{D5CDD505-2E9C-101B-9397-08002B2CF9AE}" pid="54" name="Checksum">
    <vt:lpwstr>*1020903823871*</vt:lpwstr>
  </property>
  <property fmtid="{D5CDD505-2E9C-101B-9397-08002B2CF9AE}" pid="55" name="skuggnummer">
    <vt:lpwstr>2455</vt:lpwstr>
  </property>
  <property fmtid="{D5CDD505-2E9C-101B-9397-08002B2CF9AE}" pid="56" name="urixVersion">
    <vt:lpwstr>4.5.0.25</vt:lpwstr>
  </property>
  <property fmtid="{D5CDD505-2E9C-101B-9397-08002B2CF9AE}" pid="57" name="urixOrigin">
    <vt:lpwstr>111204 07:08:12.082</vt:lpwstr>
  </property>
  <property fmtid="{D5CDD505-2E9C-101B-9397-08002B2CF9AE}" pid="58" name="urixGuid">
    <vt:lpwstr>{D6AEBDFB-FDB1-4BAD-B8C2-C56A3F1F9EFE}</vt:lpwstr>
  </property>
</Properties>
</file>