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D1A" w:rsidRPr="00DA6D1A" w:rsidRDefault="00DA6D1A">
      <w:pPr>
        <w:pStyle w:val="Frslagsrubrik"/>
      </w:pPr>
      <w:r w:rsidRPr="00DA6D1A">
        <w:t>Förslag till riksdagsbeslut</w:t>
      </w:r>
    </w:p>
    <w:p w:rsidR="00DA6D1A" w:rsidRPr="00DA6D1A" w:rsidRDefault="00DA6D1A">
      <w:pPr>
        <w:pStyle w:val="Hemstlatt"/>
        <w:ind w:left="0"/>
      </w:pPr>
      <w:r w:rsidRPr="00DA6D1A">
        <w:t xml:space="preserve">Riksdagen tillkännager för regeringen som sin mening vad som anförs i motionen om </w:t>
      </w:r>
      <w:r w:rsidRPr="00DA6D1A">
        <w:rPr>
          <w:bCs/>
          <w:color w:val="000000"/>
          <w:szCs w:val="24"/>
        </w:rPr>
        <w:t>kungliga flaggdagar.</w:t>
      </w:r>
    </w:p>
    <w:p w:rsidR="00DA6D1A" w:rsidRPr="00DA6D1A" w:rsidRDefault="00DA6D1A">
      <w:pPr>
        <w:pStyle w:val="Rubrik1"/>
      </w:pPr>
      <w:r w:rsidRPr="00DA6D1A">
        <w:t>Motivering</w:t>
      </w:r>
    </w:p>
    <w:p w:rsidR="00DA6D1A" w:rsidRPr="00DA6D1A" w:rsidRDefault="00DA6D1A">
      <w:r w:rsidRPr="00DA6D1A">
        <w:t>Monarkin ter sig som alltmer omodern ju längre tiden går. En av många an</w:t>
      </w:r>
      <w:r w:rsidRPr="00DA6D1A">
        <w:t>a</w:t>
      </w:r>
      <w:r w:rsidRPr="00DA6D1A">
        <w:t>kronismer i vårt i övrigt moderna, demokratiska samhälle är de kungliga flaggdagar som fortfarande återfinns i den svenska almanackan.</w:t>
      </w:r>
    </w:p>
    <w:p w:rsidR="00DA6D1A" w:rsidRPr="00DA6D1A" w:rsidRDefault="00DA6D1A">
      <w:pPr>
        <w:pStyle w:val="Normaltindrag"/>
      </w:pPr>
      <w:r w:rsidRPr="00DA6D1A">
        <w:t>Det finns all anledning att hissa flaggan på verkliga högtidsdagar för Sv</w:t>
      </w:r>
      <w:r w:rsidRPr="00DA6D1A">
        <w:t>e</w:t>
      </w:r>
      <w:r w:rsidRPr="00DA6D1A">
        <w:t>rige och svenska folket, men att flagga bara för att någon i kungahuset råkar ha namnsdag eller fyller år är att dra ned betydelsen av övriga flaggdagar och ge hela ceremonin ett löjets skimmer. Det påminner också på ett olustigt sätt om den personkult som råder i diktaturstater, där ledaren inte heller är dem</w:t>
      </w:r>
      <w:r w:rsidRPr="00DA6D1A">
        <w:t>o</w:t>
      </w:r>
      <w:r w:rsidRPr="00DA6D1A">
        <w:t>kratiskt vald utan i likhet med kungen sitter på livstid. Att kungen i Sverige berövats formell makt borde, i konsekvensens namn, innebära att staten a</w:t>
      </w:r>
      <w:r w:rsidRPr="00DA6D1A">
        <w:t>v</w:t>
      </w:r>
      <w:r w:rsidRPr="00DA6D1A">
        <w:t>skaffar de ålderdomliga ritualer som instiftats</w:t>
      </w:r>
      <w:r w:rsidRPr="00DA6D1A">
        <w:t xml:space="preserve"> för att odla personkulten kring kungafamiljen.</w:t>
      </w:r>
    </w:p>
    <w:p w:rsidR="00DA6D1A" w:rsidRPr="00DA6D1A" w:rsidRDefault="00DA6D1A">
      <w:pPr>
        <w:pStyle w:val="Normaltindrag"/>
      </w:pPr>
      <w:r w:rsidRPr="00DA6D1A">
        <w:t>Till råga på allt finns det åtskilliga viktiga minnesdagar i almanackan som inte gjorts till flaggdagar. Exempelvis den 9 maj, den dag då andra världskr</w:t>
      </w:r>
      <w:r w:rsidRPr="00DA6D1A">
        <w:t>i</w:t>
      </w:r>
      <w:r w:rsidRPr="00DA6D1A">
        <w:t>get tog slut. Med tanke på detta är det pinsamt att behålla de kungliga flag</w:t>
      </w:r>
      <w:r w:rsidRPr="00DA6D1A">
        <w:t>g</w:t>
      </w:r>
      <w:r w:rsidRPr="00DA6D1A">
        <w:t>dagarna.</w:t>
      </w:r>
    </w:p>
    <w:p w:rsidR="00DA6D1A" w:rsidRPr="00DA6D1A" w:rsidRDefault="00DA6D1A">
      <w:pPr>
        <w:pStyle w:val="Normaltindrag"/>
      </w:pPr>
      <w:r w:rsidRPr="00DA6D1A">
        <w:t>Följande dagar bör försvinna som svenska flaggdagar:</w:t>
      </w:r>
    </w:p>
    <w:p w:rsidR="00DA6D1A" w:rsidRPr="00DA6D1A" w:rsidRDefault="00DA6D1A">
      <w:r w:rsidRPr="00DA6D1A">
        <w:t>Kungens namnsdag 28 januari.</w:t>
      </w:r>
    </w:p>
    <w:p w:rsidR="00DA6D1A" w:rsidRPr="00DA6D1A" w:rsidRDefault="00DA6D1A">
      <w:pPr>
        <w:spacing w:before="0"/>
      </w:pPr>
      <w:r w:rsidRPr="00DA6D1A">
        <w:t>Kronprinsessans namnsdag 12 mars.</w:t>
      </w:r>
    </w:p>
    <w:p w:rsidR="00DA6D1A" w:rsidRPr="00DA6D1A" w:rsidRDefault="00DA6D1A">
      <w:pPr>
        <w:spacing w:before="0"/>
      </w:pPr>
      <w:r w:rsidRPr="00DA6D1A">
        <w:t>Kronprinsessans födelsedag 14 juli.</w:t>
      </w:r>
    </w:p>
    <w:p w:rsidR="00DA6D1A" w:rsidRPr="00DA6D1A" w:rsidRDefault="00DA6D1A">
      <w:pPr>
        <w:spacing w:before="0"/>
      </w:pPr>
      <w:r w:rsidRPr="00DA6D1A">
        <w:t>Drottningens namnsdag 8 augusti.</w:t>
      </w:r>
    </w:p>
    <w:p w:rsidR="00DA6D1A" w:rsidRPr="00DA6D1A" w:rsidRDefault="00DA6D1A">
      <w:pPr>
        <w:spacing w:before="0"/>
      </w:pPr>
      <w:r w:rsidRPr="00DA6D1A">
        <w:t>Gustav Adolfsdagen 6 november.</w:t>
      </w:r>
    </w:p>
    <w:p w:rsidR="00DA6D1A" w:rsidRPr="00DA6D1A" w:rsidRDefault="00DA6D1A">
      <w:pPr>
        <w:spacing w:before="0"/>
      </w:pPr>
      <w:r w:rsidRPr="00DA6D1A">
        <w:t>Drottningens födelsedag 23 december.</w:t>
      </w:r>
    </w:p>
    <w:p w:rsidR="00DA6D1A" w:rsidRPr="00DA6D1A" w:rsidRDefault="00DA6D1A">
      <w:pPr>
        <w:autoSpaceDE w:val="0"/>
        <w:autoSpaceDN w:val="0"/>
        <w:adjustRightInd w:val="0"/>
        <w:spacing w:before="240"/>
        <w:rPr>
          <w:color w:val="000000"/>
          <w:szCs w:val="22"/>
        </w:rPr>
      </w:pPr>
      <w:r w:rsidRPr="00DA6D1A">
        <w:rPr>
          <w:color w:val="000000"/>
          <w:szCs w:val="22"/>
        </w:rPr>
        <w:lastRenderedPageBreak/>
        <w:t>Den enda kungliga flaggdag som bör få finnas kvar är den 30 april. Flaggan bör dock inte hissas för kungen utan för att det även råkar vara Valborgs-mä</w:t>
      </w:r>
      <w:r w:rsidRPr="00DA6D1A">
        <w:rPr>
          <w:color w:val="000000"/>
          <w:szCs w:val="22"/>
        </w:rPr>
        <w:t>s</w:t>
      </w:r>
      <w:r w:rsidRPr="00DA6D1A">
        <w:rPr>
          <w:color w:val="000000"/>
          <w:szCs w:val="22"/>
        </w:rPr>
        <w:t>soafton denna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6D1A">
        <w:trPr>
          <w:cantSplit/>
        </w:trPr>
        <w:tc>
          <w:tcPr>
            <w:tcW w:w="3046" w:type="dxa"/>
          </w:tcPr>
          <w:p w:rsidR="00DA6D1A" w:rsidRPr="00DA6D1A" w:rsidRDefault="00DA6D1A">
            <w:pPr>
              <w:pStyle w:val="UnderskriftDatum"/>
              <w:spacing w:before="240"/>
            </w:pPr>
            <w:r w:rsidRPr="00DA6D1A">
              <w:t>Stockholm den 21 oktober 2010</w:t>
            </w:r>
          </w:p>
        </w:tc>
        <w:tc>
          <w:tcPr>
            <w:tcW w:w="3047" w:type="dxa"/>
          </w:tcPr>
          <w:p w:rsidR="00DA6D1A" w:rsidRPr="00DA6D1A" w:rsidRDefault="00DA6D1A">
            <w:pPr>
              <w:pStyle w:val="Underskrifter"/>
              <w:spacing w:before="240"/>
            </w:pPr>
          </w:p>
        </w:tc>
      </w:tr>
      <w:tr w:rsidR="00000000" w:rsidRPr="00DA6D1A">
        <w:trPr>
          <w:cantSplit/>
        </w:trPr>
        <w:tc>
          <w:tcPr>
            <w:tcW w:w="3046" w:type="dxa"/>
          </w:tcPr>
          <w:p w:rsidR="00DA6D1A" w:rsidRPr="00DA6D1A" w:rsidRDefault="00DA6D1A">
            <w:pPr>
              <w:pStyle w:val="Underskrifter"/>
            </w:pPr>
            <w:r w:rsidRPr="00DA6D1A">
              <w:t>Hillevi Larsson (S)</w:t>
            </w:r>
          </w:p>
        </w:tc>
        <w:tc>
          <w:tcPr>
            <w:tcW w:w="3046" w:type="dxa"/>
          </w:tcPr>
          <w:p w:rsidR="00DA6D1A" w:rsidRPr="00DA6D1A" w:rsidRDefault="00DA6D1A">
            <w:pPr>
              <w:pStyle w:val="Underskrifter"/>
            </w:pPr>
          </w:p>
        </w:tc>
      </w:tr>
    </w:tbl>
    <w:p w:rsidR="00DA6D1A" w:rsidRPr="00DA6D1A" w:rsidRDefault="00DA6D1A">
      <w:pPr>
        <w:pStyle w:val="Normaltindrag"/>
      </w:pPr>
    </w:p>
    <w:sectPr w:rsidR="00000000" w:rsidRPr="00DA6D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D1A" w:rsidRPr="00DA6D1A" w:rsidRDefault="00DA6D1A">
      <w:r w:rsidRPr="00DA6D1A">
        <w:separator/>
      </w:r>
    </w:p>
  </w:endnote>
  <w:endnote w:type="continuationSeparator" w:id="0">
    <w:p w:rsidR="00DA6D1A" w:rsidRPr="00DA6D1A" w:rsidRDefault="00DA6D1A">
      <w:r w:rsidRPr="00DA6D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D1A" w:rsidRPr="00DA6D1A" w:rsidRDefault="00DA6D1A">
    <w:pPr>
      <w:pStyle w:val="Sidfot"/>
    </w:pPr>
    <w:r w:rsidRPr="00DA6D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5523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D1A" w:rsidRDefault="00DA6D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6D1A" w:rsidRDefault="00DA6D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D1A" w:rsidRPr="00DA6D1A" w:rsidRDefault="00DA6D1A">
    <w:pPr>
      <w:pStyle w:val="Sidfot"/>
    </w:pPr>
    <w:r w:rsidRPr="00DA6D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567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D1A" w:rsidRDefault="00DA6D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6D1A" w:rsidRDefault="00DA6D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D1A" w:rsidRPr="00DA6D1A" w:rsidRDefault="00DA6D1A">
    <w:pPr>
      <w:pStyle w:val="Sidfot"/>
    </w:pPr>
    <w:r w:rsidRPr="00DA6D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984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D1A" w:rsidRDefault="00DA6D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6D1A" w:rsidRDefault="00DA6D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D1A" w:rsidRPr="00DA6D1A" w:rsidRDefault="00DA6D1A">
      <w:r w:rsidRPr="00DA6D1A">
        <w:separator/>
      </w:r>
    </w:p>
  </w:footnote>
  <w:footnote w:type="continuationSeparator" w:id="0">
    <w:p w:rsidR="00DA6D1A" w:rsidRPr="00DA6D1A" w:rsidRDefault="00DA6D1A">
      <w:r w:rsidRPr="00DA6D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D1A" w:rsidRPr="00DA6D1A" w:rsidRDefault="00DA6D1A">
    <w:pPr>
      <w:pStyle w:val="Sidhuvud"/>
    </w:pPr>
    <w:r w:rsidRPr="00DA6D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975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D1A" w:rsidRDefault="00DA6D1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6D1A" w:rsidRDefault="00DA6D1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D1A" w:rsidRPr="00DA6D1A" w:rsidRDefault="00DA6D1A">
    <w:pPr>
      <w:pStyle w:val="Sidhuvud"/>
    </w:pPr>
    <w:r w:rsidRPr="00DA6D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8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D1A" w:rsidRDefault="00DA6D1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6D1A" w:rsidRDefault="00DA6D1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D1A" w:rsidRPr="00DA6D1A" w:rsidRDefault="00DA6D1A">
    <w:pPr>
      <w:pStyle w:val="FSHNormal"/>
      <w:tabs>
        <w:tab w:val="right" w:pos="5840"/>
      </w:tabs>
    </w:pPr>
    <w:r w:rsidRPr="00DA6D1A">
      <w:br/>
    </w:r>
    <w:r w:rsidRPr="00DA6D1A">
      <w:fldChar w:fldCharType="begin" w:fldLock="1"/>
    </w:r>
    <w:r w:rsidRPr="00DA6D1A">
      <w:instrText xml:space="preserve"> DOCPROPERTY</w:instrText>
    </w:r>
    <w:r w:rsidRPr="00DA6D1A">
      <w:rPr>
        <w:sz w:val="18"/>
      </w:rPr>
      <w:instrText xml:space="preserve"> "YearUser" *\charformat </w:instrText>
    </w:r>
    <w:r w:rsidRPr="00DA6D1A">
      <w:fldChar w:fldCharType="separate"/>
    </w:r>
    <w:r w:rsidRPr="00DA6D1A">
      <w:t>2010/11</w:t>
    </w:r>
    <w:r w:rsidRPr="00DA6D1A">
      <w:fldChar w:fldCharType="end"/>
    </w:r>
    <w:r w:rsidRPr="00DA6D1A">
      <w:t xml:space="preserve"> </w:t>
    </w:r>
    <w:r w:rsidRPr="00DA6D1A">
      <w:tab/>
      <w:t xml:space="preserve">mnr: </w:t>
    </w:r>
    <w:r w:rsidRPr="00DA6D1A">
      <w:fldChar w:fldCharType="begin" w:fldLock="1"/>
    </w:r>
    <w:r w:rsidRPr="00DA6D1A">
      <w:instrText xml:space="preserve"> DOCPROPERTY</w:instrText>
    </w:r>
    <w:r w:rsidRPr="00DA6D1A">
      <w:rPr>
        <w:sz w:val="18"/>
      </w:rPr>
      <w:instrText xml:space="preserve"> "Motionsnummer" *\charformat </w:instrText>
    </w:r>
    <w:r w:rsidRPr="00DA6D1A">
      <w:fldChar w:fldCharType="separate"/>
    </w:r>
    <w:r w:rsidRPr="00DA6D1A">
      <w:t>K359</w:t>
    </w:r>
    <w:r w:rsidRPr="00DA6D1A">
      <w:fldChar w:fldCharType="end"/>
    </w:r>
    <w:r w:rsidRPr="00DA6D1A">
      <w:br/>
    </w:r>
    <w:r w:rsidRPr="00DA6D1A">
      <w:fldChar w:fldCharType="begin" w:fldLock="1"/>
    </w:r>
    <w:r w:rsidRPr="00DA6D1A">
      <w:instrText xml:space="preserve"> DOCPROPERTY</w:instrText>
    </w:r>
    <w:r w:rsidRPr="00DA6D1A">
      <w:rPr>
        <w:sz w:val="18"/>
      </w:rPr>
      <w:instrText xml:space="preserve"> "Samling" *\charformat </w:instrText>
    </w:r>
    <w:r w:rsidRPr="00DA6D1A">
      <w:fldChar w:fldCharType="end"/>
    </w:r>
    <w:r w:rsidRPr="00DA6D1A">
      <w:tab/>
      <w:t xml:space="preserve">pnr: </w:t>
    </w:r>
    <w:r w:rsidRPr="00DA6D1A">
      <w:fldChar w:fldCharType="begin" w:fldLock="1"/>
    </w:r>
    <w:r w:rsidRPr="00DA6D1A">
      <w:instrText xml:space="preserve"> DOCPROPERTY</w:instrText>
    </w:r>
    <w:r w:rsidRPr="00DA6D1A">
      <w:rPr>
        <w:sz w:val="18"/>
      </w:rPr>
      <w:instrText xml:space="preserve"> "Partinummer" *\charformat </w:instrText>
    </w:r>
    <w:r w:rsidRPr="00DA6D1A">
      <w:fldChar w:fldCharType="separate"/>
    </w:r>
    <w:r w:rsidRPr="00DA6D1A">
      <w:t>S32047</w:t>
    </w:r>
    <w:r w:rsidRPr="00DA6D1A">
      <w:fldChar w:fldCharType="end"/>
    </w:r>
  </w:p>
  <w:p w:rsidR="00DA6D1A" w:rsidRPr="00DA6D1A" w:rsidRDefault="00DA6D1A">
    <w:pPr>
      <w:pStyle w:val="FSHRub1"/>
    </w:pPr>
    <w:r w:rsidRPr="00DA6D1A">
      <w:t>Motion till riksdagen</w:t>
    </w:r>
    <w:r w:rsidRPr="00DA6D1A">
      <w:br/>
    </w:r>
    <w:r w:rsidRPr="00DA6D1A">
      <w:fldChar w:fldCharType="begin" w:fldLock="1"/>
    </w:r>
    <w:r w:rsidRPr="00DA6D1A">
      <w:instrText xml:space="preserve"> DOCPROPERTY "YearUser" *\charformat </w:instrText>
    </w:r>
    <w:r w:rsidRPr="00DA6D1A">
      <w:fldChar w:fldCharType="separate"/>
    </w:r>
    <w:r w:rsidRPr="00DA6D1A">
      <w:t>2010/11</w:t>
    </w:r>
    <w:r w:rsidRPr="00DA6D1A">
      <w:fldChar w:fldCharType="end"/>
    </w:r>
    <w:r w:rsidRPr="00DA6D1A">
      <w:t>:</w:t>
    </w:r>
    <w:r w:rsidRPr="00DA6D1A">
      <w:fldChar w:fldCharType="begin" w:fldLock="1"/>
    </w:r>
    <w:r w:rsidRPr="00DA6D1A">
      <w:instrText xml:space="preserve"> DOCPROPERTY "Motionsnummer" *\charformat </w:instrText>
    </w:r>
    <w:r w:rsidRPr="00DA6D1A">
      <w:fldChar w:fldCharType="separate"/>
    </w:r>
    <w:r w:rsidRPr="00DA6D1A">
      <w:t>K359</w:t>
    </w:r>
    <w:r w:rsidRPr="00DA6D1A">
      <w:fldChar w:fldCharType="end"/>
    </w:r>
  </w:p>
  <w:p w:rsidR="00DA6D1A" w:rsidRPr="00DA6D1A" w:rsidRDefault="00DA6D1A">
    <w:pPr>
      <w:pStyle w:val="FSHNormalS5"/>
    </w:pPr>
    <w:r w:rsidRPr="00DA6D1A">
      <w:fldChar w:fldCharType="begin" w:fldLock="1"/>
    </w:r>
    <w:r w:rsidRPr="00DA6D1A">
      <w:instrText xml:space="preserve"> DOCPROPERTY "MotionarText" *\charformat </w:instrText>
    </w:r>
    <w:r w:rsidRPr="00DA6D1A">
      <w:fldChar w:fldCharType="separate"/>
    </w:r>
    <w:r w:rsidRPr="00DA6D1A">
      <w:t>av Hillevi Larsson (S)</w:t>
    </w:r>
    <w:r w:rsidRPr="00DA6D1A">
      <w:fldChar w:fldCharType="end"/>
    </w:r>
    <w:r w:rsidRPr="00DA6D1A">
      <w:br/>
    </w:r>
    <w:r w:rsidRPr="00DA6D1A">
      <w:fldChar w:fldCharType="begin" w:fldLock="1"/>
    </w:r>
    <w:r w:rsidRPr="00DA6D1A">
      <w:instrText xml:space="preserve"> DOCPROPERTY "SvarFrasKort" *\charformat </w:instrText>
    </w:r>
    <w:r w:rsidRPr="00DA6D1A">
      <w:fldChar w:fldCharType="end"/>
    </w:r>
  </w:p>
  <w:p w:rsidR="00DA6D1A" w:rsidRPr="00DA6D1A" w:rsidRDefault="00DA6D1A">
    <w:pPr>
      <w:pStyle w:val="FSHTitel"/>
    </w:pPr>
    <w:r w:rsidRPr="00DA6D1A">
      <w:fldChar w:fldCharType="begin" w:fldLock="1"/>
    </w:r>
    <w:r w:rsidRPr="00DA6D1A">
      <w:instrText xml:space="preserve"> DOCPROPERTY</w:instrText>
    </w:r>
    <w:r w:rsidRPr="00DA6D1A">
      <w:rPr>
        <w:sz w:val="18"/>
      </w:rPr>
      <w:instrText xml:space="preserve"> "RubrikSvar" *\charformat </w:instrText>
    </w:r>
    <w:r w:rsidRPr="00DA6D1A">
      <w:fldChar w:fldCharType="separate"/>
    </w:r>
    <w:r w:rsidRPr="00DA6D1A">
      <w:t>Kungliga flaggdagar</w:t>
    </w:r>
    <w:r w:rsidRPr="00DA6D1A">
      <w:fldChar w:fldCharType="end"/>
    </w:r>
  </w:p>
  <w:p w:rsidR="00DA6D1A" w:rsidRPr="00DA6D1A" w:rsidRDefault="00DA6D1A">
    <w:pPr>
      <w:pStyle w:val="Normal00"/>
    </w:pPr>
  </w:p>
  <w:p w:rsidR="00DA6D1A" w:rsidRPr="00DA6D1A" w:rsidRDefault="00DA6D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0219849">
    <w:abstractNumId w:val="3"/>
  </w:num>
  <w:num w:numId="2" w16cid:durableId="86730418">
    <w:abstractNumId w:val="2"/>
  </w:num>
  <w:num w:numId="3" w16cid:durableId="180053656">
    <w:abstractNumId w:val="1"/>
  </w:num>
  <w:num w:numId="4" w16cid:durableId="493689977">
    <w:abstractNumId w:val="0"/>
  </w:num>
  <w:num w:numId="5" w16cid:durableId="42367904">
    <w:abstractNumId w:val="7"/>
  </w:num>
  <w:num w:numId="6" w16cid:durableId="2097047581">
    <w:abstractNumId w:val="6"/>
  </w:num>
  <w:num w:numId="7" w16cid:durableId="1984891598">
    <w:abstractNumId w:val="5"/>
  </w:num>
  <w:num w:numId="8" w16cid:durableId="994454787">
    <w:abstractNumId w:val="4"/>
  </w:num>
  <w:num w:numId="9" w16cid:durableId="259874540">
    <w:abstractNumId w:val="8"/>
  </w:num>
  <w:num w:numId="10" w16cid:durableId="1218975204">
    <w:abstractNumId w:val="9"/>
  </w:num>
  <w:num w:numId="11" w16cid:durableId="201481482">
    <w:abstractNumId w:val="10"/>
  </w:num>
  <w:num w:numId="12" w16cid:durableId="580800091">
    <w:abstractNumId w:val="13"/>
  </w:num>
  <w:num w:numId="13" w16cid:durableId="740829070">
    <w:abstractNumId w:val="15"/>
  </w:num>
  <w:num w:numId="14" w16cid:durableId="761027193">
    <w:abstractNumId w:val="16"/>
  </w:num>
  <w:num w:numId="15" w16cid:durableId="680279780">
    <w:abstractNumId w:val="11"/>
  </w:num>
  <w:num w:numId="16" w16cid:durableId="1895895327">
    <w:abstractNumId w:val="18"/>
  </w:num>
  <w:num w:numId="17" w16cid:durableId="1996181262">
    <w:abstractNumId w:val="17"/>
  </w:num>
  <w:num w:numId="18" w16cid:durableId="366685344">
    <w:abstractNumId w:val="14"/>
  </w:num>
  <w:num w:numId="19" w16cid:durableId="811602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651811"/>
    <w:rsid w:val="00651811"/>
    <w:rsid w:val="00DA6D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FF223CD-A9E2-414F-BDCC-BDB8EFFA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1441</Characters>
  <Application>Microsoft Office Word</Application>
  <DocSecurity>4</DocSecurity>
  <Lines>34</Lines>
  <Paragraphs>18</Paragraphs>
  <ScaleCrop>false</ScaleCrop>
  <HeadingPairs>
    <vt:vector size="2" baseType="variant">
      <vt:variant>
        <vt:lpstr>Rubrik</vt:lpstr>
      </vt:variant>
      <vt:variant>
        <vt:i4>1</vt:i4>
      </vt:variant>
    </vt:vector>
  </HeadingPairs>
  <TitlesOfParts>
    <vt:vector size="1" baseType="lpstr">
      <vt:lpstr>s32047</vt:lpstr>
    </vt:vector>
  </TitlesOfParts>
  <Company>Riksdagen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s32047</dc:title>
  <dc:subject>s32047</dc:subject>
  <dc:creator>Riksdagen</dc:creator>
  <cp:keywords>Riksdagen</cp:keywords>
  <dc:description>Versal/gemen i partibeteckning. Gemen i tryck för 0910, versal för 1011 och nyare</dc:description>
  <cp:lastModifiedBy>Lars Brink</cp:lastModifiedBy>
  <cp:revision>2</cp:revision>
  <cp:lastPrinted>2010-12-12T08:33:00Z</cp:lastPrinted>
  <dcterms:created xsi:type="dcterms:W3CDTF">2025-12-18T01:11:00Z</dcterms:created>
  <dcterms:modified xsi:type="dcterms:W3CDTF">2025-12-18T01:11:00Z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Kungliga flaggdagar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Kungliga flaggdagar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20102011000000000115000320470069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20102011000000000115000320470069</vt:lpwstr>
  </property>
  <property fmtid="{D5CDD505-2E9C-101B-9397-08002B2CF9AE}" pid="50" name="nummer">
    <vt:lpwstr>359</vt:lpwstr>
  </property>
  <property fmtid="{D5CDD505-2E9C-101B-9397-08002B2CF9AE}" pid="51" name="utskottsbeteckning">
    <vt:lpwstr>K</vt:lpwstr>
  </property>
  <property fmtid="{D5CDD505-2E9C-101B-9397-08002B2CF9AE}" pid="52" name="GlobalUID">
    <vt:lpwstr>{4AE1D5C7-2FD0-4814-9FE4-7BB3900E6780}</vt:lpwstr>
  </property>
  <property fmtid="{D5CDD505-2E9C-101B-9397-08002B2CF9AE}" pid="53" name="Överföringar">
    <vt:i4>0</vt:i4>
  </property>
  <property fmtid="{D5CDD505-2E9C-101B-9397-08002B2CF9AE}" pid="54" name="Checksum">
    <vt:lpwstr>*1016126146866*</vt:lpwstr>
  </property>
  <property fmtid="{D5CDD505-2E9C-101B-9397-08002B2CF9AE}" pid="55" name="skuggnummer">
    <vt:lpwstr>2053</vt:lpwstr>
  </property>
  <property fmtid="{D5CDD505-2E9C-101B-9397-08002B2CF9AE}" pid="56" name="urixVersion">
    <vt:lpwstr>4.3.2.0</vt:lpwstr>
  </property>
  <property fmtid="{D5CDD505-2E9C-101B-9397-08002B2CF9AE}" pid="57" name="urixOrigin">
    <vt:lpwstr>101220 08:10:24.102</vt:lpwstr>
  </property>
  <property fmtid="{D5CDD505-2E9C-101B-9397-08002B2CF9AE}" pid="58" name="urixGuid">
    <vt:lpwstr>{E35DE0C8-6F9C-47B4-8BBA-0A347BA24C6F}</vt:lpwstr>
  </property>
</Properties>
</file>