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name="_GoBack" w:displacedByCustomXml="next" w:id="0"/>
    <w:bookmarkEnd w:displacedByCustomXml="next" w:id="0"/>
    <w:sdt>
      <w:sdtPr>
        <w:alias w:val="CC_Boilerplate_4"/>
        <w:tag w:val="CC_Boilerplate_4"/>
        <w:id w:val="-1644581176"/>
        <w:lock w:val="sdtLocked"/>
        <w:placeholder>
          <w:docPart w:val="3382094CAD5E40BB91B0B0D2147FC894"/>
        </w:placeholder>
        <w:text/>
      </w:sdtPr>
      <w:sdtEndPr/>
      <w:sdtContent>
        <w:p w:rsidRPr="009B062B" w:rsidR="00AF30DD" w:rsidP="00DA28CE" w:rsidRDefault="00AF30DD" w14:paraId="542D0CAC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02067488-d303-4cc5-b477-3e66544b4aab"/>
        <w:id w:val="1200048812"/>
        <w:lock w:val="sdtLocked"/>
      </w:sdtPr>
      <w:sdtEndPr/>
      <w:sdtContent>
        <w:p w:rsidR="00BC3650" w:rsidRDefault="00C26065" w14:paraId="5F4C06BD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låta utreda hur regelverket för a-kassan ska utformas så att arbetstagare inte hamnar i kläm mellan olika regelverk, och detta tillkännager riksdagen för regeringen.</w:t>
          </w:r>
        </w:p>
      </w:sdtContent>
    </w:sdt>
    <w:bookmarkStart w:name="MotionsStart" w:displacedByCustomXml="next" w:id="1"/>
    <w:bookmarkEnd w:displacedByCustomXml="next" w:id="1"/>
    <w:sdt>
      <w:sdtPr>
        <w:alias w:val="CC_Motivering_Rubrik"/>
        <w:tag w:val="CC_Motivering_Rubrik"/>
        <w:id w:val="1433397530"/>
        <w:lock w:val="sdtLocked"/>
        <w:placeholder>
          <w:docPart w:val="CA63937C6CB34418B994A54FD45841F1"/>
        </w:placeholder>
        <w:text/>
      </w:sdtPr>
      <w:sdtEndPr/>
      <w:sdtContent>
        <w:p w:rsidRPr="009B062B" w:rsidR="006D79C9" w:rsidP="00333E95" w:rsidRDefault="006D79C9" w14:paraId="02AB5BDA" w14:textId="77777777">
          <w:pPr>
            <w:pStyle w:val="Rubrik1"/>
          </w:pPr>
          <w:r>
            <w:t>Motivering</w:t>
          </w:r>
        </w:p>
      </w:sdtContent>
    </w:sdt>
    <w:p w:rsidR="00BB6339" w:rsidP="008E0FE2" w:rsidRDefault="00B24B60" w14:paraId="02EF6FD9" w14:textId="49764A41">
      <w:pPr>
        <w:pStyle w:val="Normalutanindragellerluft"/>
      </w:pPr>
      <w:r w:rsidRPr="00B24B60">
        <w:t>Reglerna för A-kassan behöver revideras. Vi har tidigare sett hur bland annat våra deltidsbrandmän har fått stora bekymmer under pandemin om de blivit permitterade eller uppsagda då de hamnat i kläm ur ett regelperspektiv och därmed varit tvungna att sluta som deltidsbrandm</w:t>
      </w:r>
      <w:r w:rsidR="00663E80">
        <w:t>ä</w:t>
      </w:r>
      <w:r w:rsidRPr="00B24B60">
        <w:t xml:space="preserve">n, detta till följd </w:t>
      </w:r>
      <w:r w:rsidR="00663E80">
        <w:t xml:space="preserve">av </w:t>
      </w:r>
      <w:r w:rsidRPr="00B24B60">
        <w:t>att beredskapen på många mindre orter får stora utmaningar. Glädjande nog hittades dock en särlösning för dessa. I samma sits har vi också personer som driver enskilda företag. Idag är det näst intill omöjligt att nyttja sig av den hjälp</w:t>
      </w:r>
      <w:r w:rsidR="00663E80">
        <w:t xml:space="preserve"> som</w:t>
      </w:r>
      <w:r w:rsidRPr="00B24B60">
        <w:t xml:space="preserve"> </w:t>
      </w:r>
      <w:r w:rsidR="00663E80">
        <w:t>a</w:t>
      </w:r>
      <w:r w:rsidRPr="00B24B60">
        <w:t xml:space="preserve">-kassan skall ge om man samtidigt har en anställning som man blir arbetslös ifrån. Arbetstagare som i många år har betalat in avgiften till a-kassan står då helt utan ersättning så som reglerna är idag. Riksdagen bör därför besluta om att låta utreda hur regelverket ska utformas så att arbetstagare inte hamnar i liknande situationer framöver. </w:t>
      </w:r>
    </w:p>
    <w:sdt>
      <w:sdtPr>
        <w:alias w:val="CC_Underskrifter"/>
        <w:tag w:val="CC_Underskrifter"/>
        <w:id w:val="583496634"/>
        <w:lock w:val="sdtContentLocked"/>
        <w:placeholder>
          <w:docPart w:val="B848B8A392BF4152BBBE23F70283DB0B"/>
        </w:placeholder>
      </w:sdtPr>
      <w:sdtEndPr>
        <w:rPr>
          <w:i/>
          <w:noProof/>
        </w:rPr>
      </w:sdtEndPr>
      <w:sdtContent>
        <w:p w:rsidR="00B24B60" w:rsidP="00946E58" w:rsidRDefault="00B24B60" w14:paraId="36A28D69" w14:textId="77777777"/>
        <w:p w:rsidR="00CC11BF" w:rsidP="00946E58" w:rsidRDefault="008E274E" w14:paraId="1517BAC0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8B66EC" w14:paraId="3B9E9F33" w14:textId="77777777">
        <w:trPr>
          <w:cantSplit/>
        </w:trPr>
        <w:tc>
          <w:tcPr>
            <w:tcW w:w="50" w:type="pct"/>
            <w:vAlign w:val="bottom"/>
          </w:tcPr>
          <w:p w:rsidR="008B66EC" w:rsidRDefault="00663E80" w14:paraId="460027BC" w14:textId="77777777">
            <w:pPr>
              <w:pStyle w:val="Underskrifter"/>
            </w:pPr>
            <w:r>
              <w:t>Kjell-Arne Ottosson (KD)</w:t>
            </w:r>
          </w:p>
        </w:tc>
        <w:tc>
          <w:tcPr>
            <w:tcW w:w="50" w:type="pct"/>
            <w:vAlign w:val="bottom"/>
          </w:tcPr>
          <w:p w:rsidR="008B66EC" w:rsidRDefault="008B66EC" w14:paraId="0F013017" w14:textId="77777777">
            <w:pPr>
              <w:pStyle w:val="Underskrifter"/>
            </w:pPr>
          </w:p>
        </w:tc>
      </w:tr>
    </w:tbl>
    <w:p w:rsidRPr="008E0FE2" w:rsidR="004801AC" w:rsidP="00DF3554" w:rsidRDefault="004801AC" w14:paraId="03E02C4F" w14:textId="77777777"/>
    <w:sectPr w:rsidRPr="008E0FE2" w:rsidR="004801A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F3C6D2" w14:textId="77777777" w:rsidR="00B24B60" w:rsidRDefault="00B24B60" w:rsidP="000C1CAD">
      <w:pPr>
        <w:spacing w:line="240" w:lineRule="auto"/>
      </w:pPr>
      <w:r>
        <w:separator/>
      </w:r>
    </w:p>
  </w:endnote>
  <w:endnote w:type="continuationSeparator" w:id="0">
    <w:p w14:paraId="1ABFE0B1" w14:textId="77777777" w:rsidR="00B24B60" w:rsidRDefault="00B24B6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8166E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8B7789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4BCB70" w14:textId="77777777" w:rsidR="00262EA3" w:rsidRPr="00946E58" w:rsidRDefault="00262EA3" w:rsidP="00946E5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495C93" w14:textId="77777777" w:rsidR="00B24B60" w:rsidRDefault="00B24B60" w:rsidP="000C1CAD">
      <w:pPr>
        <w:spacing w:line="240" w:lineRule="auto"/>
      </w:pPr>
      <w:r>
        <w:separator/>
      </w:r>
    </w:p>
  </w:footnote>
  <w:footnote w:type="continuationSeparator" w:id="0">
    <w:p w14:paraId="35DBECAD" w14:textId="77777777" w:rsidR="00B24B60" w:rsidRDefault="00B24B6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59B144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1FB5B2E" wp14:editId="02E5CBE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E899E6" w14:textId="77777777" w:rsidR="00262EA3" w:rsidRDefault="008E274E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93D6AC1E46B64541B417CA0909FB7976"/>
                              </w:placeholder>
                              <w:text/>
                            </w:sdtPr>
                            <w:sdtEndPr/>
                            <w:sdtContent>
                              <w:r w:rsidR="00B24B60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9D7B1338772546F384381F1B69F58BAF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1FB5B2E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2BE899E6" w14:textId="77777777" w:rsidR="00262EA3" w:rsidRDefault="008E274E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93D6AC1E46B64541B417CA0909FB7976"/>
                        </w:placeholder>
                        <w:text/>
                      </w:sdtPr>
                      <w:sdtEndPr/>
                      <w:sdtContent>
                        <w:r w:rsidR="00B24B60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9D7B1338772546F384381F1B69F58BAF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6F2318D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FE3172" w14:textId="77777777" w:rsidR="00262EA3" w:rsidRDefault="00262EA3" w:rsidP="008563AC">
    <w:pPr>
      <w:jc w:val="right"/>
    </w:pPr>
  </w:p>
  <w:p w14:paraId="50BBB2A9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8226D4" w14:textId="77777777" w:rsidR="00262EA3" w:rsidRDefault="008E274E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4CC2EBD" wp14:editId="6829EFFD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A184E95" w14:textId="77777777" w:rsidR="00262EA3" w:rsidRDefault="008E274E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3E72FA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B24B60">
          <w:t>KD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418B937A" w14:textId="77777777" w:rsidR="00262EA3" w:rsidRPr="008227B3" w:rsidRDefault="008E274E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2A597FF" w14:textId="77777777" w:rsidR="00262EA3" w:rsidRPr="00B24B60" w:rsidRDefault="008E274E" w:rsidP="00B37A37">
    <w:pPr>
      <w:pStyle w:val="MotionTIllRiksdagen"/>
      <w:rPr>
        <w:lang w:val="nb-NO"/>
      </w:rPr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E72FA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E72FA">
          <w:t>:1160</w:t>
        </w:r>
      </w:sdtContent>
    </w:sdt>
  </w:p>
  <w:p w14:paraId="45C4E1F6" w14:textId="77777777" w:rsidR="00262EA3" w:rsidRPr="00B24B60" w:rsidRDefault="008E274E" w:rsidP="00E03A3D">
    <w:pPr>
      <w:pStyle w:val="Motionr"/>
      <w:rPr>
        <w:lang w:val="nb-NO"/>
      </w:rPr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3E72FA">
          <w:t>av Kjell-Arne Ottosson (KD)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2D1D696B" w14:textId="77777777" w:rsidR="00262EA3" w:rsidRPr="00B24B60" w:rsidRDefault="00B24B60" w:rsidP="00283E0F">
        <w:pPr>
          <w:pStyle w:val="FSHRub2"/>
          <w:rPr>
            <w:lang w:val="nb-NO"/>
          </w:rPr>
        </w:pPr>
        <w:r>
          <w:t>A-kassan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C61F98C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B24B60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E72FA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3E80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74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6EC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74E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58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4B60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650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065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C41F6F2"/>
  <w15:chartTrackingRefBased/>
  <w15:docId w15:val="{F474ED6C-6230-47CA-BA51-68CE56C25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382094CAD5E40BB91B0B0D2147FC8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5A7D693-B758-43F9-9E9B-AB8CD637C046}"/>
      </w:docPartPr>
      <w:docPartBody>
        <w:p w:rsidR="00F90663" w:rsidRDefault="00F90663">
          <w:pPr>
            <w:pStyle w:val="3382094CAD5E40BB91B0B0D2147FC89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A63937C6CB34418B994A54FD45841F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7693B50-4C02-4E23-AD4A-703613BE04D5}"/>
      </w:docPartPr>
      <w:docPartBody>
        <w:p w:rsidR="00F90663" w:rsidRDefault="00F90663">
          <w:pPr>
            <w:pStyle w:val="CA63937C6CB34418B994A54FD45841F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3D6AC1E46B64541B417CA0909FB797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2ACBD50-1687-4D8D-BA34-1203987AE8A0}"/>
      </w:docPartPr>
      <w:docPartBody>
        <w:p w:rsidR="00F90663" w:rsidRDefault="00F90663">
          <w:pPr>
            <w:pStyle w:val="93D6AC1E46B64541B417CA0909FB797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D7B1338772546F384381F1B69F58BA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B16A277-1D24-4CBA-9742-16237B3455EF}"/>
      </w:docPartPr>
      <w:docPartBody>
        <w:p w:rsidR="00F90663" w:rsidRDefault="00F90663">
          <w:pPr>
            <w:pStyle w:val="9D7B1338772546F384381F1B69F58BAF"/>
          </w:pPr>
          <w:r>
            <w:t xml:space="preserve"> </w:t>
          </w:r>
        </w:p>
      </w:docPartBody>
    </w:docPart>
    <w:docPart>
      <w:docPartPr>
        <w:name w:val="B848B8A392BF4152BBBE23F70283DB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CC13214-105D-4484-9601-68F8D3F70A15}"/>
      </w:docPartPr>
      <w:docPartBody>
        <w:p w:rsidR="00E167D5" w:rsidRDefault="00E167D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663"/>
    <w:rsid w:val="00E167D5"/>
    <w:rsid w:val="00F90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3382094CAD5E40BB91B0B0D2147FC894">
    <w:name w:val="3382094CAD5E40BB91B0B0D2147FC894"/>
  </w:style>
  <w:style w:type="paragraph" w:customStyle="1" w:styleId="3AA7C90AB2EE45BAA2EE68130D120E8A">
    <w:name w:val="3AA7C90AB2EE45BAA2EE68130D120E8A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23D7568BF93F473D9B9ADD764801CA17">
    <w:name w:val="23D7568BF93F473D9B9ADD764801CA17"/>
  </w:style>
  <w:style w:type="paragraph" w:customStyle="1" w:styleId="CA63937C6CB34418B994A54FD45841F1">
    <w:name w:val="CA63937C6CB34418B994A54FD45841F1"/>
  </w:style>
  <w:style w:type="paragraph" w:customStyle="1" w:styleId="DC12AF1CE3F74098A9BF9B1AD420BD8E">
    <w:name w:val="DC12AF1CE3F74098A9BF9B1AD420BD8E"/>
  </w:style>
  <w:style w:type="paragraph" w:customStyle="1" w:styleId="F2A0DE2DF20F4364BC5E5AAC91B21441">
    <w:name w:val="F2A0DE2DF20F4364BC5E5AAC91B21441"/>
  </w:style>
  <w:style w:type="paragraph" w:customStyle="1" w:styleId="93D6AC1E46B64541B417CA0909FB7976">
    <w:name w:val="93D6AC1E46B64541B417CA0909FB7976"/>
  </w:style>
  <w:style w:type="paragraph" w:customStyle="1" w:styleId="9D7B1338772546F384381F1B69F58BAF">
    <w:name w:val="9D7B1338772546F384381F1B69F58BA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85DF417-D965-435F-A198-90E8C8CCC1E9}"/>
</file>

<file path=customXml/itemProps2.xml><?xml version="1.0" encoding="utf-8"?>
<ds:datastoreItem xmlns:ds="http://schemas.openxmlformats.org/officeDocument/2006/customXml" ds:itemID="{99E3E139-F631-4DDA-BBDD-DD2DB9440AF2}"/>
</file>

<file path=customXml/itemProps3.xml><?xml version="1.0" encoding="utf-8"?>
<ds:datastoreItem xmlns:ds="http://schemas.openxmlformats.org/officeDocument/2006/customXml" ds:itemID="{9DC02D2A-A80D-4EE7-8EF9-94CE7D7FBC8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187</Words>
  <Characters>1004</Characters>
  <Application>Microsoft Office Word</Application>
  <DocSecurity>0</DocSecurity>
  <Lines>21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KD A kassan</vt:lpstr>
      <vt:lpstr>
      </vt:lpstr>
    </vt:vector>
  </TitlesOfParts>
  <Company>Sveriges riksdag</Company>
  <LinksUpToDate>false</LinksUpToDate>
  <CharactersWithSpaces>1186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