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C4B" w:rsidRPr="00804C4B" w:rsidRDefault="00804C4B">
      <w:pPr>
        <w:pStyle w:val="Frslagsrubrik"/>
      </w:pPr>
      <w:r w:rsidRPr="00804C4B">
        <w:t>Förslag till riksdagsbeslut</w:t>
      </w:r>
    </w:p>
    <w:p w:rsidR="00804C4B" w:rsidRPr="00804C4B" w:rsidRDefault="00804C4B">
      <w:pPr>
        <w:pStyle w:val="Hemstlatt"/>
      </w:pPr>
      <w:r w:rsidRPr="00804C4B">
        <w:t>Riksdagen tillkännager för regeringen som sin mening vad som anförs i motionen om behovet av ett förbud för föraren mot att prata i mobil eller sms:a under framförandet av fordon.</w:t>
      </w:r>
    </w:p>
    <w:p w:rsidR="00804C4B" w:rsidRPr="00804C4B" w:rsidRDefault="00804C4B">
      <w:pPr>
        <w:pStyle w:val="Rubrik1"/>
      </w:pPr>
      <w:r w:rsidRPr="00804C4B">
        <w:t>Motivering</w:t>
      </w:r>
    </w:p>
    <w:p w:rsidR="00804C4B" w:rsidRPr="00804C4B" w:rsidRDefault="00804C4B">
      <w:pPr>
        <w:rPr>
          <w:color w:val="000000"/>
        </w:rPr>
      </w:pPr>
      <w:r w:rsidRPr="00804C4B">
        <w:rPr>
          <w:color w:val="000000"/>
        </w:rPr>
        <w:t>Enligt en amerikansk rapport från september 2010 uppskattas bilförare som kör medan de använder mobiltelefonen, ha dödat omkring 16 000 människor 2001–2007. Särskilt allvarligt har man funnit det ökade sms:andet vara.</w:t>
      </w:r>
      <w:r w:rsidRPr="00804C4B">
        <w:t xml:space="preserve"> Sv</w:t>
      </w:r>
      <w:r w:rsidRPr="00804C4B">
        <w:t>e</w:t>
      </w:r>
      <w:r w:rsidRPr="00804C4B">
        <w:t>rige, Albanien, Malta, Moldavien och Serbien är de enda länder i Europa som tillåter användning av mobil i samband med bilkörning.</w:t>
      </w:r>
    </w:p>
    <w:p w:rsidR="00804C4B" w:rsidRPr="00804C4B" w:rsidRDefault="00804C4B">
      <w:pPr>
        <w:pStyle w:val="Normaltindrag"/>
      </w:pPr>
      <w:r w:rsidRPr="00804C4B">
        <w:t>Moderna mobiltelefoner är små datamaskiner med en mängd funktioner som frestar till ständig uppkoppling och användning. Det är högst rimligt att det är förbjudet att använda mobilen under framförandet av buss eller bil. Anle</w:t>
      </w:r>
      <w:r w:rsidRPr="00804C4B">
        <w:t>d</w:t>
      </w:r>
      <w:r w:rsidRPr="00804C4B">
        <w:t>ningen är att föraren riskerar att inte ha full kontroll över sin körning. Ett förbud skulle högst troligt minska antalet olyckor på våra vägar. Det är hög tid att Sverige inför ett förbud mot att prata i mobil eller sms:a under framf</w:t>
      </w:r>
      <w:r w:rsidRPr="00804C4B">
        <w:t>ö</w:t>
      </w:r>
      <w:r w:rsidRPr="00804C4B">
        <w:t>rande av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C4B">
        <w:trPr>
          <w:cantSplit/>
        </w:trPr>
        <w:tc>
          <w:tcPr>
            <w:tcW w:w="3046" w:type="dxa"/>
          </w:tcPr>
          <w:p w:rsidR="00804C4B" w:rsidRPr="00804C4B" w:rsidRDefault="00804C4B">
            <w:pPr>
              <w:pStyle w:val="UnderskriftDatum"/>
              <w:spacing w:before="240"/>
            </w:pPr>
            <w:r w:rsidRPr="00804C4B">
              <w:t>Stockholm den 25 oktober 2010</w:t>
            </w:r>
          </w:p>
        </w:tc>
        <w:tc>
          <w:tcPr>
            <w:tcW w:w="3047" w:type="dxa"/>
          </w:tcPr>
          <w:p w:rsidR="00804C4B" w:rsidRPr="00804C4B" w:rsidRDefault="00804C4B">
            <w:pPr>
              <w:pStyle w:val="Underskrifter"/>
              <w:spacing w:before="240"/>
            </w:pPr>
          </w:p>
        </w:tc>
      </w:tr>
      <w:tr w:rsidR="00000000" w:rsidRPr="00804C4B">
        <w:trPr>
          <w:cantSplit/>
        </w:trPr>
        <w:tc>
          <w:tcPr>
            <w:tcW w:w="3046" w:type="dxa"/>
          </w:tcPr>
          <w:p w:rsidR="00804C4B" w:rsidRPr="00804C4B" w:rsidRDefault="00804C4B">
            <w:pPr>
              <w:pStyle w:val="Underskrifter"/>
            </w:pPr>
            <w:r w:rsidRPr="00804C4B">
              <w:t>Arhe Hamednaca (S)</w:t>
            </w:r>
          </w:p>
        </w:tc>
        <w:tc>
          <w:tcPr>
            <w:tcW w:w="3046" w:type="dxa"/>
          </w:tcPr>
          <w:p w:rsidR="00804C4B" w:rsidRPr="00804C4B" w:rsidRDefault="00804C4B">
            <w:pPr>
              <w:pStyle w:val="Underskrifter"/>
            </w:pPr>
          </w:p>
        </w:tc>
      </w:tr>
    </w:tbl>
    <w:p w:rsidR="00804C4B" w:rsidRPr="00804C4B" w:rsidRDefault="00804C4B">
      <w:pPr>
        <w:pStyle w:val="Normaltindrag"/>
      </w:pPr>
    </w:p>
    <w:sectPr w:rsidR="00000000" w:rsidRPr="00804C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C4B" w:rsidRPr="00804C4B" w:rsidRDefault="00804C4B">
      <w:r w:rsidRPr="00804C4B">
        <w:separator/>
      </w:r>
    </w:p>
  </w:endnote>
  <w:endnote w:type="continuationSeparator" w:id="0">
    <w:p w:rsidR="00804C4B" w:rsidRPr="00804C4B" w:rsidRDefault="00804C4B">
      <w:r w:rsidRPr="00804C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fot"/>
    </w:pPr>
    <w:r w:rsidRPr="00804C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996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C4B" w:rsidRDefault="00804C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fot"/>
    </w:pPr>
    <w:r w:rsidRPr="00804C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305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C4B" w:rsidRDefault="00804C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fot"/>
    </w:pPr>
    <w:r w:rsidRPr="00804C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985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C4B" w:rsidRDefault="00804C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C4B" w:rsidRPr="00804C4B" w:rsidRDefault="00804C4B">
      <w:r w:rsidRPr="00804C4B">
        <w:separator/>
      </w:r>
    </w:p>
  </w:footnote>
  <w:footnote w:type="continuationSeparator" w:id="0">
    <w:p w:rsidR="00804C4B" w:rsidRPr="00804C4B" w:rsidRDefault="00804C4B">
      <w:r w:rsidRPr="00804C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huvud"/>
    </w:pPr>
    <w:r w:rsidRPr="00804C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64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C4B" w:rsidRDefault="00804C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huvud"/>
    </w:pPr>
    <w:r w:rsidRPr="00804C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108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C4B" w:rsidRDefault="00804C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FSHNormal"/>
      <w:tabs>
        <w:tab w:val="right" w:pos="5840"/>
      </w:tabs>
    </w:pPr>
    <w:r w:rsidRPr="00804C4B">
      <w:br/>
    </w:r>
    <w:r w:rsidRPr="00804C4B">
      <w:fldChar w:fldCharType="begin" w:fldLock="1"/>
    </w:r>
    <w:r w:rsidRPr="00804C4B">
      <w:instrText xml:space="preserve"> DOCPROPERTY</w:instrText>
    </w:r>
    <w:r w:rsidRPr="00804C4B">
      <w:rPr>
        <w:sz w:val="18"/>
      </w:rPr>
      <w:instrText xml:space="preserve"> "YearUser" *\charformat </w:instrText>
    </w:r>
    <w:r w:rsidRPr="00804C4B">
      <w:fldChar w:fldCharType="separate"/>
    </w:r>
    <w:r w:rsidRPr="00804C4B">
      <w:t>2010/11</w:t>
    </w:r>
    <w:r w:rsidRPr="00804C4B">
      <w:fldChar w:fldCharType="end"/>
    </w:r>
    <w:r w:rsidRPr="00804C4B">
      <w:t xml:space="preserve"> </w:t>
    </w:r>
    <w:r w:rsidRPr="00804C4B">
      <w:tab/>
      <w:t xml:space="preserve">mnr: </w:t>
    </w:r>
    <w:r w:rsidRPr="00804C4B">
      <w:fldChar w:fldCharType="begin" w:fldLock="1"/>
    </w:r>
    <w:r w:rsidRPr="00804C4B">
      <w:instrText xml:space="preserve"> DOCPROPERTY</w:instrText>
    </w:r>
    <w:r w:rsidRPr="00804C4B">
      <w:rPr>
        <w:sz w:val="18"/>
      </w:rPr>
      <w:instrText xml:space="preserve"> "Motionsnummer" *\charformat </w:instrText>
    </w:r>
    <w:r w:rsidRPr="00804C4B">
      <w:fldChar w:fldCharType="separate"/>
    </w:r>
    <w:r w:rsidRPr="00804C4B">
      <w:t>T436</w:t>
    </w:r>
    <w:r w:rsidRPr="00804C4B">
      <w:fldChar w:fldCharType="end"/>
    </w:r>
    <w:r w:rsidRPr="00804C4B">
      <w:br/>
    </w:r>
    <w:r w:rsidRPr="00804C4B">
      <w:fldChar w:fldCharType="begin" w:fldLock="1"/>
    </w:r>
    <w:r w:rsidRPr="00804C4B">
      <w:instrText xml:space="preserve"> DOCPROPERTY</w:instrText>
    </w:r>
    <w:r w:rsidRPr="00804C4B">
      <w:rPr>
        <w:sz w:val="18"/>
      </w:rPr>
      <w:instrText xml:space="preserve"> "Samling" *\charformat </w:instrText>
    </w:r>
    <w:r w:rsidRPr="00804C4B">
      <w:fldChar w:fldCharType="end"/>
    </w:r>
    <w:r w:rsidRPr="00804C4B">
      <w:tab/>
      <w:t xml:space="preserve">pnr: </w:t>
    </w:r>
    <w:r w:rsidRPr="00804C4B">
      <w:fldChar w:fldCharType="begin" w:fldLock="1"/>
    </w:r>
    <w:r w:rsidRPr="00804C4B">
      <w:instrText xml:space="preserve"> DOCPROPERTY</w:instrText>
    </w:r>
    <w:r w:rsidRPr="00804C4B">
      <w:rPr>
        <w:sz w:val="18"/>
      </w:rPr>
      <w:instrText xml:space="preserve"> "Partinummer" *\charformat </w:instrText>
    </w:r>
    <w:r w:rsidRPr="00804C4B">
      <w:fldChar w:fldCharType="separate"/>
    </w:r>
    <w:r w:rsidRPr="00804C4B">
      <w:t>S45091</w:t>
    </w:r>
    <w:r w:rsidRPr="00804C4B">
      <w:fldChar w:fldCharType="end"/>
    </w:r>
  </w:p>
  <w:p w:rsidR="00804C4B" w:rsidRPr="00804C4B" w:rsidRDefault="00804C4B">
    <w:pPr>
      <w:pStyle w:val="FSHRub1"/>
    </w:pPr>
    <w:r w:rsidRPr="00804C4B">
      <w:t>Motion till riksdagen</w:t>
    </w:r>
    <w:r w:rsidRPr="00804C4B">
      <w:br/>
    </w:r>
    <w:r w:rsidRPr="00804C4B">
      <w:fldChar w:fldCharType="begin" w:fldLock="1"/>
    </w:r>
    <w:r w:rsidRPr="00804C4B">
      <w:instrText xml:space="preserve"> DOCPROPERTY "YearUser" *\charformat </w:instrText>
    </w:r>
    <w:r w:rsidRPr="00804C4B">
      <w:fldChar w:fldCharType="separate"/>
    </w:r>
    <w:r w:rsidRPr="00804C4B">
      <w:t>2010/11</w:t>
    </w:r>
    <w:r w:rsidRPr="00804C4B">
      <w:fldChar w:fldCharType="end"/>
    </w:r>
    <w:r w:rsidRPr="00804C4B">
      <w:t>:</w:t>
    </w:r>
    <w:r w:rsidRPr="00804C4B">
      <w:fldChar w:fldCharType="begin" w:fldLock="1"/>
    </w:r>
    <w:r w:rsidRPr="00804C4B">
      <w:instrText xml:space="preserve"> DOCPROPERTY "Motionsnummer" *\charformat </w:instrText>
    </w:r>
    <w:r w:rsidRPr="00804C4B">
      <w:fldChar w:fldCharType="separate"/>
    </w:r>
    <w:r w:rsidRPr="00804C4B">
      <w:t>T436</w:t>
    </w:r>
    <w:r w:rsidRPr="00804C4B">
      <w:fldChar w:fldCharType="end"/>
    </w:r>
  </w:p>
  <w:p w:rsidR="00804C4B" w:rsidRPr="00804C4B" w:rsidRDefault="00804C4B">
    <w:pPr>
      <w:pStyle w:val="FSHNormalS5"/>
    </w:pPr>
    <w:r w:rsidRPr="00804C4B">
      <w:fldChar w:fldCharType="begin" w:fldLock="1"/>
    </w:r>
    <w:r w:rsidRPr="00804C4B">
      <w:instrText xml:space="preserve"> DOCPROPERTY "MotionarText" *\charformat </w:instrText>
    </w:r>
    <w:r w:rsidRPr="00804C4B">
      <w:fldChar w:fldCharType="separate"/>
    </w:r>
    <w:r w:rsidRPr="00804C4B">
      <w:t>av Arhe Hamednaca (S)</w:t>
    </w:r>
    <w:r w:rsidRPr="00804C4B">
      <w:fldChar w:fldCharType="end"/>
    </w:r>
    <w:r w:rsidRPr="00804C4B">
      <w:br/>
    </w:r>
    <w:r w:rsidRPr="00804C4B">
      <w:fldChar w:fldCharType="begin" w:fldLock="1"/>
    </w:r>
    <w:r w:rsidRPr="00804C4B">
      <w:instrText xml:space="preserve"> DOCPROPERTY "SvarFrasKort" *\charformat </w:instrText>
    </w:r>
    <w:r w:rsidRPr="00804C4B">
      <w:fldChar w:fldCharType="end"/>
    </w:r>
  </w:p>
  <w:p w:rsidR="00804C4B" w:rsidRPr="00804C4B" w:rsidRDefault="00804C4B">
    <w:pPr>
      <w:pStyle w:val="FSHTitel"/>
    </w:pPr>
    <w:r w:rsidRPr="00804C4B">
      <w:fldChar w:fldCharType="begin" w:fldLock="1"/>
    </w:r>
    <w:r w:rsidRPr="00804C4B">
      <w:instrText xml:space="preserve"> DOCPROPERTY</w:instrText>
    </w:r>
    <w:r w:rsidRPr="00804C4B">
      <w:rPr>
        <w:sz w:val="18"/>
      </w:rPr>
      <w:instrText xml:space="preserve"> "RubrikSvar" *\charformat </w:instrText>
    </w:r>
    <w:r w:rsidRPr="00804C4B">
      <w:fldChar w:fldCharType="separate"/>
    </w:r>
    <w:r w:rsidRPr="00804C4B">
      <w:t>Mobilanvändning och fordonskörning</w:t>
    </w:r>
    <w:r w:rsidRPr="00804C4B">
      <w:fldChar w:fldCharType="end"/>
    </w:r>
  </w:p>
  <w:p w:rsidR="00804C4B" w:rsidRPr="00804C4B" w:rsidRDefault="00804C4B">
    <w:pPr>
      <w:pStyle w:val="Normal00"/>
    </w:pPr>
  </w:p>
  <w:p w:rsidR="00804C4B" w:rsidRPr="00804C4B" w:rsidRDefault="00804C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8715113">
    <w:abstractNumId w:val="3"/>
  </w:num>
  <w:num w:numId="2" w16cid:durableId="789469097">
    <w:abstractNumId w:val="2"/>
  </w:num>
  <w:num w:numId="3" w16cid:durableId="795149154">
    <w:abstractNumId w:val="1"/>
  </w:num>
  <w:num w:numId="4" w16cid:durableId="2146657434">
    <w:abstractNumId w:val="0"/>
  </w:num>
  <w:num w:numId="5" w16cid:durableId="907036771">
    <w:abstractNumId w:val="7"/>
  </w:num>
  <w:num w:numId="6" w16cid:durableId="939601179">
    <w:abstractNumId w:val="6"/>
  </w:num>
  <w:num w:numId="7" w16cid:durableId="741567371">
    <w:abstractNumId w:val="5"/>
  </w:num>
  <w:num w:numId="8" w16cid:durableId="2078430782">
    <w:abstractNumId w:val="4"/>
  </w:num>
  <w:num w:numId="9" w16cid:durableId="1168206769">
    <w:abstractNumId w:val="8"/>
  </w:num>
  <w:num w:numId="10" w16cid:durableId="800072425">
    <w:abstractNumId w:val="9"/>
  </w:num>
  <w:num w:numId="11" w16cid:durableId="140510872">
    <w:abstractNumId w:val="10"/>
  </w:num>
  <w:num w:numId="12" w16cid:durableId="757409878">
    <w:abstractNumId w:val="13"/>
  </w:num>
  <w:num w:numId="13" w16cid:durableId="808861255">
    <w:abstractNumId w:val="15"/>
  </w:num>
  <w:num w:numId="14" w16cid:durableId="2017227432">
    <w:abstractNumId w:val="16"/>
  </w:num>
  <w:num w:numId="15" w16cid:durableId="2019573863">
    <w:abstractNumId w:val="11"/>
  </w:num>
  <w:num w:numId="16" w16cid:durableId="13382827">
    <w:abstractNumId w:val="18"/>
  </w:num>
  <w:num w:numId="17" w16cid:durableId="1251544566">
    <w:abstractNumId w:val="17"/>
  </w:num>
  <w:num w:numId="18" w16cid:durableId="1426532132">
    <w:abstractNumId w:val="14"/>
  </w:num>
  <w:num w:numId="19" w16cid:durableId="1489444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B9F868B2-420B-4897-BB49-E44A8BF201BD}"/>
  </w:docVars>
  <w:rsids>
    <w:rsidRoot w:val="00D94E0F"/>
    <w:rsid w:val="00804C4B"/>
    <w:rsid w:val="00D94E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2E4D9F1-50F9-4E79-9129-5ECB7F31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930</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s45091</vt:lpstr>
    </vt:vector>
  </TitlesOfParts>
  <Company>Riksdagen</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s45091</dc:title>
  <dc:subject>s45091</dc:subject>
  <dc:creator>Riksdagen</dc:creator>
  <cp:keywords>Riksdagen</cp:keywords>
  <dc:description>Versal/gemen i partibeteckning. Gemen i tryck för 0910, versal för 1011 och nyare</dc:description>
  <cp:lastModifiedBy>Lars Brink</cp:lastModifiedBy>
  <cp:revision>2</cp:revision>
  <cp:lastPrinted>2010-12-12T14:25:00Z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Mobilanvändning och fordonskörning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Mobilanvändning och fordonskörning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20102011000000000115000450910069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20102011000000000115000450910069</vt:lpwstr>
  </property>
  <property fmtid="{D5CDD505-2E9C-101B-9397-08002B2CF9AE}" pid="50" name="nummer">
    <vt:lpwstr>436</vt:lpwstr>
  </property>
  <property fmtid="{D5CDD505-2E9C-101B-9397-08002B2CF9AE}" pid="51" name="utskottsbeteckning">
    <vt:lpwstr>T</vt:lpwstr>
  </property>
  <property fmtid="{D5CDD505-2E9C-101B-9397-08002B2CF9AE}" pid="52" name="GlobalUID">
    <vt:lpwstr>{97D232D3-15F0-4E8C-A058-6D437438973F}</vt:lpwstr>
  </property>
  <property fmtid="{D5CDD505-2E9C-101B-9397-08002B2CF9AE}" pid="53" name="Överföringar">
    <vt:i4>0</vt:i4>
  </property>
  <property fmtid="{D5CDD505-2E9C-101B-9397-08002B2CF9AE}" pid="54" name="Checksum">
    <vt:lpwstr>*0015105323947*</vt:lpwstr>
  </property>
  <property fmtid="{D5CDD505-2E9C-101B-9397-08002B2CF9AE}" pid="55" name="skuggnummer">
    <vt:lpwstr>2256</vt:lpwstr>
  </property>
  <property fmtid="{D5CDD505-2E9C-101B-9397-08002B2CF9AE}" pid="56" name="urixVersion">
    <vt:lpwstr>4.3.2.0</vt:lpwstr>
  </property>
  <property fmtid="{D5CDD505-2E9C-101B-9397-08002B2CF9AE}" pid="57" name="urixOrigin">
    <vt:lpwstr>101212 15:25:53.940</vt:lpwstr>
  </property>
  <property fmtid="{D5CDD505-2E9C-101B-9397-08002B2CF9AE}" pid="58" name="urixGuid">
    <vt:lpwstr>{ADD9156A-1216-4CE9-9C21-EE6C858CC5CF}</vt:lpwstr>
  </property>
</Properties>
</file>