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27 april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6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29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det grova och dödliga våldet mot kvinnor i nära relationer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6 maj kl. 15.15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2020/21:662 av Sofia Westergren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Pensionsnivåer och bidragsnivåer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2020/21:FPM98 EU:s strategi för barnets rättigheter </w:t>
            </w:r>
            <w:r>
              <w:rPr>
                <w:i/>
                <w:iCs/>
                <w:rtl w:val="0"/>
              </w:rPr>
              <w:t>COM(2021) 142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2020/21:FPM99 Kommissionens handlingsplan för ekologisk produktion </w:t>
            </w:r>
            <w:r>
              <w:rPr>
                <w:i/>
                <w:iCs/>
                <w:rtl w:val="0"/>
              </w:rPr>
              <w:t>COM(2021) 141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2020/21:FPM100 Beslut om förhandlingar med Angola om underlättande av investeringar </w:t>
            </w:r>
            <w:r>
              <w:rPr>
                <w:i/>
                <w:iCs/>
                <w:rtl w:val="0"/>
              </w:rPr>
              <w:t>COM(2021) 138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2020/21:158 Skärpt kontroll över explosiva varor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2020/21:3989 av Allan Widman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2020/21:3991 av Roger Richthoff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2020/21:3994 av Mikael Oscarsson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2020/21:SoU37 Vaccininköp och vaccinleveranser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2020/21:JuU14 En ny straffbestämmelse som skyddar betalningsverktyg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2020/21:TU10 Ytterligare kompletterande bestämmelser till EU:s förordning om elektronisk identifiering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2020/21:TU11 Transportstyrelsens olycksdatabas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2020/21:TU9 Väg-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2020/21:AU15 Subsidiaritetsprövning av kommissionens förslag till direktiv om bindande åtgärder för transparens i lönesättningen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2020/21:CU10 Ersättningsrätt och insolvensrätt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2020/21:CU12 Konsumenträtt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2020/21:CU13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2020/21:CU14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2020/21:490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Konkurser inom restaurang- och besöksnäringen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2020/21:645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Energiomställning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2020/21:661 av Joar Forssell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EU-kommissionens agerande i energipolitiken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2020/21:614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nationella planen för transportinfrastruktur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2020/21:637 av Martina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Beredskapsflygplatser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2020/21:646 av Jimmy Ståhl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hamnars betydelse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2020/21:647 av Jimmy Ståhl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 flagg inom sjöfarten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2020/21:659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exportstrategi och flyget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2020/21:650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Fågelinfluensan och risken för nya pandemier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2020/21:653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Handelstillstånd för sälprodukter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2020/21:656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Sälfrågor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2020/21:657 av Kjell-Arne Ottosson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allmänna uppdraget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2020/21:649 av Joar Forssell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Utsläppsgränser i EU:s taxonomi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2020/21:641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Identitetspolitisk diskriminering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27 april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2021-04-27</SAFIR_Sammantradesdatum_Doc>
    <SAFIR_SammantradeID xmlns="C07A1A6C-0B19-41D9-BDF8-F523BA3921EB">1220d5dc-b0d6-4045-b819-909129bc69fd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AF63E-0595-4788-9CD1-5F5BE50419E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