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12B" w:rsidRPr="00745E65" w:rsidRDefault="002E112B">
      <w:pPr>
        <w:pStyle w:val="Hemstlrubrik"/>
      </w:pPr>
      <w:r w:rsidRPr="00745E65">
        <w:t>Förslag till riksdagsbeslut</w:t>
      </w:r>
    </w:p>
    <w:p w:rsidR="002E112B" w:rsidRPr="00745E65" w:rsidRDefault="002E112B">
      <w:pPr>
        <w:pStyle w:val="Hemstlatt"/>
        <w:numPr>
          <w:ilvl w:val="0"/>
          <w:numId w:val="1"/>
        </w:numPr>
      </w:pPr>
      <w:r w:rsidRPr="00745E65">
        <w:t>Riksdagen avslår proposition 2007/08:73 Fun</w:t>
      </w:r>
      <w:r w:rsidRPr="00745E65">
        <w:t>k</w:t>
      </w:r>
      <w:r w:rsidRPr="00745E65">
        <w:t>tionell separation för bättre bredbandskonkurrens.</w:t>
      </w:r>
    </w:p>
    <w:p w:rsidR="002E112B" w:rsidRPr="00745E65" w:rsidRDefault="002E112B">
      <w:pPr>
        <w:pStyle w:val="Hemstlatt"/>
        <w:numPr>
          <w:ilvl w:val="0"/>
          <w:numId w:val="1"/>
        </w:numPr>
      </w:pPr>
      <w:r w:rsidRPr="00745E65">
        <w:t>Riksdagen tillkännager för regeringen som sin mening vad som anförs i motionen om en strukturell separation av Telia Soneras kopparnät.</w:t>
      </w:r>
    </w:p>
    <w:p w:rsidR="002E112B" w:rsidRPr="00745E65" w:rsidRDefault="002E112B">
      <w:pPr>
        <w:pStyle w:val="Rubrik1"/>
      </w:pPr>
      <w:r w:rsidRPr="00745E65">
        <w:t>Motivering</w:t>
      </w:r>
    </w:p>
    <w:p w:rsidR="002E112B" w:rsidRPr="00745E65" w:rsidRDefault="002E112B">
      <w:r w:rsidRPr="00745E65">
        <w:t>Propositionen om funktionell separation för bättre konkurrens på bredband</w:t>
      </w:r>
      <w:r w:rsidRPr="00745E65">
        <w:t>s</w:t>
      </w:r>
      <w:r w:rsidRPr="00745E65">
        <w:t>marknaden ger förhoppningsvis konsumenterna bättre möjligheter än i dag att välja bland flera olika leverantörer av snabbt Internet. Men det är en kortsi</w:t>
      </w:r>
      <w:r w:rsidRPr="00745E65">
        <w:t>k</w:t>
      </w:r>
      <w:r w:rsidRPr="00745E65">
        <w:t>tig lösning. Eftersom regeringen aviserat en försäljning av statens återstående andelar i Telia Sonera skapar en funktionell separation i förlängningen en situation som förorsakar nya och allvarligare svårigheter.</w:t>
      </w:r>
    </w:p>
    <w:p w:rsidR="002E112B" w:rsidRPr="00745E65" w:rsidRDefault="002E112B">
      <w:pPr>
        <w:pStyle w:val="Normaltindrag"/>
      </w:pPr>
      <w:r w:rsidRPr="00745E65">
        <w:t>Telia Sonera äger kopparnätet, dvs. de telefonkablar som förbinder ku</w:t>
      </w:r>
      <w:r w:rsidRPr="00745E65">
        <w:t>n</w:t>
      </w:r>
      <w:r w:rsidRPr="00745E65">
        <w:t>derna med telestationerna. Alla de teleoperatörer som tillkommit efter av</w:t>
      </w:r>
      <w:r w:rsidRPr="00745E65">
        <w:softHyphen/>
        <w:t>re</w:t>
      </w:r>
      <w:r w:rsidRPr="00745E65">
        <w:softHyphen/>
        <w:t>gler</w:t>
      </w:r>
      <w:r w:rsidRPr="00745E65">
        <w:softHyphen/>
        <w:t>ing</w:t>
      </w:r>
      <w:r w:rsidRPr="00745E65">
        <w:softHyphen/>
        <w:t>en i början av 1990-talet ska ges tillträde till kopparnätet av Telia S</w:t>
      </w:r>
      <w:r w:rsidRPr="00745E65">
        <w:t>o</w:t>
      </w:r>
      <w:r w:rsidRPr="00745E65">
        <w:t>nera så att de på lika villkor kan konkurrera om telefoni- och bredbandsku</w:t>
      </w:r>
      <w:r w:rsidRPr="00745E65">
        <w:t>n</w:t>
      </w:r>
      <w:r w:rsidRPr="00745E65">
        <w:t>der. Så har inte blivit fallet. Samtliga teleoperatörer rapporterar att Telia S</w:t>
      </w:r>
      <w:r w:rsidRPr="00745E65">
        <w:t>o</w:t>
      </w:r>
      <w:r w:rsidRPr="00745E65">
        <w:t>nera sätter käppar i hjulet för en fri konkurrens på kopparnätet. Telia Sonera har uppenbara konkurrensfördelar bl.a. eftersom man sedan gammalt sitter på ett informationsövertag jämfört med alla an</w:t>
      </w:r>
      <w:r w:rsidRPr="00745E65">
        <w:t>dra telefoni- och bredbandslev</w:t>
      </w:r>
      <w:r w:rsidRPr="00745E65">
        <w:t>e</w:t>
      </w:r>
      <w:r w:rsidRPr="00745E65">
        <w:t>rantörer. Detta ger dem möjlighet att systematiskt diskriminera konkurrente</w:t>
      </w:r>
      <w:r w:rsidRPr="00745E65">
        <w:t>r</w:t>
      </w:r>
      <w:r w:rsidRPr="00745E65">
        <w:t xml:space="preserve">na i olika sammanhang till förmån för den egna försäljningsverksamheten. Regeringens förslag till lösning är att låta Telia Sonera dela av kopparnätet i en särskild enhet, men fortfarande inom ramen för samma företag, en s.k. funktionell separation. </w:t>
      </w:r>
    </w:p>
    <w:p w:rsidR="002E112B" w:rsidRPr="00745E65" w:rsidRDefault="002E112B">
      <w:pPr>
        <w:pStyle w:val="Normaltindrag"/>
      </w:pPr>
      <w:r w:rsidRPr="00745E65">
        <w:lastRenderedPageBreak/>
        <w:t>Men det finns andra, och viktigare, aspekter på kopparnätet än billigare bredband och nöjda operatörer, och det är kundernas tillgång till säkra ko</w:t>
      </w:r>
      <w:r w:rsidRPr="00745E65">
        <w:t>m</w:t>
      </w:r>
      <w:r w:rsidRPr="00745E65">
        <w:t>munikationer och i slutänden också rikets säkerhet. Enligt uppgifter från Fö</w:t>
      </w:r>
      <w:r w:rsidRPr="00745E65">
        <w:t>r</w:t>
      </w:r>
      <w:r w:rsidRPr="00745E65">
        <w:t>svarets radioanstalt är det tekniskt sett mycket enkelt för nätägaren att lyssna av trafiken i det egna nätet. Hamnar accessnätet i fel händer vid en utförsäl</w:t>
      </w:r>
      <w:r w:rsidRPr="00745E65">
        <w:t>j</w:t>
      </w:r>
      <w:r w:rsidRPr="00745E65">
        <w:t>ning av Telia Sonera kan således information, som rör alltifrån våra beta</w:t>
      </w:r>
      <w:r w:rsidRPr="00745E65">
        <w:t>l</w:t>
      </w:r>
      <w:r w:rsidRPr="00745E65">
        <w:t xml:space="preserve">ningar till industrihemligheter, komma att avlyssnas. Det finns alltså också säkerhetspolitiska aspekter på vem som äger kopparnätet och som förslagen i den föreliggande propositionen inte berör. </w:t>
      </w:r>
    </w:p>
    <w:p w:rsidR="002E112B" w:rsidRPr="00745E65" w:rsidRDefault="002E112B">
      <w:pPr>
        <w:pStyle w:val="Normaltindrag"/>
      </w:pPr>
      <w:r w:rsidRPr="00745E65">
        <w:t>Även</w:t>
      </w:r>
      <w:r w:rsidRPr="00745E65">
        <w:t xml:space="preserve"> regional- och konkurrenspolitiska hänsyn aktualiseras vid en försäl</w:t>
      </w:r>
      <w:r w:rsidRPr="00745E65">
        <w:t>j</w:t>
      </w:r>
      <w:r w:rsidRPr="00745E65">
        <w:t xml:space="preserve">ning av Telia Sonera eftersom det i dag är det enda företag som kan erbjuda en rikstäckande infrastruktur till enskilda konsumenter och konkurrerande telekomföretag i hela landet. Säljs företaget till en privat aktör kommer tele- och bredbandsmarknaden att helt domineras av en privat monopolist. Det är en utveckling som, tvärtemot propositionens avsikt, minskar konkurrensen på telefonimarknaden avsevärt. Risken finns också att kopparnätet </w:t>
      </w:r>
      <w:r w:rsidRPr="00745E65">
        <w:t>i olönsamma regioner avvecklas. Bredbands- och telefonikunder på landsbygden skulle därmed inte kunna garanteras fullgod telefoni, något de har rätt till enligt lag.</w:t>
      </w:r>
    </w:p>
    <w:p w:rsidR="002E112B" w:rsidRPr="00745E65" w:rsidRDefault="002E112B">
      <w:pPr>
        <w:pStyle w:val="Normaltindrag"/>
      </w:pPr>
      <w:r w:rsidRPr="00745E65">
        <w:t xml:space="preserve">Vi socialdemokrater vill mot bakgrund av ovanstående att en strukturell separation av Telia Soneras kopparnät görs. En möjlighet skulle vara att skapa ett statligt ägt företag, eller en myndighet, för denna nationella tillgång, med samma roll som Svenska kraftnät har på elmarknaden. Det skulle innebära samma fördelar för kunder och konsumenter </w:t>
      </w:r>
      <w:r w:rsidRPr="00745E65">
        <w:t>som regeringen hävdar följer med denna proposition, dvs. en bättre konkurrens på bredbandsmarknaden. Men de mycket allvarliga brister som följer med det föreliggande förslaget skulle försvinna. Om staten i stället väljer att låta dela av kopparnätet i ett eget bolag, kan infrastrukturen – kopparnätet – behållas i statlig ägo. Det skulle ge bibehållen säkerhet på nätet, och konkurrensen skulle förbättras för såväl kunder som leverantörer av telefoni och bredband.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E65">
        <w:trPr>
          <w:cantSplit/>
        </w:trPr>
        <w:tc>
          <w:tcPr>
            <w:tcW w:w="3046" w:type="dxa"/>
          </w:tcPr>
          <w:p w:rsidR="002E112B" w:rsidRPr="00745E65" w:rsidRDefault="002E112B">
            <w:pPr>
              <w:pStyle w:val="UnderskriftDatum"/>
              <w:spacing w:before="240"/>
            </w:pPr>
            <w:r w:rsidRPr="00745E65">
              <w:t>Stockholm den 2 april 2008</w:t>
            </w:r>
          </w:p>
        </w:tc>
        <w:tc>
          <w:tcPr>
            <w:tcW w:w="3047" w:type="dxa"/>
          </w:tcPr>
          <w:p w:rsidR="002E112B" w:rsidRPr="00745E65" w:rsidRDefault="002E112B">
            <w:pPr>
              <w:pStyle w:val="Underskrifter"/>
              <w:spacing w:before="240"/>
            </w:pPr>
          </w:p>
        </w:tc>
      </w:tr>
      <w:tr w:rsidR="00000000" w:rsidRPr="00745E65">
        <w:trPr>
          <w:cantSplit/>
        </w:trPr>
        <w:tc>
          <w:tcPr>
            <w:tcW w:w="3046" w:type="dxa"/>
          </w:tcPr>
          <w:p w:rsidR="002E112B" w:rsidRPr="00745E65" w:rsidRDefault="002E112B">
            <w:pPr>
              <w:pStyle w:val="Underskrifter"/>
            </w:pPr>
            <w:r w:rsidRPr="00745E65">
              <w:t>Ibrahim Baylan (s)</w:t>
            </w:r>
          </w:p>
        </w:tc>
        <w:tc>
          <w:tcPr>
            <w:tcW w:w="3046" w:type="dxa"/>
          </w:tcPr>
          <w:p w:rsidR="002E112B" w:rsidRPr="00745E65" w:rsidRDefault="002E112B">
            <w:pPr>
              <w:pStyle w:val="Underskrifter"/>
            </w:pPr>
          </w:p>
        </w:tc>
      </w:tr>
      <w:tr w:rsidR="00000000" w:rsidRPr="00745E65">
        <w:trPr>
          <w:cantSplit/>
        </w:trPr>
        <w:tc>
          <w:tcPr>
            <w:tcW w:w="3046" w:type="dxa"/>
          </w:tcPr>
          <w:p w:rsidR="002E112B" w:rsidRPr="00745E65" w:rsidRDefault="002E112B">
            <w:pPr>
              <w:pStyle w:val="Underskrifter"/>
            </w:pPr>
            <w:r w:rsidRPr="00745E65">
              <w:t>Christina Axelsson (s)</w:t>
            </w:r>
          </w:p>
        </w:tc>
        <w:tc>
          <w:tcPr>
            <w:tcW w:w="3046" w:type="dxa"/>
          </w:tcPr>
          <w:p w:rsidR="002E112B" w:rsidRPr="00745E65" w:rsidRDefault="002E112B">
            <w:pPr>
              <w:pStyle w:val="Underskrifter"/>
            </w:pPr>
            <w:r w:rsidRPr="00745E65">
              <w:t>Claes-Göran Brandin (s)</w:t>
            </w:r>
          </w:p>
        </w:tc>
      </w:tr>
      <w:tr w:rsidR="00000000" w:rsidRPr="00745E65">
        <w:trPr>
          <w:cantSplit/>
        </w:trPr>
        <w:tc>
          <w:tcPr>
            <w:tcW w:w="3046" w:type="dxa"/>
          </w:tcPr>
          <w:p w:rsidR="002E112B" w:rsidRPr="00745E65" w:rsidRDefault="002E112B">
            <w:pPr>
              <w:pStyle w:val="Underskrifter"/>
            </w:pPr>
            <w:r w:rsidRPr="00745E65">
              <w:t>Hans Stenberg (s)</w:t>
            </w:r>
          </w:p>
        </w:tc>
        <w:tc>
          <w:tcPr>
            <w:tcW w:w="3046" w:type="dxa"/>
          </w:tcPr>
          <w:p w:rsidR="002E112B" w:rsidRPr="00745E65" w:rsidRDefault="002E112B">
            <w:pPr>
              <w:pStyle w:val="Underskrifter"/>
            </w:pPr>
            <w:r w:rsidRPr="00745E65">
              <w:t>Pia Nilsson (s)</w:t>
            </w:r>
          </w:p>
        </w:tc>
      </w:tr>
      <w:tr w:rsidR="00000000" w:rsidRPr="00745E65">
        <w:trPr>
          <w:cantSplit/>
        </w:trPr>
        <w:tc>
          <w:tcPr>
            <w:tcW w:w="3046" w:type="dxa"/>
          </w:tcPr>
          <w:p w:rsidR="002E112B" w:rsidRPr="00745E65" w:rsidRDefault="002E112B">
            <w:pPr>
              <w:pStyle w:val="Underskrifter"/>
            </w:pPr>
            <w:r w:rsidRPr="00745E65">
              <w:t>Marie Nordén (s)</w:t>
            </w:r>
          </w:p>
        </w:tc>
        <w:tc>
          <w:tcPr>
            <w:tcW w:w="3046" w:type="dxa"/>
          </w:tcPr>
          <w:p w:rsidR="002E112B" w:rsidRPr="00745E65" w:rsidRDefault="002E112B">
            <w:pPr>
              <w:pStyle w:val="Underskrifter"/>
            </w:pPr>
            <w:r w:rsidRPr="00745E65">
              <w:t>Désirée Liljevall (s)</w:t>
            </w:r>
          </w:p>
        </w:tc>
      </w:tr>
      <w:tr w:rsidR="00000000" w:rsidRPr="00745E65">
        <w:trPr>
          <w:cantSplit/>
        </w:trPr>
        <w:tc>
          <w:tcPr>
            <w:tcW w:w="3046" w:type="dxa"/>
          </w:tcPr>
          <w:p w:rsidR="002E112B" w:rsidRPr="00745E65" w:rsidRDefault="002E112B">
            <w:pPr>
              <w:pStyle w:val="Underskrifter"/>
            </w:pPr>
            <w:r w:rsidRPr="00745E65">
              <w:t>Lars Mejern Larsson (s)</w:t>
            </w:r>
          </w:p>
        </w:tc>
        <w:tc>
          <w:tcPr>
            <w:tcW w:w="3046" w:type="dxa"/>
          </w:tcPr>
          <w:p w:rsidR="002E112B" w:rsidRPr="00745E65" w:rsidRDefault="002E112B">
            <w:pPr>
              <w:pStyle w:val="Underskrifter"/>
            </w:pPr>
          </w:p>
        </w:tc>
      </w:tr>
    </w:tbl>
    <w:p w:rsidR="002E112B" w:rsidRPr="00745E65" w:rsidRDefault="002E112B">
      <w:pPr>
        <w:pStyle w:val="Normaltindrag"/>
      </w:pPr>
    </w:p>
    <w:sectPr w:rsidR="002E112B" w:rsidRPr="00745E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12B" w:rsidRPr="00745E65" w:rsidRDefault="002E112B">
      <w:r w:rsidRPr="00745E65">
        <w:separator/>
      </w:r>
    </w:p>
  </w:endnote>
  <w:endnote w:type="continuationSeparator" w:id="0">
    <w:p w:rsidR="002E112B" w:rsidRPr="00745E65" w:rsidRDefault="002E112B">
      <w:r w:rsidRPr="00745E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12B" w:rsidRPr="00745E65" w:rsidRDefault="00745E65">
    <w:pPr>
      <w:pStyle w:val="Sidfot"/>
    </w:pPr>
    <w:r w:rsidRPr="00745E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02749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12B" w:rsidRDefault="002E11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12B" w:rsidRDefault="002E11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12B" w:rsidRPr="00745E65" w:rsidRDefault="00745E65">
    <w:pPr>
      <w:pStyle w:val="Sidfot"/>
    </w:pPr>
    <w:r w:rsidRPr="00745E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2511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12B" w:rsidRDefault="002E112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12B" w:rsidRDefault="002E112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12B" w:rsidRPr="00745E65" w:rsidRDefault="00745E65">
    <w:pPr>
      <w:pStyle w:val="Sidfot"/>
    </w:pPr>
    <w:r w:rsidRPr="00745E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217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12B" w:rsidRDefault="002E11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12B" w:rsidRDefault="002E11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12B" w:rsidRPr="00745E65" w:rsidRDefault="002E112B">
      <w:r w:rsidRPr="00745E65">
        <w:separator/>
      </w:r>
    </w:p>
  </w:footnote>
  <w:footnote w:type="continuationSeparator" w:id="0">
    <w:p w:rsidR="002E112B" w:rsidRPr="00745E65" w:rsidRDefault="002E112B">
      <w:r w:rsidRPr="00745E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12B" w:rsidRPr="00745E65" w:rsidRDefault="00745E65">
    <w:pPr>
      <w:pStyle w:val="Sidhuvud"/>
    </w:pPr>
    <w:r w:rsidRPr="00745E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9129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12B" w:rsidRDefault="002E11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12B" w:rsidRDefault="002E11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12B" w:rsidRPr="00745E65" w:rsidRDefault="00745E65">
    <w:pPr>
      <w:pStyle w:val="Sidhuvud"/>
    </w:pPr>
    <w:r w:rsidRPr="00745E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155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12B" w:rsidRDefault="002E11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12B" w:rsidRDefault="002E11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12B" w:rsidRPr="00745E65" w:rsidRDefault="002E112B">
    <w:pPr>
      <w:pStyle w:val="FSHNormal"/>
      <w:tabs>
        <w:tab w:val="right" w:pos="5840"/>
      </w:tabs>
    </w:pPr>
    <w:r w:rsidRPr="00745E65">
      <w:br/>
    </w:r>
    <w:r w:rsidRPr="00745E65">
      <w:fldChar w:fldCharType="begin" w:fldLock="1"/>
    </w:r>
    <w:r w:rsidRPr="00745E65">
      <w:instrText xml:space="preserve"> DOCPROPERTY</w:instrText>
    </w:r>
    <w:r w:rsidRPr="00745E65">
      <w:rPr>
        <w:sz w:val="18"/>
      </w:rPr>
      <w:instrText xml:space="preserve"> "YearUser" *\charformat </w:instrText>
    </w:r>
    <w:r w:rsidRPr="00745E65">
      <w:fldChar w:fldCharType="separate"/>
    </w:r>
    <w:r w:rsidRPr="00745E65">
      <w:t>2007/08</w:t>
    </w:r>
    <w:r w:rsidRPr="00745E65">
      <w:fldChar w:fldCharType="end"/>
    </w:r>
    <w:r w:rsidRPr="00745E65">
      <w:t xml:space="preserve"> </w:t>
    </w:r>
    <w:r w:rsidRPr="00745E65">
      <w:tab/>
      <w:t xml:space="preserve">mnr: </w:t>
    </w:r>
    <w:r w:rsidRPr="00745E65">
      <w:fldChar w:fldCharType="begin" w:fldLock="1"/>
    </w:r>
    <w:r w:rsidRPr="00745E65">
      <w:instrText xml:space="preserve"> DOCPROPERTY</w:instrText>
    </w:r>
    <w:r w:rsidRPr="00745E65">
      <w:rPr>
        <w:sz w:val="18"/>
      </w:rPr>
      <w:instrText xml:space="preserve"> "Motionsnummer" *\charformat </w:instrText>
    </w:r>
    <w:r w:rsidRPr="00745E65">
      <w:fldChar w:fldCharType="separate"/>
    </w:r>
    <w:r w:rsidRPr="00745E65">
      <w:t>T9</w:t>
    </w:r>
    <w:r w:rsidRPr="00745E65">
      <w:fldChar w:fldCharType="end"/>
    </w:r>
    <w:r w:rsidRPr="00745E65">
      <w:br/>
    </w:r>
    <w:r w:rsidRPr="00745E65">
      <w:fldChar w:fldCharType="begin" w:fldLock="1"/>
    </w:r>
    <w:r w:rsidRPr="00745E65">
      <w:instrText xml:space="preserve"> DOCPROPERTY</w:instrText>
    </w:r>
    <w:r w:rsidRPr="00745E65">
      <w:rPr>
        <w:sz w:val="18"/>
      </w:rPr>
      <w:instrText xml:space="preserve"> "Samling" *\charformat </w:instrText>
    </w:r>
    <w:r w:rsidRPr="00745E65">
      <w:fldChar w:fldCharType="end"/>
    </w:r>
    <w:r w:rsidRPr="00745E65">
      <w:tab/>
      <w:t xml:space="preserve">pnr: </w:t>
    </w:r>
    <w:r w:rsidRPr="00745E65">
      <w:fldChar w:fldCharType="begin" w:fldLock="1"/>
    </w:r>
    <w:r w:rsidRPr="00745E65">
      <w:instrText xml:space="preserve"> DOCPROPERTY</w:instrText>
    </w:r>
    <w:r w:rsidRPr="00745E65">
      <w:rPr>
        <w:sz w:val="18"/>
      </w:rPr>
      <w:instrText xml:space="preserve"> "Partinummer" *\charformat </w:instrText>
    </w:r>
    <w:r w:rsidRPr="00745E65">
      <w:fldChar w:fldCharType="separate"/>
    </w:r>
    <w:r w:rsidRPr="00745E65">
      <w:t>s82010</w:t>
    </w:r>
    <w:r w:rsidRPr="00745E65">
      <w:fldChar w:fldCharType="end"/>
    </w:r>
  </w:p>
  <w:p w:rsidR="002E112B" w:rsidRPr="00745E65" w:rsidRDefault="002E112B">
    <w:pPr>
      <w:pStyle w:val="FSHRub1"/>
    </w:pPr>
    <w:r w:rsidRPr="00745E65">
      <w:t>Motion till riksdagen</w:t>
    </w:r>
    <w:r w:rsidRPr="00745E65">
      <w:br/>
    </w:r>
    <w:r w:rsidRPr="00745E65">
      <w:fldChar w:fldCharType="begin" w:fldLock="1"/>
    </w:r>
    <w:r w:rsidRPr="00745E65">
      <w:instrText xml:space="preserve"> DOCPROPERTY "YearUser" *\charformat </w:instrText>
    </w:r>
    <w:r w:rsidRPr="00745E65">
      <w:fldChar w:fldCharType="separate"/>
    </w:r>
    <w:r w:rsidRPr="00745E65">
      <w:t>2007/08</w:t>
    </w:r>
    <w:r w:rsidRPr="00745E65">
      <w:fldChar w:fldCharType="end"/>
    </w:r>
    <w:r w:rsidRPr="00745E65">
      <w:t>:</w:t>
    </w:r>
    <w:r w:rsidRPr="00745E65">
      <w:fldChar w:fldCharType="begin" w:fldLock="1"/>
    </w:r>
    <w:r w:rsidRPr="00745E65">
      <w:instrText xml:space="preserve"> DOCPROPERTY "Motionsnummer" *\charformat </w:instrText>
    </w:r>
    <w:r w:rsidRPr="00745E65">
      <w:fldChar w:fldCharType="separate"/>
    </w:r>
    <w:r w:rsidRPr="00745E65">
      <w:t>T9</w:t>
    </w:r>
    <w:r w:rsidRPr="00745E65">
      <w:fldChar w:fldCharType="end"/>
    </w:r>
  </w:p>
  <w:p w:rsidR="002E112B" w:rsidRPr="00745E65" w:rsidRDefault="002E112B">
    <w:pPr>
      <w:pStyle w:val="FSHNormalS5"/>
    </w:pPr>
    <w:r w:rsidRPr="00745E65">
      <w:fldChar w:fldCharType="begin" w:fldLock="1"/>
    </w:r>
    <w:r w:rsidRPr="00745E65">
      <w:instrText xml:space="preserve"> DOCPROPERTY "MotionarText" *\charformat </w:instrText>
    </w:r>
    <w:r w:rsidRPr="00745E65">
      <w:fldChar w:fldCharType="separate"/>
    </w:r>
    <w:r w:rsidRPr="00745E65">
      <w:t>av Ibrahim Baylan m.fl. (s)</w:t>
    </w:r>
    <w:r w:rsidRPr="00745E65">
      <w:fldChar w:fldCharType="end"/>
    </w:r>
    <w:r w:rsidRPr="00745E65">
      <w:br/>
    </w:r>
    <w:r w:rsidRPr="00745E65">
      <w:fldChar w:fldCharType="begin" w:fldLock="1"/>
    </w:r>
    <w:r w:rsidRPr="00745E65">
      <w:instrText xml:space="preserve"> DOCPROPERTY "SvarFrasKort" *\charformat </w:instrText>
    </w:r>
    <w:r w:rsidRPr="00745E65">
      <w:fldChar w:fldCharType="separate"/>
    </w:r>
    <w:r w:rsidRPr="00745E65">
      <w:t>med anledning av prop. 2007/08:73</w:t>
    </w:r>
    <w:r w:rsidRPr="00745E65">
      <w:fldChar w:fldCharType="end"/>
    </w:r>
  </w:p>
  <w:p w:rsidR="002E112B" w:rsidRPr="00745E65" w:rsidRDefault="002E112B">
    <w:pPr>
      <w:pStyle w:val="FSHTitel"/>
    </w:pPr>
    <w:r w:rsidRPr="00745E65">
      <w:fldChar w:fldCharType="begin" w:fldLock="1"/>
    </w:r>
    <w:r w:rsidRPr="00745E65">
      <w:instrText xml:space="preserve"> DOCPROPERTY</w:instrText>
    </w:r>
    <w:r w:rsidRPr="00745E65">
      <w:rPr>
        <w:sz w:val="18"/>
      </w:rPr>
      <w:instrText xml:space="preserve"> "RubrikSvar" *\charformat </w:instrText>
    </w:r>
    <w:r w:rsidRPr="00745E65">
      <w:fldChar w:fldCharType="separate"/>
    </w:r>
    <w:r w:rsidRPr="00745E65">
      <w:t>Funktionell separation för bättre bredbandskonkurrens</w:t>
    </w:r>
    <w:r w:rsidRPr="00745E65">
      <w:fldChar w:fldCharType="end"/>
    </w:r>
  </w:p>
  <w:p w:rsidR="002E112B" w:rsidRPr="00745E65" w:rsidRDefault="002E112B">
    <w:pPr>
      <w:pStyle w:val="Normal00"/>
    </w:pPr>
  </w:p>
  <w:p w:rsidR="002E112B" w:rsidRPr="00745E65" w:rsidRDefault="002E11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10B237D"/>
    <w:multiLevelType w:val="hybridMultilevel"/>
    <w:tmpl w:val="43EE68E2"/>
    <w:lvl w:ilvl="0" w:tplc="9542B0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841986">
    <w:abstractNumId w:val="8"/>
  </w:num>
  <w:num w:numId="2" w16cid:durableId="360395666">
    <w:abstractNumId w:val="9"/>
  </w:num>
  <w:num w:numId="3" w16cid:durableId="533427393">
    <w:abstractNumId w:val="8"/>
  </w:num>
  <w:num w:numId="4" w16cid:durableId="1812675899">
    <w:abstractNumId w:val="9"/>
  </w:num>
  <w:num w:numId="5" w16cid:durableId="1132871578">
    <w:abstractNumId w:val="14"/>
  </w:num>
  <w:num w:numId="6" w16cid:durableId="689449311">
    <w:abstractNumId w:val="10"/>
  </w:num>
  <w:num w:numId="7" w16cid:durableId="1534460873">
    <w:abstractNumId w:val="11"/>
  </w:num>
  <w:num w:numId="8" w16cid:durableId="1721250139">
    <w:abstractNumId w:val="13"/>
  </w:num>
  <w:num w:numId="9" w16cid:durableId="637106455">
    <w:abstractNumId w:val="8"/>
  </w:num>
  <w:num w:numId="10" w16cid:durableId="1106734211">
    <w:abstractNumId w:val="3"/>
  </w:num>
  <w:num w:numId="11" w16cid:durableId="842428191">
    <w:abstractNumId w:val="2"/>
  </w:num>
  <w:num w:numId="12" w16cid:durableId="928008314">
    <w:abstractNumId w:val="1"/>
  </w:num>
  <w:num w:numId="13" w16cid:durableId="875964431">
    <w:abstractNumId w:val="0"/>
  </w:num>
  <w:num w:numId="14" w16cid:durableId="2086490875">
    <w:abstractNumId w:val="9"/>
  </w:num>
  <w:num w:numId="15" w16cid:durableId="659697234">
    <w:abstractNumId w:val="7"/>
  </w:num>
  <w:num w:numId="16" w16cid:durableId="1185168461">
    <w:abstractNumId w:val="6"/>
  </w:num>
  <w:num w:numId="17" w16cid:durableId="297300916">
    <w:abstractNumId w:val="5"/>
  </w:num>
  <w:num w:numId="18" w16cid:durableId="2123457310">
    <w:abstractNumId w:val="4"/>
  </w:num>
  <w:num w:numId="19" w16cid:durableId="928733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6"/>
    <w:docVar w:name="PersonGUIDs" w:val="{B39F2EAC-28B6-4301-90E8-43C0E100F208},{64BFB186-912B-43C6-819C-7D7CD0A57AD0},{01BDF579-471C-4239-90B2-2FAC506BC556},{B18FB4F6-E5C3-4394-92DB-9CB27A7B60F0},{F7701A4E-FF32-4ED6-9CD8-67A12A2FCED9},{478801B6-AB79-467A-B419-2178545A01F4},{28AEF7B6-C181-439E-B668-060548FFE1DD}"/>
  </w:docVars>
  <w:rsids>
    <w:rsidRoot w:val="00E45A9E"/>
    <w:rsid w:val="002E112B"/>
    <w:rsid w:val="00745E65"/>
    <w:rsid w:val="00E45A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725D4E-E071-4ADC-A313-9CAAA6C7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printtext1">
    <w:name w:val="printtext1"/>
    <w:basedOn w:val="Standardstycketeckensnitt"/>
    <w:rPr>
      <w:rFonts w:ascii="Times New Roman" w:hAnsi="Times New Roman" w:cs="Times New Roman" w:hint="default"/>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3443</Characters>
  <Application>Microsoft Office Word</Application>
  <DocSecurity>4</DocSecurity>
  <Lines>66</Lines>
  <Paragraphs>20</Paragraphs>
  <ScaleCrop>false</ScaleCrop>
  <HeadingPairs>
    <vt:vector size="2" baseType="variant">
      <vt:variant>
        <vt:lpstr>Rubrik</vt:lpstr>
      </vt:variant>
      <vt:variant>
        <vt:i4>1</vt:i4>
      </vt:variant>
    </vt:vector>
  </HeadingPairs>
  <TitlesOfParts>
    <vt:vector size="1" baseType="lpstr">
      <vt:lpstr>s82010</vt:lpstr>
    </vt:vector>
  </TitlesOfParts>
  <Company>Riksdagen</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s82010</dc:title>
  <dc:subject>s82010</dc:subject>
  <dc:creator>Riksdagen</dc:creator>
  <cp:keywords>Riksdagen</cp:keywords>
  <dc:description>TKG-ktrl, MSMQ4mb, PersReg-Distribution mm</dc:description>
  <cp:lastModifiedBy>Lars Brink</cp:lastModifiedBy>
  <cp:revision>2</cp:revision>
  <cp:lastPrinted>2008-04-07T13:05:00Z</cp:lastPrinted>
  <dcterms:created xsi:type="dcterms:W3CDTF">2025-12-17T10:08:00Z</dcterms:created>
  <dcterms:modified xsi:type="dcterms:W3CDTF">2025-12-17T10:08:00Z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mot2000_492_2008-03-26</vt:lpwstr>
  </property>
  <property fmtid="{D5CDD505-2E9C-101B-9397-08002B2CF9AE}" pid="3" name="version">
    <vt:lpwstr>mot2000_492_2008-03-26</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2007/08:73 Funktionell separation för bättre bredbandskonkurrens</vt:lpwstr>
  </property>
  <property fmtid="{D5CDD505-2E9C-101B-9397-08002B2CF9AE}" pid="11" name="SvarFrasKort">
    <vt:lpwstr>med anledning av prop. 2007/08:73</vt:lpwstr>
  </property>
  <property fmtid="{D5CDD505-2E9C-101B-9397-08002B2CF9AE}" pid="12" name="Svar">
    <vt:lpwstr>Proposition</vt:lpwstr>
  </property>
  <property fmtid="{D5CDD505-2E9C-101B-9397-08002B2CF9AE}" pid="13" name="SvarNr">
    <vt:lpwstr>2007/08:73</vt:lpwstr>
  </property>
  <property fmtid="{D5CDD505-2E9C-101B-9397-08002B2CF9AE}" pid="14" name="RubrikSvar">
    <vt:lpwstr>Funktionell separation för bättre bredbandskonkurrens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s82010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Ibrahim Baylan m.fl. (s)</vt:lpwstr>
  </property>
  <property fmtid="{D5CDD505-2E9C-101B-9397-08002B2CF9AE}" pid="26" name="MotionarLista">
    <vt:lpwstr>Baylan, Ibrahim (s)\Axelsson, Christina (s)\Brandin, Claes-Göran (s)\Stenberg, Hans (s)\Nilsson, Pia (s)\Nordén, Marie (s)\Liljevall, Désirée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 Christina Axelsson (s), Claes-Göran Brandin (s), Hans Stenberg (s), Pia Nilsson (s), 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sara.brunnkvist@riksdagen.se</vt:lpwstr>
  </property>
  <property fmtid="{D5CDD505-2E9C-101B-9397-08002B2CF9AE}" pid="45" name="ReservUID">
    <vt:lpwstr>sa0406aa</vt:lpwstr>
  </property>
  <property fmtid="{D5CDD505-2E9C-101B-9397-08002B2CF9AE}" pid="46" name="MotionID">
    <vt:lpwstr>20072008000000000115000820100075</vt:lpwstr>
  </property>
  <property fmtid="{D5CDD505-2E9C-101B-9397-08002B2CF9AE}" pid="47" name="datum">
    <vt:lpwstr>080402</vt:lpwstr>
  </property>
  <property fmtid="{D5CDD505-2E9C-101B-9397-08002B2CF9AE}" pid="48" name="avsändar-e-post">
    <vt:lpwstr>sara.brunnkvist@riksdagen.se</vt:lpwstr>
  </property>
  <property fmtid="{D5CDD505-2E9C-101B-9397-08002B2CF9AE}" pid="49" name="id">
    <vt:lpwstr>20072008000000000115000820100075</vt:lpwstr>
  </property>
  <property fmtid="{D5CDD505-2E9C-101B-9397-08002B2CF9AE}" pid="50" name="nummer">
    <vt:lpwstr>9</vt:lpwstr>
  </property>
  <property fmtid="{D5CDD505-2E9C-101B-9397-08002B2CF9AE}" pid="51" name="utskottsbeteckning">
    <vt:lpwstr>T</vt:lpwstr>
  </property>
  <property fmtid="{D5CDD505-2E9C-101B-9397-08002B2CF9AE}" pid="52" name="GlobalUID">
    <vt:lpwstr>{FEABE139-63CB-48A5-B9AA-59D6968A52D7}</vt:lpwstr>
  </property>
  <property fmtid="{D5CDD505-2E9C-101B-9397-08002B2CF9AE}" pid="53" name="Överföringar">
    <vt:i4>0</vt:i4>
  </property>
  <property fmtid="{D5CDD505-2E9C-101B-9397-08002B2CF9AE}" pid="54" name="Checksum">
    <vt:lpwstr>*1021247265358*</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15:05:39.597</vt:lpwstr>
  </property>
  <property fmtid="{D5CDD505-2E9C-101B-9397-08002B2CF9AE}" pid="58" name="urixGuid">
    <vt:lpwstr>{7BF8C00F-CB9B-48F8-8E34-65FE53729417}</vt:lpwstr>
  </property>
</Properties>
</file>