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F5E8656918474AB26F2040CA8710BE"/>
        </w:placeholder>
        <w:text/>
      </w:sdtPr>
      <w:sdtEndPr/>
      <w:sdtContent>
        <w:p w:rsidRPr="009B062B" w:rsidR="00AF30DD" w:rsidP="009A0AA7" w:rsidRDefault="00AF30DD" w14:paraId="782295C8" w14:textId="77777777">
          <w:pPr>
            <w:pStyle w:val="Rubrik1"/>
            <w:spacing w:after="300"/>
          </w:pPr>
          <w:r w:rsidRPr="009B062B">
            <w:t>Förslag till riksdagsbeslut</w:t>
          </w:r>
        </w:p>
      </w:sdtContent>
    </w:sdt>
    <w:bookmarkStart w:name="_Hlk52809842" w:displacedByCustomXml="next" w:id="0"/>
    <w:sdt>
      <w:sdtPr>
        <w:alias w:val="Yrkande 1"/>
        <w:tag w:val="a099e5af-3b1e-4504-b413-6440c6e285b7"/>
        <w:id w:val="-1715809524"/>
        <w:lock w:val="sdtLocked"/>
      </w:sdtPr>
      <w:sdtEndPr/>
      <w:sdtContent>
        <w:p w:rsidR="00617FDC" w:rsidRDefault="00195118" w14:paraId="7A7A9CC7" w14:textId="698A4C31">
          <w:pPr>
            <w:pStyle w:val="Frslagstext"/>
            <w:numPr>
              <w:ilvl w:val="0"/>
              <w:numId w:val="0"/>
            </w:numPr>
          </w:pPr>
          <w:r>
            <w:t>Riksdagen ställer sig bakom det som anförs i motionen om att brandstationer med tillhörande anläggningar, områden och andra objekt ska klassas som skyddsobjekt i enlighet med skyddslagen (2010:305)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9AF5069B0FC408289B2C8ED4AF3EB2A"/>
        </w:placeholder>
        <w:text/>
      </w:sdtPr>
      <w:sdtEndPr/>
      <w:sdtContent>
        <w:p w:rsidRPr="009B062B" w:rsidR="006D79C9" w:rsidP="00333E95" w:rsidRDefault="006D79C9" w14:paraId="60184639" w14:textId="77777777">
          <w:pPr>
            <w:pStyle w:val="Rubrik1"/>
          </w:pPr>
          <w:r>
            <w:t>Motivering</w:t>
          </w:r>
        </w:p>
      </w:sdtContent>
    </w:sdt>
    <w:p w:rsidR="005342BB" w:rsidP="00803012" w:rsidRDefault="005342BB" w14:paraId="1E4ADF10" w14:textId="2E483FB4">
      <w:pPr>
        <w:pStyle w:val="Normalutanindragellerluft"/>
      </w:pPr>
      <w:r>
        <w:t>Brandstationer är idag mycket mer än bara garage för brandbilarna och utbildnings</w:t>
      </w:r>
      <w:r w:rsidR="00803012">
        <w:softHyphen/>
      </w:r>
      <w:r>
        <w:t xml:space="preserve">lokaler, omklädningsrum och fikarum för brandmännen och räddningstjänstens personal. </w:t>
      </w:r>
    </w:p>
    <w:p w:rsidR="005342BB" w:rsidP="00803012" w:rsidRDefault="005342BB" w14:paraId="395C20EF" w14:textId="58869A1A">
      <w:r w:rsidRPr="005342BB">
        <w:t>Brandstationerna utgör idag en vital och stor del av vår samlade beredskap inom vårt totalförsvar.</w:t>
      </w:r>
      <w:r>
        <w:t xml:space="preserve"> Därför är det av stor vikt för nationens säkerhet att även klassa brandsta</w:t>
      </w:r>
      <w:r w:rsidR="00803012">
        <w:softHyphen/>
      </w:r>
      <w:r>
        <w:t>tioner som skyddsobjekt att ges förstärkt skydd av byggnader och andra anläggningar, områden och andra objekt mot sabotage, terroristbrott enligt 2 § lagen (2003:148) om straff för terroristbrott, men också mot spioneri samt röjande i andra fall av hemliga uppgifter som rör totalförsvaret, och även mot stöld som klassas som grovt rån.</w:t>
      </w:r>
      <w:bookmarkStart w:name="_GoBack" w:id="2"/>
      <w:bookmarkEnd w:id="2"/>
    </w:p>
    <w:p w:rsidRPr="00803012" w:rsidR="00BB6339" w:rsidP="00803012" w:rsidRDefault="005342BB" w14:paraId="1E684C8A" w14:textId="3ED2C49E">
      <w:pPr>
        <w:rPr>
          <w:spacing w:val="-1"/>
        </w:rPr>
      </w:pPr>
      <w:r w:rsidRPr="00803012">
        <w:rPr>
          <w:spacing w:val="-1"/>
        </w:rPr>
        <w:t>Ett beslut om skyddsobjekt innebär att obehöriga inte har tillträde till skyddsobjektet. Tillträdesförbudet omfattar även tillträde med hjälp av en obemannad farkost vilket är välkommet av både integritetsskäl men särskilt av skydds- och säkerhetsskäl.</w:t>
      </w:r>
    </w:p>
    <w:sdt>
      <w:sdtPr>
        <w:rPr>
          <w:i/>
          <w:noProof/>
        </w:rPr>
        <w:alias w:val="CC_Underskrifter"/>
        <w:tag w:val="CC_Underskrifter"/>
        <w:id w:val="583496634"/>
        <w:lock w:val="sdtContentLocked"/>
        <w:placeholder>
          <w:docPart w:val="A78BB5553F4A4C89AB4BF2C1484014A2"/>
        </w:placeholder>
      </w:sdtPr>
      <w:sdtEndPr>
        <w:rPr>
          <w:i w:val="0"/>
          <w:noProof w:val="0"/>
        </w:rPr>
      </w:sdtEndPr>
      <w:sdtContent>
        <w:p w:rsidR="009A0AA7" w:rsidP="009A0AA7" w:rsidRDefault="009A0AA7" w14:paraId="0BA875F7" w14:textId="77777777"/>
        <w:p w:rsidRPr="008E0FE2" w:rsidR="009A0AA7" w:rsidP="009A0AA7" w:rsidRDefault="00803012" w14:paraId="3F282CB8" w14:textId="6A7B01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Pr="008E0FE2" w:rsidR="004801AC" w:rsidP="00DF3554" w:rsidRDefault="004801AC" w14:paraId="29BD02EC" w14:textId="6BE7D808"/>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68A57" w14:textId="77777777" w:rsidR="005342BB" w:rsidRDefault="005342BB" w:rsidP="000C1CAD">
      <w:pPr>
        <w:spacing w:line="240" w:lineRule="auto"/>
      </w:pPr>
      <w:r>
        <w:separator/>
      </w:r>
    </w:p>
  </w:endnote>
  <w:endnote w:type="continuationSeparator" w:id="0">
    <w:p w14:paraId="223621B2" w14:textId="77777777" w:rsidR="005342BB" w:rsidRDefault="005342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DF2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6E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5505" w14:textId="148E7E3F" w:rsidR="00262EA3" w:rsidRPr="009A0AA7" w:rsidRDefault="00262EA3" w:rsidP="009A0A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27AF5" w14:textId="77777777" w:rsidR="005342BB" w:rsidRDefault="005342BB" w:rsidP="000C1CAD">
      <w:pPr>
        <w:spacing w:line="240" w:lineRule="auto"/>
      </w:pPr>
      <w:r>
        <w:separator/>
      </w:r>
    </w:p>
  </w:footnote>
  <w:footnote w:type="continuationSeparator" w:id="0">
    <w:p w14:paraId="5CB3D02F" w14:textId="77777777" w:rsidR="005342BB" w:rsidRDefault="005342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6989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3012" w14:paraId="27D4E54E" w14:textId="77777777">
                          <w:pPr>
                            <w:jc w:val="right"/>
                          </w:pPr>
                          <w:sdt>
                            <w:sdtPr>
                              <w:alias w:val="CC_Noformat_Partikod"/>
                              <w:tag w:val="CC_Noformat_Partikod"/>
                              <w:id w:val="-53464382"/>
                              <w:placeholder>
                                <w:docPart w:val="C16DCE73E2F64F3D96A371CB89852A44"/>
                              </w:placeholder>
                              <w:text/>
                            </w:sdtPr>
                            <w:sdtEndPr/>
                            <w:sdtContent>
                              <w:r w:rsidR="005342BB">
                                <w:t>M</w:t>
                              </w:r>
                            </w:sdtContent>
                          </w:sdt>
                          <w:sdt>
                            <w:sdtPr>
                              <w:alias w:val="CC_Noformat_Partinummer"/>
                              <w:tag w:val="CC_Noformat_Partinummer"/>
                              <w:id w:val="-1709555926"/>
                              <w:placeholder>
                                <w:docPart w:val="6F4623F44C1B424D8B36B54FC47E64A5"/>
                              </w:placeholder>
                              <w:text/>
                            </w:sdtPr>
                            <w:sdtEndPr/>
                            <w:sdtContent>
                              <w:r w:rsidR="005342BB">
                                <w:t>1488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3012" w14:paraId="27D4E54E" w14:textId="77777777">
                    <w:pPr>
                      <w:jc w:val="right"/>
                    </w:pPr>
                    <w:sdt>
                      <w:sdtPr>
                        <w:alias w:val="CC_Noformat_Partikod"/>
                        <w:tag w:val="CC_Noformat_Partikod"/>
                        <w:id w:val="-53464382"/>
                        <w:placeholder>
                          <w:docPart w:val="C16DCE73E2F64F3D96A371CB89852A44"/>
                        </w:placeholder>
                        <w:text/>
                      </w:sdtPr>
                      <w:sdtEndPr/>
                      <w:sdtContent>
                        <w:r w:rsidR="005342BB">
                          <w:t>M</w:t>
                        </w:r>
                      </w:sdtContent>
                    </w:sdt>
                    <w:sdt>
                      <w:sdtPr>
                        <w:alias w:val="CC_Noformat_Partinummer"/>
                        <w:tag w:val="CC_Noformat_Partinummer"/>
                        <w:id w:val="-1709555926"/>
                        <w:placeholder>
                          <w:docPart w:val="6F4623F44C1B424D8B36B54FC47E64A5"/>
                        </w:placeholder>
                        <w:text/>
                      </w:sdtPr>
                      <w:sdtEndPr/>
                      <w:sdtContent>
                        <w:r w:rsidR="005342BB">
                          <w:t>1488</w:t>
                        </w:r>
                      </w:sdtContent>
                    </w:sdt>
                  </w:p>
                </w:txbxContent>
              </v:textbox>
              <w10:wrap anchorx="page"/>
            </v:shape>
          </w:pict>
        </mc:Fallback>
      </mc:AlternateContent>
    </w:r>
  </w:p>
  <w:p w:rsidRPr="00293C4F" w:rsidR="00262EA3" w:rsidP="00776B74" w:rsidRDefault="00262EA3" w14:paraId="2D6DB5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65204C" w14:textId="77777777">
    <w:pPr>
      <w:jc w:val="right"/>
    </w:pPr>
  </w:p>
  <w:p w:rsidR="00262EA3" w:rsidP="00776B74" w:rsidRDefault="00262EA3" w14:paraId="6194DC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3012" w14:paraId="17FB56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3012" w14:paraId="20310C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42BB">
          <w:t>M</w:t>
        </w:r>
      </w:sdtContent>
    </w:sdt>
    <w:sdt>
      <w:sdtPr>
        <w:alias w:val="CC_Noformat_Partinummer"/>
        <w:tag w:val="CC_Noformat_Partinummer"/>
        <w:id w:val="-2014525982"/>
        <w:text/>
      </w:sdtPr>
      <w:sdtEndPr/>
      <w:sdtContent>
        <w:r w:rsidR="005342BB">
          <w:t>1488</w:t>
        </w:r>
      </w:sdtContent>
    </w:sdt>
  </w:p>
  <w:p w:rsidRPr="008227B3" w:rsidR="00262EA3" w:rsidP="008227B3" w:rsidRDefault="00803012" w14:paraId="14C666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3012" w14:paraId="1A525B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:2768</w:t>
        </w:r>
      </w:sdtContent>
    </w:sdt>
  </w:p>
  <w:p w:rsidR="00262EA3" w:rsidP="00E03A3D" w:rsidRDefault="00803012" w14:paraId="6492C2EC"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5342BB" w14:paraId="6D4CCCD8" w14:textId="77777777">
        <w:pPr>
          <w:pStyle w:val="FSHRub2"/>
        </w:pPr>
        <w:r>
          <w:t xml:space="preserve">Brandstationer ska klassas som skyddsobjekt </w:t>
        </w:r>
      </w:p>
    </w:sdtContent>
  </w:sdt>
  <w:sdt>
    <w:sdtPr>
      <w:alias w:val="CC_Boilerplate_3"/>
      <w:tag w:val="CC_Boilerplate_3"/>
      <w:id w:val="1606463544"/>
      <w:lock w:val="sdtContentLocked"/>
      <w15:appearance w15:val="hidden"/>
      <w:text w:multiLine="1"/>
    </w:sdtPr>
    <w:sdtEndPr/>
    <w:sdtContent>
      <w:p w:rsidR="00262EA3" w:rsidP="00283E0F" w:rsidRDefault="00262EA3" w14:paraId="365B7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342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59"/>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18"/>
    <w:rsid w:val="00195150"/>
    <w:rsid w:val="001954DF"/>
    <w:rsid w:val="00195E9F"/>
    <w:rsid w:val="00196358"/>
    <w:rsid w:val="00196657"/>
    <w:rsid w:val="00197339"/>
    <w:rsid w:val="00197737"/>
    <w:rsid w:val="00197D0A"/>
    <w:rsid w:val="001A042E"/>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A1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40"/>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2BB"/>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03E"/>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DC"/>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012"/>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16"/>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A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1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ED976275-37A6-4194-BFE4-B467F36C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F5E8656918474AB26F2040CA8710BE"/>
        <w:category>
          <w:name w:val="Allmänt"/>
          <w:gallery w:val="placeholder"/>
        </w:category>
        <w:types>
          <w:type w:val="bbPlcHdr"/>
        </w:types>
        <w:behaviors>
          <w:behavior w:val="content"/>
        </w:behaviors>
        <w:guid w:val="{0BB88FFD-BABF-43E6-9B4F-45348D5D2B6B}"/>
      </w:docPartPr>
      <w:docPartBody>
        <w:p w:rsidR="00BC7972" w:rsidRDefault="00BC7972">
          <w:pPr>
            <w:pStyle w:val="85F5E8656918474AB26F2040CA8710BE"/>
          </w:pPr>
          <w:r w:rsidRPr="005A0A93">
            <w:rPr>
              <w:rStyle w:val="Platshllartext"/>
            </w:rPr>
            <w:t>Förslag till riksdagsbeslut</w:t>
          </w:r>
        </w:p>
      </w:docPartBody>
    </w:docPart>
    <w:docPart>
      <w:docPartPr>
        <w:name w:val="89AF5069B0FC408289B2C8ED4AF3EB2A"/>
        <w:category>
          <w:name w:val="Allmänt"/>
          <w:gallery w:val="placeholder"/>
        </w:category>
        <w:types>
          <w:type w:val="bbPlcHdr"/>
        </w:types>
        <w:behaviors>
          <w:behavior w:val="content"/>
        </w:behaviors>
        <w:guid w:val="{62812204-FF55-4F72-BF5E-56169337A9AA}"/>
      </w:docPartPr>
      <w:docPartBody>
        <w:p w:rsidR="00BC7972" w:rsidRDefault="00BC7972">
          <w:pPr>
            <w:pStyle w:val="89AF5069B0FC408289B2C8ED4AF3EB2A"/>
          </w:pPr>
          <w:r w:rsidRPr="005A0A93">
            <w:rPr>
              <w:rStyle w:val="Platshllartext"/>
            </w:rPr>
            <w:t>Motivering</w:t>
          </w:r>
        </w:p>
      </w:docPartBody>
    </w:docPart>
    <w:docPart>
      <w:docPartPr>
        <w:name w:val="C16DCE73E2F64F3D96A371CB89852A44"/>
        <w:category>
          <w:name w:val="Allmänt"/>
          <w:gallery w:val="placeholder"/>
        </w:category>
        <w:types>
          <w:type w:val="bbPlcHdr"/>
        </w:types>
        <w:behaviors>
          <w:behavior w:val="content"/>
        </w:behaviors>
        <w:guid w:val="{081C067E-2D06-49C8-8D80-AEEAD5791413}"/>
      </w:docPartPr>
      <w:docPartBody>
        <w:p w:rsidR="00BC7972" w:rsidRDefault="00BC7972">
          <w:pPr>
            <w:pStyle w:val="C16DCE73E2F64F3D96A371CB89852A44"/>
          </w:pPr>
          <w:r>
            <w:rPr>
              <w:rStyle w:val="Platshllartext"/>
            </w:rPr>
            <w:t xml:space="preserve"> </w:t>
          </w:r>
        </w:p>
      </w:docPartBody>
    </w:docPart>
    <w:docPart>
      <w:docPartPr>
        <w:name w:val="6F4623F44C1B424D8B36B54FC47E64A5"/>
        <w:category>
          <w:name w:val="Allmänt"/>
          <w:gallery w:val="placeholder"/>
        </w:category>
        <w:types>
          <w:type w:val="bbPlcHdr"/>
        </w:types>
        <w:behaviors>
          <w:behavior w:val="content"/>
        </w:behaviors>
        <w:guid w:val="{5256B22D-70F3-48FB-AFD2-DE5C9A082133}"/>
      </w:docPartPr>
      <w:docPartBody>
        <w:p w:rsidR="00BC7972" w:rsidRDefault="00BC7972">
          <w:pPr>
            <w:pStyle w:val="6F4623F44C1B424D8B36B54FC47E64A5"/>
          </w:pPr>
          <w:r>
            <w:t xml:space="preserve"> </w:t>
          </w:r>
        </w:p>
      </w:docPartBody>
    </w:docPart>
    <w:docPart>
      <w:docPartPr>
        <w:name w:val="A78BB5553F4A4C89AB4BF2C1484014A2"/>
        <w:category>
          <w:name w:val="Allmänt"/>
          <w:gallery w:val="placeholder"/>
        </w:category>
        <w:types>
          <w:type w:val="bbPlcHdr"/>
        </w:types>
        <w:behaviors>
          <w:behavior w:val="content"/>
        </w:behaviors>
        <w:guid w:val="{A9C01DEF-B83E-4823-B770-85E063CF1B3D}"/>
      </w:docPartPr>
      <w:docPartBody>
        <w:p w:rsidR="00F3239C" w:rsidRDefault="00F323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72"/>
    <w:rsid w:val="00BC7972"/>
    <w:rsid w:val="00F32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F5E8656918474AB26F2040CA8710BE">
    <w:name w:val="85F5E8656918474AB26F2040CA8710BE"/>
  </w:style>
  <w:style w:type="paragraph" w:customStyle="1" w:styleId="A7EB1D7620514D038C52947143E25533">
    <w:name w:val="A7EB1D7620514D038C52947143E255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36E8FA17144B069ABF37C82E2EA4F2">
    <w:name w:val="3A36E8FA17144B069ABF37C82E2EA4F2"/>
  </w:style>
  <w:style w:type="paragraph" w:customStyle="1" w:styleId="89AF5069B0FC408289B2C8ED4AF3EB2A">
    <w:name w:val="89AF5069B0FC408289B2C8ED4AF3EB2A"/>
  </w:style>
  <w:style w:type="paragraph" w:customStyle="1" w:styleId="A55EFAA3781342D3BD62D71BA94918E6">
    <w:name w:val="A55EFAA3781342D3BD62D71BA94918E6"/>
  </w:style>
  <w:style w:type="paragraph" w:customStyle="1" w:styleId="2F3FA9F1530D4F4BB9726FE7C9D71B16">
    <w:name w:val="2F3FA9F1530D4F4BB9726FE7C9D71B16"/>
  </w:style>
  <w:style w:type="paragraph" w:customStyle="1" w:styleId="C16DCE73E2F64F3D96A371CB89852A44">
    <w:name w:val="C16DCE73E2F64F3D96A371CB89852A44"/>
  </w:style>
  <w:style w:type="paragraph" w:customStyle="1" w:styleId="6F4623F44C1B424D8B36B54FC47E64A5">
    <w:name w:val="6F4623F44C1B424D8B36B54FC47E6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ACCE9-88C6-4A0C-A97F-3DA2DE8BDCFD}"/>
</file>

<file path=customXml/itemProps2.xml><?xml version="1.0" encoding="utf-8"?>
<ds:datastoreItem xmlns:ds="http://schemas.openxmlformats.org/officeDocument/2006/customXml" ds:itemID="{7BD25FAF-05BC-4FB4-A312-405CC43B6268}"/>
</file>

<file path=customXml/itemProps3.xml><?xml version="1.0" encoding="utf-8"?>
<ds:datastoreItem xmlns:ds="http://schemas.openxmlformats.org/officeDocument/2006/customXml" ds:itemID="{35D34CF9-3C89-40DC-9975-FF487C656E60}"/>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1064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M1488 Brandstationer ska klassas som skyddsobjekt</vt:lpstr>
      <vt:lpstr>
      </vt:lpstr>
    </vt:vector>
  </TitlesOfParts>
  <Company>Sveriges riksdag</Company>
  <LinksUpToDate>false</LinksUpToDate>
  <CharactersWithSpaces>1231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