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18" w:rsidRPr="004C1FB5" w:rsidRDefault="00235218" w:rsidP="0007399D">
      <w:pPr>
        <w:spacing w:after="0"/>
        <w:ind w:right="540"/>
        <w:jc w:val="center"/>
        <w:rPr>
          <w:rFonts w:ascii="OrigGarmnd BT" w:hAnsi="OrigGarmnd BT"/>
          <w:b/>
          <w:sz w:val="24"/>
          <w:szCs w:val="24"/>
        </w:rPr>
      </w:pPr>
      <w:r>
        <w:rPr>
          <w:rFonts w:ascii="OrigGarmnd BT" w:hAnsi="OrigGarmnd BT"/>
          <w:b/>
          <w:sz w:val="24"/>
          <w:szCs w:val="24"/>
        </w:rPr>
        <w:tab/>
      </w:r>
      <w:r>
        <w:rPr>
          <w:rFonts w:ascii="OrigGarmnd BT" w:hAnsi="OrigGarmnd BT"/>
          <w:b/>
          <w:sz w:val="24"/>
          <w:szCs w:val="24"/>
        </w:rPr>
        <w:tab/>
      </w:r>
      <w:r>
        <w:rPr>
          <w:rFonts w:ascii="OrigGarmnd BT" w:hAnsi="OrigGarmnd BT"/>
          <w:b/>
          <w:sz w:val="24"/>
          <w:szCs w:val="24"/>
        </w:rPr>
        <w:tab/>
      </w:r>
    </w:p>
    <w:p w:rsidR="00235218" w:rsidRPr="004C1FB5" w:rsidRDefault="00235218" w:rsidP="0007399D">
      <w:pPr>
        <w:spacing w:after="0"/>
        <w:ind w:right="540"/>
        <w:jc w:val="center"/>
        <w:rPr>
          <w:rFonts w:ascii="OrigGarmnd BT" w:hAnsi="OrigGarmnd BT"/>
          <w:b/>
          <w:sz w:val="24"/>
          <w:szCs w:val="24"/>
        </w:rPr>
      </w:pPr>
    </w:p>
    <w:p w:rsidR="00235218" w:rsidRPr="004C1FB5" w:rsidRDefault="00235218" w:rsidP="0007399D">
      <w:pPr>
        <w:spacing w:after="0"/>
        <w:ind w:right="540"/>
        <w:jc w:val="center"/>
        <w:rPr>
          <w:rFonts w:ascii="OrigGarmnd BT" w:hAnsi="OrigGarmnd BT"/>
          <w:b/>
          <w:sz w:val="24"/>
          <w:szCs w:val="24"/>
        </w:rPr>
      </w:pPr>
    </w:p>
    <w:p w:rsidR="00235218" w:rsidRPr="004C1FB5" w:rsidRDefault="00235218" w:rsidP="0007399D">
      <w:pPr>
        <w:spacing w:after="0"/>
        <w:rPr>
          <w:rFonts w:ascii="OrigGarmnd BT" w:hAnsi="OrigGarmnd BT"/>
          <w:b/>
          <w:sz w:val="24"/>
          <w:szCs w:val="24"/>
          <w:lang w:eastAsia="sv-SE"/>
        </w:rPr>
      </w:pPr>
      <w:r w:rsidRPr="004C1FB5">
        <w:rPr>
          <w:rFonts w:ascii="OrigGarmnd BT" w:hAnsi="OrigGarmnd BT"/>
          <w:b/>
          <w:sz w:val="24"/>
          <w:szCs w:val="24"/>
          <w:lang w:eastAsia="sv-SE"/>
        </w:rPr>
        <w:t>REGERINGSKANSLIET</w:t>
      </w:r>
    </w:p>
    <w:p w:rsidR="00235218" w:rsidRPr="004C1FB5" w:rsidRDefault="00235218" w:rsidP="0007399D">
      <w:pPr>
        <w:spacing w:after="0"/>
        <w:rPr>
          <w:rFonts w:ascii="OrigGarmnd BT" w:hAnsi="OrigGarmnd BT"/>
          <w:b/>
          <w:sz w:val="24"/>
          <w:szCs w:val="24"/>
          <w:lang w:eastAsia="sv-SE"/>
        </w:rPr>
      </w:pPr>
      <w:r w:rsidRPr="004C1FB5">
        <w:rPr>
          <w:rFonts w:ascii="OrigGarmnd BT" w:hAnsi="OrigGarmnd BT"/>
          <w:b/>
          <w:sz w:val="24"/>
          <w:szCs w:val="24"/>
          <w:lang w:eastAsia="sv-SE"/>
        </w:rPr>
        <w:t>Utrikesdepartementet</w:t>
      </w:r>
      <w:r w:rsidRPr="004C1FB5">
        <w:rPr>
          <w:rFonts w:ascii="OrigGarmnd BT" w:hAnsi="OrigGarmnd BT"/>
          <w:b/>
          <w:sz w:val="24"/>
          <w:szCs w:val="24"/>
          <w:lang w:eastAsia="sv-SE"/>
        </w:rPr>
        <w:tab/>
      </w:r>
      <w:r w:rsidRPr="004C1FB5">
        <w:rPr>
          <w:rFonts w:ascii="OrigGarmnd BT" w:hAnsi="OrigGarmnd BT"/>
          <w:b/>
          <w:sz w:val="24"/>
          <w:szCs w:val="24"/>
          <w:lang w:eastAsia="sv-SE"/>
        </w:rPr>
        <w:tab/>
      </w:r>
      <w:r w:rsidRPr="004C1FB5">
        <w:rPr>
          <w:rFonts w:ascii="OrigGarmnd BT" w:hAnsi="OrigGarmnd BT"/>
          <w:b/>
          <w:sz w:val="24"/>
          <w:szCs w:val="24"/>
          <w:lang w:eastAsia="sv-SE"/>
        </w:rPr>
        <w:tab/>
      </w:r>
      <w:r>
        <w:rPr>
          <w:rFonts w:ascii="OrigGarmnd BT" w:hAnsi="OrigGarmnd BT"/>
          <w:b/>
          <w:sz w:val="24"/>
          <w:szCs w:val="24"/>
          <w:lang w:eastAsia="sv-SE"/>
        </w:rPr>
        <w:t>K</w:t>
      </w:r>
      <w:r w:rsidRPr="004C1FB5">
        <w:rPr>
          <w:rFonts w:ascii="OrigGarmnd BT" w:hAnsi="OrigGarmnd BT"/>
          <w:b/>
          <w:sz w:val="24"/>
          <w:szCs w:val="24"/>
          <w:lang w:eastAsia="sv-SE"/>
        </w:rPr>
        <w:t>ommenterad dagordning</w:t>
      </w:r>
    </w:p>
    <w:p w:rsidR="00235218" w:rsidRPr="004C1FB5" w:rsidRDefault="00235218" w:rsidP="0007399D">
      <w:pPr>
        <w:spacing w:after="0"/>
        <w:ind w:left="3912" w:firstLine="1304"/>
        <w:rPr>
          <w:rFonts w:ascii="OrigGarmnd BT" w:hAnsi="OrigGarmnd BT"/>
          <w:b/>
          <w:sz w:val="24"/>
          <w:szCs w:val="24"/>
          <w:lang w:eastAsia="sv-SE"/>
        </w:rPr>
      </w:pPr>
      <w:r w:rsidRPr="004C1FB5">
        <w:rPr>
          <w:rFonts w:ascii="OrigGarmnd BT" w:hAnsi="OrigGarmnd BT"/>
          <w:b/>
          <w:sz w:val="24"/>
          <w:szCs w:val="24"/>
          <w:lang w:eastAsia="sv-SE"/>
        </w:rPr>
        <w:t>Ministerrådet</w:t>
      </w:r>
    </w:p>
    <w:p w:rsidR="00235218" w:rsidRPr="004C1FB5" w:rsidRDefault="00235218" w:rsidP="0007399D">
      <w:pPr>
        <w:spacing w:after="0"/>
        <w:rPr>
          <w:rFonts w:ascii="OrigGarmnd BT" w:hAnsi="OrigGarmnd BT"/>
          <w:b/>
          <w:sz w:val="24"/>
          <w:szCs w:val="24"/>
          <w:lang w:eastAsia="sv-SE"/>
        </w:rPr>
      </w:pPr>
      <w:r w:rsidRPr="004C1FB5">
        <w:rPr>
          <w:rFonts w:ascii="OrigGarmnd BT" w:hAnsi="OrigGarmnd BT"/>
          <w:b/>
          <w:sz w:val="24"/>
          <w:szCs w:val="24"/>
          <w:lang w:eastAsia="sv-SE"/>
        </w:rPr>
        <w:t>Enheten för Europeiska unionen</w:t>
      </w:r>
    </w:p>
    <w:p w:rsidR="00235218" w:rsidRDefault="00235218" w:rsidP="0007399D">
      <w:pPr>
        <w:spacing w:after="0"/>
        <w:jc w:val="center"/>
        <w:rPr>
          <w:rFonts w:ascii="OrigGarmnd BT" w:hAnsi="OrigGarmnd BT"/>
          <w:b/>
          <w:sz w:val="24"/>
          <w:szCs w:val="24"/>
          <w:lang w:eastAsia="sv-SE"/>
        </w:rPr>
      </w:pPr>
    </w:p>
    <w:p w:rsidR="00235218" w:rsidRDefault="00235218" w:rsidP="0007399D">
      <w:pPr>
        <w:spacing w:after="0"/>
        <w:jc w:val="center"/>
        <w:rPr>
          <w:rFonts w:ascii="OrigGarmnd BT" w:hAnsi="OrigGarmnd BT"/>
          <w:b/>
          <w:sz w:val="24"/>
          <w:szCs w:val="24"/>
          <w:lang w:eastAsia="sv-SE"/>
        </w:rPr>
      </w:pPr>
    </w:p>
    <w:p w:rsidR="00235218" w:rsidRDefault="00235218" w:rsidP="0007399D">
      <w:pPr>
        <w:spacing w:after="0"/>
        <w:jc w:val="center"/>
        <w:rPr>
          <w:rFonts w:ascii="OrigGarmnd BT" w:hAnsi="OrigGarmnd BT"/>
          <w:b/>
          <w:sz w:val="24"/>
          <w:szCs w:val="24"/>
          <w:lang w:eastAsia="sv-SE"/>
        </w:rPr>
      </w:pPr>
    </w:p>
    <w:p w:rsidR="00235218" w:rsidRDefault="00235218" w:rsidP="0007399D">
      <w:pPr>
        <w:spacing w:after="0"/>
        <w:jc w:val="center"/>
        <w:rPr>
          <w:rFonts w:ascii="OrigGarmnd BT" w:hAnsi="OrigGarmnd BT"/>
          <w:b/>
          <w:sz w:val="24"/>
          <w:szCs w:val="24"/>
          <w:lang w:eastAsia="sv-SE"/>
        </w:rPr>
      </w:pPr>
      <w:r>
        <w:rPr>
          <w:rFonts w:ascii="OrigGarmnd BT" w:hAnsi="OrigGarmnd BT"/>
          <w:b/>
          <w:sz w:val="24"/>
          <w:szCs w:val="24"/>
          <w:lang w:eastAsia="sv-SE"/>
        </w:rPr>
        <w:t>K</w:t>
      </w:r>
      <w:r w:rsidRPr="004C1FB5">
        <w:rPr>
          <w:rFonts w:ascii="OrigGarmnd BT" w:hAnsi="OrigGarmnd BT"/>
          <w:b/>
          <w:sz w:val="24"/>
          <w:szCs w:val="24"/>
          <w:lang w:eastAsia="sv-SE"/>
        </w:rPr>
        <w:t xml:space="preserve">ommenterad dagordning för </w:t>
      </w:r>
      <w:r>
        <w:rPr>
          <w:rFonts w:ascii="OrigGarmnd BT" w:hAnsi="OrigGarmnd BT"/>
          <w:b/>
          <w:sz w:val="24"/>
          <w:szCs w:val="24"/>
          <w:lang w:eastAsia="sv-SE"/>
        </w:rPr>
        <w:t>utrikesrådet</w:t>
      </w:r>
    </w:p>
    <w:p w:rsidR="00235218" w:rsidRPr="004C1FB5" w:rsidRDefault="00235218" w:rsidP="0007399D">
      <w:pPr>
        <w:spacing w:after="0"/>
        <w:jc w:val="center"/>
        <w:rPr>
          <w:rFonts w:ascii="OrigGarmnd BT" w:hAnsi="OrigGarmnd BT"/>
          <w:b/>
          <w:sz w:val="24"/>
          <w:szCs w:val="24"/>
          <w:lang w:eastAsia="sv-SE"/>
        </w:rPr>
      </w:pPr>
      <w:r>
        <w:rPr>
          <w:rFonts w:ascii="OrigGarmnd BT" w:hAnsi="OrigGarmnd BT"/>
          <w:b/>
          <w:sz w:val="24"/>
          <w:szCs w:val="24"/>
          <w:lang w:eastAsia="sv-SE"/>
        </w:rPr>
        <w:t>den 10 december 2012</w:t>
      </w:r>
    </w:p>
    <w:p w:rsidR="00235218" w:rsidRPr="004C1FB5" w:rsidRDefault="00235218" w:rsidP="0007399D">
      <w:pPr>
        <w:spacing w:after="0"/>
        <w:rPr>
          <w:rFonts w:ascii="OrigGarmnd BT" w:hAnsi="OrigGarmnd BT"/>
          <w:b/>
          <w:sz w:val="24"/>
          <w:szCs w:val="24"/>
          <w:lang w:eastAsia="sv-SE"/>
        </w:rPr>
      </w:pPr>
    </w:p>
    <w:p w:rsidR="00235218" w:rsidRDefault="00235218" w:rsidP="0007399D">
      <w:pPr>
        <w:spacing w:after="0"/>
        <w:rPr>
          <w:rFonts w:ascii="OrigGarmnd BT" w:hAnsi="OrigGarmnd BT"/>
          <w:b/>
          <w:sz w:val="24"/>
          <w:szCs w:val="24"/>
          <w:lang w:eastAsia="sv-SE"/>
        </w:rPr>
      </w:pPr>
    </w:p>
    <w:p w:rsidR="00235218" w:rsidRDefault="00235218" w:rsidP="001703F9">
      <w:pPr>
        <w:pStyle w:val="Brdtext1"/>
        <w:rPr>
          <w:b/>
        </w:rPr>
      </w:pPr>
      <w:r>
        <w:rPr>
          <w:b/>
        </w:rPr>
        <w:t>Södra grannskapet</w:t>
      </w:r>
    </w:p>
    <w:p w:rsidR="00235218" w:rsidRDefault="00235218" w:rsidP="001703F9">
      <w:pPr>
        <w:pStyle w:val="Brdtext1"/>
        <w:rPr>
          <w:b/>
        </w:rPr>
      </w:pPr>
    </w:p>
    <w:p w:rsidR="00235218" w:rsidRPr="000E3125" w:rsidRDefault="00235218" w:rsidP="001703F9">
      <w:pPr>
        <w:pStyle w:val="Brdtext1"/>
        <w:rPr>
          <w:b/>
        </w:rPr>
      </w:pPr>
      <w:r>
        <w:rPr>
          <w:b/>
        </w:rPr>
        <w:t xml:space="preserve">- </w:t>
      </w:r>
      <w:r w:rsidRPr="000E3125">
        <w:rPr>
          <w:b/>
        </w:rPr>
        <w:t xml:space="preserve">Egypten </w:t>
      </w:r>
    </w:p>
    <w:p w:rsidR="00235218" w:rsidRPr="000E3125" w:rsidRDefault="00235218" w:rsidP="001703F9">
      <w:pPr>
        <w:pStyle w:val="Brdtext1"/>
        <w:rPr>
          <w:i/>
        </w:rPr>
      </w:pPr>
      <w:r>
        <w:rPr>
          <w:i/>
        </w:rPr>
        <w:t>D</w:t>
      </w:r>
      <w:r w:rsidRPr="000E3125">
        <w:rPr>
          <w:i/>
        </w:rPr>
        <w:t>iskussionspunkt</w:t>
      </w:r>
    </w:p>
    <w:p w:rsidR="00235218" w:rsidRDefault="00235218" w:rsidP="001703F9">
      <w:pPr>
        <w:pStyle w:val="Brdtext1"/>
      </w:pPr>
    </w:p>
    <w:p w:rsidR="00235218" w:rsidRDefault="00235218" w:rsidP="001703F9">
      <w:pPr>
        <w:pStyle w:val="Brdtext1"/>
      </w:pPr>
      <w:r>
        <w:t xml:space="preserve">Rådet kommer </w:t>
      </w:r>
      <w:bookmarkStart w:id="0" w:name="_GoBack"/>
      <w:bookmarkEnd w:id="0"/>
      <w:r>
        <w:t>att diskutera den senaste händelseutvecklingen i Egypten.</w:t>
      </w:r>
    </w:p>
    <w:p w:rsidR="00235218" w:rsidRDefault="00235218" w:rsidP="001703F9">
      <w:pPr>
        <w:pStyle w:val="Brdtext1"/>
      </w:pPr>
    </w:p>
    <w:p w:rsidR="00235218" w:rsidRDefault="00235218" w:rsidP="001703F9">
      <w:pPr>
        <w:pStyle w:val="Brdtext1"/>
      </w:pPr>
      <w:r w:rsidRPr="000E3125">
        <w:rPr>
          <w:u w:val="single"/>
        </w:rPr>
        <w:t>Regeringens ståndpunkt:</w:t>
      </w:r>
      <w:r>
        <w:t xml:space="preserve"> Regeringen vill se en utveckling mot ett demokratiskt Egypten. Den senaste tidens polarisering är oroande. En ny konstitution måste medverka till att ena landet. Det är viktigt att samtliga politiska aktörer i Egypten samverkar i arbetet med att etablera  en stabil demokrati där universella mänskliga rättigheter och rättsstatens principer respekteras.</w:t>
      </w:r>
    </w:p>
    <w:p w:rsidR="00235218" w:rsidRDefault="00235218" w:rsidP="0007399D">
      <w:pPr>
        <w:spacing w:after="0"/>
        <w:rPr>
          <w:rFonts w:ascii="OrigGarmnd BT" w:hAnsi="OrigGarmnd BT"/>
          <w:sz w:val="24"/>
          <w:szCs w:val="20"/>
        </w:rPr>
      </w:pPr>
      <w:r>
        <w:rPr>
          <w:rFonts w:ascii="OrigGarmnd BT" w:hAnsi="OrigGarmnd BT"/>
          <w:sz w:val="24"/>
          <w:szCs w:val="20"/>
        </w:rPr>
        <w:t xml:space="preserve"> </w:t>
      </w:r>
    </w:p>
    <w:sectPr w:rsidR="00235218" w:rsidSect="00D07034">
      <w:headerReference w:type="even" r:id="rId7"/>
      <w:pgSz w:w="12240" w:h="15840"/>
      <w:pgMar w:top="360" w:right="1259"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18" w:rsidRDefault="00235218">
      <w:pPr>
        <w:spacing w:after="0" w:line="240" w:lineRule="auto"/>
      </w:pPr>
      <w:r>
        <w:separator/>
      </w:r>
    </w:p>
  </w:endnote>
  <w:endnote w:type="continuationSeparator" w:id="0">
    <w:p w:rsidR="00235218" w:rsidRDefault="0023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18" w:rsidRDefault="00235218">
      <w:pPr>
        <w:spacing w:after="0" w:line="240" w:lineRule="auto"/>
      </w:pPr>
      <w:r>
        <w:separator/>
      </w:r>
    </w:p>
  </w:footnote>
  <w:footnote w:type="continuationSeparator" w:id="0">
    <w:p w:rsidR="00235218" w:rsidRDefault="00235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218" w:rsidRDefault="00235218" w:rsidP="00636E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5218" w:rsidRDefault="00235218" w:rsidP="00636E9C">
    <w:pPr>
      <w:pStyle w:val="Header"/>
      <w:ind w:right="360"/>
    </w:pPr>
  </w:p>
  <w:p w:rsidR="00235218" w:rsidRDefault="00235218"/>
  <w:p w:rsidR="00235218" w:rsidRDefault="00235218" w:rsidP="00636E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168"/>
    <w:multiLevelType w:val="hybridMultilevel"/>
    <w:tmpl w:val="076C2CFE"/>
    <w:lvl w:ilvl="0" w:tplc="EAEAA20A">
      <w:numFmt w:val="bullet"/>
      <w:lvlText w:val="-"/>
      <w:lvlJc w:val="left"/>
      <w:pPr>
        <w:ind w:left="360" w:hanging="360"/>
      </w:pPr>
      <w:rPr>
        <w:rFonts w:ascii="OrigGarmnd BT" w:eastAsia="Times New Roman" w:hAnsi="OrigGarmnd BT" w:hint="default"/>
        <w:b w:val="0"/>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20F7863"/>
    <w:multiLevelType w:val="hybridMultilevel"/>
    <w:tmpl w:val="950C8486"/>
    <w:lvl w:ilvl="0" w:tplc="041D0015">
      <w:start w:val="1"/>
      <w:numFmt w:val="upp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25241F75"/>
    <w:multiLevelType w:val="hybridMultilevel"/>
    <w:tmpl w:val="EEF00004"/>
    <w:lvl w:ilvl="0" w:tplc="CE72AA4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5E2C09"/>
    <w:multiLevelType w:val="hybridMultilevel"/>
    <w:tmpl w:val="87BCC14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2B406A30"/>
    <w:multiLevelType w:val="hybridMultilevel"/>
    <w:tmpl w:val="7AF4493E"/>
    <w:lvl w:ilvl="0" w:tplc="E3B2BF9C">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8DD0A87"/>
    <w:multiLevelType w:val="hybridMultilevel"/>
    <w:tmpl w:val="79A63744"/>
    <w:lvl w:ilvl="0" w:tplc="1C22B1AA">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9B64F0"/>
    <w:multiLevelType w:val="hybridMultilevel"/>
    <w:tmpl w:val="1F94F020"/>
    <w:lvl w:ilvl="0" w:tplc="041D0001">
      <w:start w:val="1"/>
      <w:numFmt w:val="bullet"/>
      <w:lvlText w:val=""/>
      <w:lvlJc w:val="left"/>
      <w:pPr>
        <w:tabs>
          <w:tab w:val="num" w:pos="-207"/>
        </w:tabs>
        <w:ind w:left="-207" w:hanging="360"/>
      </w:pPr>
      <w:rPr>
        <w:rFonts w:ascii="Symbol" w:hAnsi="Symbol" w:hint="default"/>
      </w:rPr>
    </w:lvl>
    <w:lvl w:ilvl="1" w:tplc="041D0003">
      <w:start w:val="1"/>
      <w:numFmt w:val="bullet"/>
      <w:lvlText w:val="o"/>
      <w:lvlJc w:val="left"/>
      <w:pPr>
        <w:tabs>
          <w:tab w:val="num" w:pos="513"/>
        </w:tabs>
        <w:ind w:left="513" w:hanging="360"/>
      </w:pPr>
      <w:rPr>
        <w:rFonts w:ascii="Courier New" w:hAnsi="Courier New" w:hint="default"/>
      </w:rPr>
    </w:lvl>
    <w:lvl w:ilvl="2" w:tplc="041D0005">
      <w:start w:val="1"/>
      <w:numFmt w:val="bullet"/>
      <w:lvlText w:val=""/>
      <w:lvlJc w:val="left"/>
      <w:pPr>
        <w:tabs>
          <w:tab w:val="num" w:pos="1233"/>
        </w:tabs>
        <w:ind w:left="1233" w:hanging="360"/>
      </w:pPr>
      <w:rPr>
        <w:rFonts w:ascii="Wingdings" w:hAnsi="Wingdings" w:hint="default"/>
      </w:rPr>
    </w:lvl>
    <w:lvl w:ilvl="3" w:tplc="041D0001">
      <w:start w:val="1"/>
      <w:numFmt w:val="bullet"/>
      <w:lvlText w:val=""/>
      <w:lvlJc w:val="left"/>
      <w:pPr>
        <w:tabs>
          <w:tab w:val="num" w:pos="1953"/>
        </w:tabs>
        <w:ind w:left="1953" w:hanging="360"/>
      </w:pPr>
      <w:rPr>
        <w:rFonts w:ascii="Symbol" w:hAnsi="Symbol" w:hint="default"/>
      </w:rPr>
    </w:lvl>
    <w:lvl w:ilvl="4" w:tplc="041D0003">
      <w:start w:val="1"/>
      <w:numFmt w:val="bullet"/>
      <w:lvlText w:val="o"/>
      <w:lvlJc w:val="left"/>
      <w:pPr>
        <w:tabs>
          <w:tab w:val="num" w:pos="2673"/>
        </w:tabs>
        <w:ind w:left="2673" w:hanging="360"/>
      </w:pPr>
      <w:rPr>
        <w:rFonts w:ascii="Courier New" w:hAnsi="Courier New" w:hint="default"/>
      </w:rPr>
    </w:lvl>
    <w:lvl w:ilvl="5" w:tplc="041D0005">
      <w:start w:val="1"/>
      <w:numFmt w:val="bullet"/>
      <w:lvlText w:val=""/>
      <w:lvlJc w:val="left"/>
      <w:pPr>
        <w:tabs>
          <w:tab w:val="num" w:pos="3393"/>
        </w:tabs>
        <w:ind w:left="3393" w:hanging="360"/>
      </w:pPr>
      <w:rPr>
        <w:rFonts w:ascii="Wingdings" w:hAnsi="Wingdings" w:hint="default"/>
      </w:rPr>
    </w:lvl>
    <w:lvl w:ilvl="6" w:tplc="041D0001">
      <w:start w:val="1"/>
      <w:numFmt w:val="bullet"/>
      <w:lvlText w:val=""/>
      <w:lvlJc w:val="left"/>
      <w:pPr>
        <w:tabs>
          <w:tab w:val="num" w:pos="4113"/>
        </w:tabs>
        <w:ind w:left="4113" w:hanging="360"/>
      </w:pPr>
      <w:rPr>
        <w:rFonts w:ascii="Symbol" w:hAnsi="Symbol" w:hint="default"/>
      </w:rPr>
    </w:lvl>
    <w:lvl w:ilvl="7" w:tplc="041D0003">
      <w:start w:val="1"/>
      <w:numFmt w:val="bullet"/>
      <w:lvlText w:val="o"/>
      <w:lvlJc w:val="left"/>
      <w:pPr>
        <w:tabs>
          <w:tab w:val="num" w:pos="4833"/>
        </w:tabs>
        <w:ind w:left="4833" w:hanging="360"/>
      </w:pPr>
      <w:rPr>
        <w:rFonts w:ascii="Courier New" w:hAnsi="Courier New" w:hint="default"/>
      </w:rPr>
    </w:lvl>
    <w:lvl w:ilvl="8" w:tplc="041D0005">
      <w:start w:val="1"/>
      <w:numFmt w:val="bullet"/>
      <w:lvlText w:val=""/>
      <w:lvlJc w:val="left"/>
      <w:pPr>
        <w:tabs>
          <w:tab w:val="num" w:pos="5553"/>
        </w:tabs>
        <w:ind w:left="5553" w:hanging="360"/>
      </w:pPr>
      <w:rPr>
        <w:rFonts w:ascii="Wingdings" w:hAnsi="Wingdings" w:hint="default"/>
      </w:rPr>
    </w:lvl>
  </w:abstractNum>
  <w:abstractNum w:abstractNumId="7">
    <w:nsid w:val="51E20B4A"/>
    <w:multiLevelType w:val="hybridMultilevel"/>
    <w:tmpl w:val="2D86BDFA"/>
    <w:lvl w:ilvl="0" w:tplc="B1C6881C">
      <w:start w:val="1"/>
      <w:numFmt w:val="bullet"/>
      <w:lvlText w:val="-"/>
      <w:lvlJc w:val="left"/>
      <w:pPr>
        <w:ind w:left="360" w:hanging="360"/>
      </w:pPr>
      <w:rPr>
        <w:rFonts w:ascii="OrigGarmnd BT" w:eastAsia="Times New Roman" w:hAnsi="OrigGarmnd BT"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573671FB"/>
    <w:multiLevelType w:val="hybridMultilevel"/>
    <w:tmpl w:val="CA3CE4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7"/>
  </w:num>
  <w:num w:numId="7">
    <w:abstractNumId w:val="0"/>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892"/>
    <w:rsid w:val="000018BC"/>
    <w:rsid w:val="00011E6D"/>
    <w:rsid w:val="00020C7B"/>
    <w:rsid w:val="00023CB6"/>
    <w:rsid w:val="0007399D"/>
    <w:rsid w:val="000839A1"/>
    <w:rsid w:val="000844EC"/>
    <w:rsid w:val="000A58C0"/>
    <w:rsid w:val="000A63BC"/>
    <w:rsid w:val="000B53FA"/>
    <w:rsid w:val="000C5330"/>
    <w:rsid w:val="000C5BEB"/>
    <w:rsid w:val="000D1FB9"/>
    <w:rsid w:val="000E3125"/>
    <w:rsid w:val="000E33C6"/>
    <w:rsid w:val="000E5E9D"/>
    <w:rsid w:val="000F2C8A"/>
    <w:rsid w:val="000F2F3F"/>
    <w:rsid w:val="001044FB"/>
    <w:rsid w:val="001073FD"/>
    <w:rsid w:val="001115D1"/>
    <w:rsid w:val="001116BD"/>
    <w:rsid w:val="0011473F"/>
    <w:rsid w:val="00122612"/>
    <w:rsid w:val="001421C0"/>
    <w:rsid w:val="00166881"/>
    <w:rsid w:val="001703F9"/>
    <w:rsid w:val="001A190D"/>
    <w:rsid w:val="001B128A"/>
    <w:rsid w:val="001B556C"/>
    <w:rsid w:val="001B7D65"/>
    <w:rsid w:val="001B7E09"/>
    <w:rsid w:val="001C1F51"/>
    <w:rsid w:val="001C28BF"/>
    <w:rsid w:val="001C3F6C"/>
    <w:rsid w:val="001C4E0F"/>
    <w:rsid w:val="001D49A7"/>
    <w:rsid w:val="001E7215"/>
    <w:rsid w:val="001F1B60"/>
    <w:rsid w:val="001F36A4"/>
    <w:rsid w:val="001F390E"/>
    <w:rsid w:val="00206728"/>
    <w:rsid w:val="002073E5"/>
    <w:rsid w:val="002116C8"/>
    <w:rsid w:val="002213ED"/>
    <w:rsid w:val="002239D7"/>
    <w:rsid w:val="00230BE2"/>
    <w:rsid w:val="00231F0E"/>
    <w:rsid w:val="00235218"/>
    <w:rsid w:val="002373BA"/>
    <w:rsid w:val="002424F0"/>
    <w:rsid w:val="00243211"/>
    <w:rsid w:val="002511FE"/>
    <w:rsid w:val="00253021"/>
    <w:rsid w:val="00254BDD"/>
    <w:rsid w:val="00257FAC"/>
    <w:rsid w:val="00294269"/>
    <w:rsid w:val="00297511"/>
    <w:rsid w:val="002B2789"/>
    <w:rsid w:val="002B5867"/>
    <w:rsid w:val="002C0E4B"/>
    <w:rsid w:val="002D13A2"/>
    <w:rsid w:val="002D6385"/>
    <w:rsid w:val="002F6A85"/>
    <w:rsid w:val="0030259A"/>
    <w:rsid w:val="00317A25"/>
    <w:rsid w:val="00323F1B"/>
    <w:rsid w:val="00331E6B"/>
    <w:rsid w:val="00336EA3"/>
    <w:rsid w:val="003420FC"/>
    <w:rsid w:val="00344B6F"/>
    <w:rsid w:val="00357FDC"/>
    <w:rsid w:val="00361415"/>
    <w:rsid w:val="00363E14"/>
    <w:rsid w:val="00383ED3"/>
    <w:rsid w:val="00391430"/>
    <w:rsid w:val="0039753C"/>
    <w:rsid w:val="003B7F65"/>
    <w:rsid w:val="003D1331"/>
    <w:rsid w:val="003E0CED"/>
    <w:rsid w:val="003F0771"/>
    <w:rsid w:val="00404F4D"/>
    <w:rsid w:val="00424B0F"/>
    <w:rsid w:val="00447663"/>
    <w:rsid w:val="00450482"/>
    <w:rsid w:val="004529DA"/>
    <w:rsid w:val="004564DD"/>
    <w:rsid w:val="004738C9"/>
    <w:rsid w:val="0048555E"/>
    <w:rsid w:val="0048679B"/>
    <w:rsid w:val="004A513E"/>
    <w:rsid w:val="004B47F0"/>
    <w:rsid w:val="004C1FB5"/>
    <w:rsid w:val="004C2593"/>
    <w:rsid w:val="004D269A"/>
    <w:rsid w:val="004D5612"/>
    <w:rsid w:val="004E526D"/>
    <w:rsid w:val="004F0C5F"/>
    <w:rsid w:val="00501BF6"/>
    <w:rsid w:val="0050750A"/>
    <w:rsid w:val="005125B3"/>
    <w:rsid w:val="00514C7D"/>
    <w:rsid w:val="0051642F"/>
    <w:rsid w:val="00525F32"/>
    <w:rsid w:val="00532B01"/>
    <w:rsid w:val="00552E9C"/>
    <w:rsid w:val="0055615F"/>
    <w:rsid w:val="005735EE"/>
    <w:rsid w:val="00574644"/>
    <w:rsid w:val="005945C4"/>
    <w:rsid w:val="005B5BDE"/>
    <w:rsid w:val="005D27AE"/>
    <w:rsid w:val="005D29C3"/>
    <w:rsid w:val="005E5AAE"/>
    <w:rsid w:val="005F52F4"/>
    <w:rsid w:val="006001AA"/>
    <w:rsid w:val="006046FF"/>
    <w:rsid w:val="00614B39"/>
    <w:rsid w:val="00620C23"/>
    <w:rsid w:val="00627AEA"/>
    <w:rsid w:val="00635F23"/>
    <w:rsid w:val="00636E9C"/>
    <w:rsid w:val="0064048D"/>
    <w:rsid w:val="006542CE"/>
    <w:rsid w:val="006642E4"/>
    <w:rsid w:val="00677E64"/>
    <w:rsid w:val="006A0DB5"/>
    <w:rsid w:val="006B34B8"/>
    <w:rsid w:val="006C441F"/>
    <w:rsid w:val="006D7892"/>
    <w:rsid w:val="00704FE8"/>
    <w:rsid w:val="00732E91"/>
    <w:rsid w:val="0074204E"/>
    <w:rsid w:val="00754E16"/>
    <w:rsid w:val="00763F93"/>
    <w:rsid w:val="00767714"/>
    <w:rsid w:val="00773A51"/>
    <w:rsid w:val="00780B82"/>
    <w:rsid w:val="007A6AE0"/>
    <w:rsid w:val="007B2211"/>
    <w:rsid w:val="007B75B5"/>
    <w:rsid w:val="007C478E"/>
    <w:rsid w:val="007D3C7F"/>
    <w:rsid w:val="007D4994"/>
    <w:rsid w:val="007E0A70"/>
    <w:rsid w:val="007E1AAC"/>
    <w:rsid w:val="0080290F"/>
    <w:rsid w:val="008171DD"/>
    <w:rsid w:val="008320E1"/>
    <w:rsid w:val="00846282"/>
    <w:rsid w:val="008554EB"/>
    <w:rsid w:val="00893116"/>
    <w:rsid w:val="008B3149"/>
    <w:rsid w:val="008D07BB"/>
    <w:rsid w:val="008D0C9A"/>
    <w:rsid w:val="008E2C0C"/>
    <w:rsid w:val="009116CA"/>
    <w:rsid w:val="0092266D"/>
    <w:rsid w:val="0092708E"/>
    <w:rsid w:val="009331AF"/>
    <w:rsid w:val="00935EF5"/>
    <w:rsid w:val="009413BC"/>
    <w:rsid w:val="0094363F"/>
    <w:rsid w:val="00945501"/>
    <w:rsid w:val="009518EC"/>
    <w:rsid w:val="0095602D"/>
    <w:rsid w:val="00956B02"/>
    <w:rsid w:val="00962C43"/>
    <w:rsid w:val="00983D19"/>
    <w:rsid w:val="00991C38"/>
    <w:rsid w:val="0099258C"/>
    <w:rsid w:val="009B1F0F"/>
    <w:rsid w:val="009C07C7"/>
    <w:rsid w:val="009C23C3"/>
    <w:rsid w:val="009C6116"/>
    <w:rsid w:val="009D0576"/>
    <w:rsid w:val="009D2407"/>
    <w:rsid w:val="009D3267"/>
    <w:rsid w:val="009D6AC8"/>
    <w:rsid w:val="009E001F"/>
    <w:rsid w:val="00A051B8"/>
    <w:rsid w:val="00A07B00"/>
    <w:rsid w:val="00A202CD"/>
    <w:rsid w:val="00A52313"/>
    <w:rsid w:val="00A54E1E"/>
    <w:rsid w:val="00A66F2F"/>
    <w:rsid w:val="00A71A5F"/>
    <w:rsid w:val="00A8242E"/>
    <w:rsid w:val="00A873CD"/>
    <w:rsid w:val="00A977D9"/>
    <w:rsid w:val="00AA49AC"/>
    <w:rsid w:val="00AB6FAA"/>
    <w:rsid w:val="00AC4D23"/>
    <w:rsid w:val="00AD47EA"/>
    <w:rsid w:val="00AE21C1"/>
    <w:rsid w:val="00AF7C35"/>
    <w:rsid w:val="00B043A8"/>
    <w:rsid w:val="00B05F33"/>
    <w:rsid w:val="00B06055"/>
    <w:rsid w:val="00B2204F"/>
    <w:rsid w:val="00B643CE"/>
    <w:rsid w:val="00B674B5"/>
    <w:rsid w:val="00B97BD7"/>
    <w:rsid w:val="00BA631F"/>
    <w:rsid w:val="00BB3361"/>
    <w:rsid w:val="00BC0070"/>
    <w:rsid w:val="00BC1D22"/>
    <w:rsid w:val="00BC44E0"/>
    <w:rsid w:val="00BD565F"/>
    <w:rsid w:val="00BE02D9"/>
    <w:rsid w:val="00C0168D"/>
    <w:rsid w:val="00C035A4"/>
    <w:rsid w:val="00C12FAD"/>
    <w:rsid w:val="00C52A23"/>
    <w:rsid w:val="00C530A5"/>
    <w:rsid w:val="00C57B91"/>
    <w:rsid w:val="00C6291A"/>
    <w:rsid w:val="00C706EA"/>
    <w:rsid w:val="00C7568C"/>
    <w:rsid w:val="00C76C86"/>
    <w:rsid w:val="00C94916"/>
    <w:rsid w:val="00CA4E8D"/>
    <w:rsid w:val="00CB0DEE"/>
    <w:rsid w:val="00CB2F83"/>
    <w:rsid w:val="00CB5CF0"/>
    <w:rsid w:val="00CC73EC"/>
    <w:rsid w:val="00CD0EF0"/>
    <w:rsid w:val="00CD3E1D"/>
    <w:rsid w:val="00D058DC"/>
    <w:rsid w:val="00D07034"/>
    <w:rsid w:val="00D07DAF"/>
    <w:rsid w:val="00D25911"/>
    <w:rsid w:val="00D26B22"/>
    <w:rsid w:val="00D26D98"/>
    <w:rsid w:val="00D35325"/>
    <w:rsid w:val="00D514B9"/>
    <w:rsid w:val="00D57FA5"/>
    <w:rsid w:val="00D62AB3"/>
    <w:rsid w:val="00D74FFE"/>
    <w:rsid w:val="00DA0C24"/>
    <w:rsid w:val="00DA539D"/>
    <w:rsid w:val="00DA5B75"/>
    <w:rsid w:val="00DB11D7"/>
    <w:rsid w:val="00DD1126"/>
    <w:rsid w:val="00DE2ABB"/>
    <w:rsid w:val="00DE53CA"/>
    <w:rsid w:val="00DF1A43"/>
    <w:rsid w:val="00E00112"/>
    <w:rsid w:val="00E37BEB"/>
    <w:rsid w:val="00E464E4"/>
    <w:rsid w:val="00E468C6"/>
    <w:rsid w:val="00E63873"/>
    <w:rsid w:val="00E80BC1"/>
    <w:rsid w:val="00E948F5"/>
    <w:rsid w:val="00EB0526"/>
    <w:rsid w:val="00EC1FD3"/>
    <w:rsid w:val="00EE5094"/>
    <w:rsid w:val="00EF10B0"/>
    <w:rsid w:val="00EF698B"/>
    <w:rsid w:val="00EF7192"/>
    <w:rsid w:val="00F00039"/>
    <w:rsid w:val="00F141F3"/>
    <w:rsid w:val="00F15BBD"/>
    <w:rsid w:val="00F1611F"/>
    <w:rsid w:val="00F222CD"/>
    <w:rsid w:val="00F31599"/>
    <w:rsid w:val="00F31B21"/>
    <w:rsid w:val="00F54D8F"/>
    <w:rsid w:val="00F55222"/>
    <w:rsid w:val="00F55B7E"/>
    <w:rsid w:val="00F63862"/>
    <w:rsid w:val="00F64789"/>
    <w:rsid w:val="00F74C83"/>
    <w:rsid w:val="00F74F38"/>
    <w:rsid w:val="00F92D9B"/>
    <w:rsid w:val="00FA2C92"/>
    <w:rsid w:val="00FC183D"/>
    <w:rsid w:val="00FD5A93"/>
    <w:rsid w:val="00FD788A"/>
    <w:rsid w:val="00FE2587"/>
    <w:rsid w:val="00FE294E"/>
    <w:rsid w:val="00FF0147"/>
    <w:rsid w:val="00FF350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89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D7892"/>
    <w:rPr>
      <w:rFonts w:cs="Times New Roman"/>
    </w:rPr>
  </w:style>
  <w:style w:type="character" w:styleId="PageNumber">
    <w:name w:val="page number"/>
    <w:basedOn w:val="DefaultParagraphFont"/>
    <w:uiPriority w:val="99"/>
    <w:rsid w:val="006D7892"/>
    <w:rPr>
      <w:rFonts w:cs="Times New Roman"/>
    </w:rPr>
  </w:style>
  <w:style w:type="paragraph" w:styleId="NoSpacing">
    <w:name w:val="No Spacing"/>
    <w:uiPriority w:val="99"/>
    <w:qFormat/>
    <w:rsid w:val="006D7892"/>
    <w:rPr>
      <w:lang w:eastAsia="en-US"/>
    </w:rPr>
  </w:style>
  <w:style w:type="character" w:styleId="CommentReference">
    <w:name w:val="annotation reference"/>
    <w:basedOn w:val="DefaultParagraphFont"/>
    <w:uiPriority w:val="99"/>
    <w:semiHidden/>
    <w:rsid w:val="006D7892"/>
    <w:rPr>
      <w:rFonts w:cs="Times New Roman"/>
      <w:sz w:val="16"/>
    </w:rPr>
  </w:style>
  <w:style w:type="paragraph" w:styleId="CommentText">
    <w:name w:val="annotation text"/>
    <w:basedOn w:val="Normal"/>
    <w:link w:val="CommentTextChar"/>
    <w:uiPriority w:val="99"/>
    <w:semiHidden/>
    <w:rsid w:val="006D7892"/>
    <w:pPr>
      <w:spacing w:line="240" w:lineRule="auto"/>
    </w:pPr>
    <w:rPr>
      <w:sz w:val="20"/>
      <w:szCs w:val="20"/>
      <w:lang w:eastAsia="sv-SE"/>
    </w:rPr>
  </w:style>
  <w:style w:type="character" w:customStyle="1" w:styleId="CommentTextChar">
    <w:name w:val="Comment Text Char"/>
    <w:basedOn w:val="DefaultParagraphFont"/>
    <w:link w:val="CommentText"/>
    <w:uiPriority w:val="99"/>
    <w:semiHidden/>
    <w:locked/>
    <w:rsid w:val="006D7892"/>
    <w:rPr>
      <w:sz w:val="20"/>
    </w:rPr>
  </w:style>
  <w:style w:type="paragraph" w:customStyle="1" w:styleId="Brdtext1">
    <w:name w:val="Brödtext1"/>
    <w:basedOn w:val="Normal"/>
    <w:uiPriority w:val="99"/>
    <w:rsid w:val="00E464E4"/>
    <w:pPr>
      <w:spacing w:after="0" w:line="320" w:lineRule="exact"/>
    </w:pPr>
    <w:rPr>
      <w:rFonts w:ascii="OrigGarmnd BT" w:eastAsia="Times New Roman" w:hAnsi="OrigGarmnd BT"/>
      <w:sz w:val="24"/>
      <w:szCs w:val="20"/>
    </w:rPr>
  </w:style>
  <w:style w:type="paragraph" w:styleId="ListParagraph">
    <w:name w:val="List Paragraph"/>
    <w:basedOn w:val="Normal"/>
    <w:uiPriority w:val="99"/>
    <w:qFormat/>
    <w:rsid w:val="00AD47EA"/>
    <w:pPr>
      <w:spacing w:after="0" w:line="240" w:lineRule="auto"/>
      <w:ind w:left="720"/>
    </w:pPr>
    <w:rPr>
      <w:rFonts w:eastAsia="Times New Roman"/>
    </w:rPr>
  </w:style>
  <w:style w:type="paragraph" w:customStyle="1" w:styleId="RKnormal">
    <w:name w:val="RKnormal"/>
    <w:basedOn w:val="Normal"/>
    <w:link w:val="RKnormalChar"/>
    <w:uiPriority w:val="99"/>
    <w:rsid w:val="0011473F"/>
    <w:pPr>
      <w:tabs>
        <w:tab w:val="left" w:pos="2835"/>
      </w:tabs>
      <w:overflowPunct w:val="0"/>
      <w:autoSpaceDE w:val="0"/>
      <w:autoSpaceDN w:val="0"/>
      <w:adjustRightInd w:val="0"/>
      <w:spacing w:after="0" w:line="240" w:lineRule="atLeast"/>
      <w:textAlignment w:val="baseline"/>
    </w:pPr>
    <w:rPr>
      <w:rFonts w:ascii="OrigGarmnd BT" w:eastAsia="Times New Roman" w:hAnsi="OrigGarmnd BT"/>
      <w:sz w:val="24"/>
      <w:szCs w:val="20"/>
    </w:rPr>
  </w:style>
  <w:style w:type="character" w:customStyle="1" w:styleId="RKnormalChar">
    <w:name w:val="RKnormal Char"/>
    <w:link w:val="RKnormal"/>
    <w:uiPriority w:val="99"/>
    <w:locked/>
    <w:rsid w:val="0011473F"/>
    <w:rPr>
      <w:rFonts w:ascii="OrigGarmnd BT" w:hAnsi="OrigGarmnd BT"/>
      <w:sz w:val="24"/>
      <w:lang w:eastAsia="en-US"/>
    </w:rPr>
  </w:style>
  <w:style w:type="paragraph" w:styleId="BalloonText">
    <w:name w:val="Balloon Text"/>
    <w:basedOn w:val="Normal"/>
    <w:link w:val="BalloonTextChar"/>
    <w:uiPriority w:val="99"/>
    <w:semiHidden/>
    <w:rsid w:val="0094550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5501"/>
    <w:rPr>
      <w:rFonts w:ascii="Tahoma" w:hAnsi="Tahoma"/>
      <w:sz w:val="16"/>
      <w:lang w:eastAsia="en-US"/>
    </w:rPr>
  </w:style>
  <w:style w:type="paragraph" w:styleId="Footer">
    <w:name w:val="footer"/>
    <w:basedOn w:val="Normal"/>
    <w:link w:val="FooterChar"/>
    <w:uiPriority w:val="99"/>
    <w:rsid w:val="002B2789"/>
    <w:pPr>
      <w:tabs>
        <w:tab w:val="center" w:pos="4536"/>
        <w:tab w:val="right" w:pos="9072"/>
      </w:tabs>
    </w:pPr>
  </w:style>
  <w:style w:type="character" w:customStyle="1" w:styleId="FooterChar">
    <w:name w:val="Footer Char"/>
    <w:basedOn w:val="DefaultParagraphFont"/>
    <w:link w:val="Footer"/>
    <w:uiPriority w:val="99"/>
    <w:locked/>
    <w:rsid w:val="002B2789"/>
    <w:rPr>
      <w:sz w:val="22"/>
      <w:lang w:eastAsia="en-US"/>
    </w:rPr>
  </w:style>
  <w:style w:type="paragraph" w:styleId="CommentSubject">
    <w:name w:val="annotation subject"/>
    <w:basedOn w:val="CommentText"/>
    <w:next w:val="CommentText"/>
    <w:link w:val="CommentSubjectChar"/>
    <w:uiPriority w:val="99"/>
    <w:semiHidden/>
    <w:rsid w:val="00AA49AC"/>
    <w:pPr>
      <w:spacing w:line="276" w:lineRule="auto"/>
    </w:pPr>
    <w:rPr>
      <w:b/>
      <w:bCs/>
    </w:rPr>
  </w:style>
  <w:style w:type="character" w:customStyle="1" w:styleId="CommentSubjectChar">
    <w:name w:val="Comment Subject Char"/>
    <w:basedOn w:val="CommentTextChar"/>
    <w:link w:val="CommentSubject"/>
    <w:uiPriority w:val="99"/>
    <w:semiHidden/>
    <w:locked/>
    <w:rsid w:val="00AA49AC"/>
    <w:rPr>
      <w:b/>
      <w:lang w:eastAsia="en-US"/>
    </w:rPr>
  </w:style>
  <w:style w:type="paragraph" w:styleId="FootnoteText">
    <w:name w:val="footnote text"/>
    <w:basedOn w:val="Normal"/>
    <w:link w:val="FootnoteTextChar"/>
    <w:uiPriority w:val="99"/>
    <w:semiHidden/>
    <w:rsid w:val="00525F32"/>
    <w:rPr>
      <w:sz w:val="20"/>
      <w:szCs w:val="20"/>
    </w:rPr>
  </w:style>
  <w:style w:type="character" w:customStyle="1" w:styleId="FootnoteTextChar">
    <w:name w:val="Footnote Text Char"/>
    <w:basedOn w:val="DefaultParagraphFont"/>
    <w:link w:val="FootnoteText"/>
    <w:uiPriority w:val="99"/>
    <w:semiHidden/>
    <w:locked/>
    <w:rsid w:val="00525F32"/>
    <w:rPr>
      <w:lang w:eastAsia="en-US"/>
    </w:rPr>
  </w:style>
  <w:style w:type="character" w:styleId="FootnoteReference">
    <w:name w:val="footnote reference"/>
    <w:basedOn w:val="DefaultParagraphFont"/>
    <w:uiPriority w:val="99"/>
    <w:semiHidden/>
    <w:rsid w:val="00525F3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418021312">
      <w:marLeft w:val="0"/>
      <w:marRight w:val="0"/>
      <w:marTop w:val="0"/>
      <w:marBottom w:val="0"/>
      <w:divBdr>
        <w:top w:val="none" w:sz="0" w:space="0" w:color="auto"/>
        <w:left w:val="none" w:sz="0" w:space="0" w:color="auto"/>
        <w:bottom w:val="none" w:sz="0" w:space="0" w:color="auto"/>
        <w:right w:val="none" w:sz="0" w:space="0" w:color="auto"/>
      </w:divBdr>
    </w:div>
    <w:div w:id="1418021313">
      <w:marLeft w:val="0"/>
      <w:marRight w:val="0"/>
      <w:marTop w:val="0"/>
      <w:marBottom w:val="0"/>
      <w:divBdr>
        <w:top w:val="none" w:sz="0" w:space="0" w:color="auto"/>
        <w:left w:val="none" w:sz="0" w:space="0" w:color="auto"/>
        <w:bottom w:val="none" w:sz="0" w:space="0" w:color="auto"/>
        <w:right w:val="none" w:sz="0" w:space="0" w:color="auto"/>
      </w:divBdr>
    </w:div>
    <w:div w:id="1418021314">
      <w:marLeft w:val="0"/>
      <w:marRight w:val="0"/>
      <w:marTop w:val="0"/>
      <w:marBottom w:val="0"/>
      <w:divBdr>
        <w:top w:val="none" w:sz="0" w:space="0" w:color="auto"/>
        <w:left w:val="none" w:sz="0" w:space="0" w:color="auto"/>
        <w:bottom w:val="none" w:sz="0" w:space="0" w:color="auto"/>
        <w:right w:val="none" w:sz="0" w:space="0" w:color="auto"/>
      </w:divBdr>
    </w:div>
    <w:div w:id="1418021315">
      <w:marLeft w:val="0"/>
      <w:marRight w:val="0"/>
      <w:marTop w:val="0"/>
      <w:marBottom w:val="0"/>
      <w:divBdr>
        <w:top w:val="none" w:sz="0" w:space="0" w:color="auto"/>
        <w:left w:val="none" w:sz="0" w:space="0" w:color="auto"/>
        <w:bottom w:val="none" w:sz="0" w:space="0" w:color="auto"/>
        <w:right w:val="none" w:sz="0" w:space="0" w:color="auto"/>
      </w:divBdr>
    </w:div>
    <w:div w:id="1418021316">
      <w:marLeft w:val="0"/>
      <w:marRight w:val="0"/>
      <w:marTop w:val="0"/>
      <w:marBottom w:val="0"/>
      <w:divBdr>
        <w:top w:val="none" w:sz="0" w:space="0" w:color="auto"/>
        <w:left w:val="none" w:sz="0" w:space="0" w:color="auto"/>
        <w:bottom w:val="none" w:sz="0" w:space="0" w:color="auto"/>
        <w:right w:val="none" w:sz="0" w:space="0" w:color="auto"/>
      </w:divBdr>
    </w:div>
    <w:div w:id="1418021317">
      <w:marLeft w:val="0"/>
      <w:marRight w:val="0"/>
      <w:marTop w:val="0"/>
      <w:marBottom w:val="0"/>
      <w:divBdr>
        <w:top w:val="none" w:sz="0" w:space="0" w:color="auto"/>
        <w:left w:val="none" w:sz="0" w:space="0" w:color="auto"/>
        <w:bottom w:val="none" w:sz="0" w:space="0" w:color="auto"/>
        <w:right w:val="none" w:sz="0" w:space="0" w:color="auto"/>
      </w:divBdr>
    </w:div>
    <w:div w:id="1418021318">
      <w:marLeft w:val="0"/>
      <w:marRight w:val="0"/>
      <w:marTop w:val="0"/>
      <w:marBottom w:val="0"/>
      <w:divBdr>
        <w:top w:val="none" w:sz="0" w:space="0" w:color="auto"/>
        <w:left w:val="none" w:sz="0" w:space="0" w:color="auto"/>
        <w:bottom w:val="none" w:sz="0" w:space="0" w:color="auto"/>
        <w:right w:val="none" w:sz="0" w:space="0" w:color="auto"/>
      </w:divBdr>
    </w:div>
    <w:div w:id="1418021319">
      <w:marLeft w:val="0"/>
      <w:marRight w:val="0"/>
      <w:marTop w:val="0"/>
      <w:marBottom w:val="0"/>
      <w:divBdr>
        <w:top w:val="none" w:sz="0" w:space="0" w:color="auto"/>
        <w:left w:val="none" w:sz="0" w:space="0" w:color="auto"/>
        <w:bottom w:val="none" w:sz="0" w:space="0" w:color="auto"/>
        <w:right w:val="none" w:sz="0" w:space="0" w:color="auto"/>
      </w:divBdr>
    </w:div>
    <w:div w:id="1418021320">
      <w:marLeft w:val="0"/>
      <w:marRight w:val="0"/>
      <w:marTop w:val="0"/>
      <w:marBottom w:val="0"/>
      <w:divBdr>
        <w:top w:val="none" w:sz="0" w:space="0" w:color="auto"/>
        <w:left w:val="none" w:sz="0" w:space="0" w:color="auto"/>
        <w:bottom w:val="none" w:sz="0" w:space="0" w:color="auto"/>
        <w:right w:val="none" w:sz="0" w:space="0" w:color="auto"/>
      </w:divBdr>
    </w:div>
    <w:div w:id="1418021321">
      <w:marLeft w:val="0"/>
      <w:marRight w:val="0"/>
      <w:marTop w:val="0"/>
      <w:marBottom w:val="0"/>
      <w:divBdr>
        <w:top w:val="none" w:sz="0" w:space="0" w:color="auto"/>
        <w:left w:val="none" w:sz="0" w:space="0" w:color="auto"/>
        <w:bottom w:val="none" w:sz="0" w:space="0" w:color="auto"/>
        <w:right w:val="none" w:sz="0" w:space="0" w:color="auto"/>
      </w:divBdr>
    </w:div>
    <w:div w:id="1418021322">
      <w:marLeft w:val="0"/>
      <w:marRight w:val="0"/>
      <w:marTop w:val="0"/>
      <w:marBottom w:val="0"/>
      <w:divBdr>
        <w:top w:val="none" w:sz="0" w:space="0" w:color="auto"/>
        <w:left w:val="none" w:sz="0" w:space="0" w:color="auto"/>
        <w:bottom w:val="none" w:sz="0" w:space="0" w:color="auto"/>
        <w:right w:val="none" w:sz="0" w:space="0" w:color="auto"/>
      </w:divBdr>
    </w:div>
    <w:div w:id="1418021323">
      <w:marLeft w:val="0"/>
      <w:marRight w:val="0"/>
      <w:marTop w:val="0"/>
      <w:marBottom w:val="0"/>
      <w:divBdr>
        <w:top w:val="none" w:sz="0" w:space="0" w:color="auto"/>
        <w:left w:val="none" w:sz="0" w:space="0" w:color="auto"/>
        <w:bottom w:val="none" w:sz="0" w:space="0" w:color="auto"/>
        <w:right w:val="none" w:sz="0" w:space="0" w:color="auto"/>
      </w:divBdr>
    </w:div>
    <w:div w:id="1418021324">
      <w:marLeft w:val="0"/>
      <w:marRight w:val="0"/>
      <w:marTop w:val="0"/>
      <w:marBottom w:val="0"/>
      <w:divBdr>
        <w:top w:val="none" w:sz="0" w:space="0" w:color="auto"/>
        <w:left w:val="none" w:sz="0" w:space="0" w:color="auto"/>
        <w:bottom w:val="none" w:sz="0" w:space="0" w:color="auto"/>
        <w:right w:val="none" w:sz="0" w:space="0" w:color="auto"/>
      </w:divBdr>
    </w:div>
    <w:div w:id="1418021325">
      <w:marLeft w:val="0"/>
      <w:marRight w:val="0"/>
      <w:marTop w:val="0"/>
      <w:marBottom w:val="0"/>
      <w:divBdr>
        <w:top w:val="none" w:sz="0" w:space="0" w:color="auto"/>
        <w:left w:val="none" w:sz="0" w:space="0" w:color="auto"/>
        <w:bottom w:val="none" w:sz="0" w:space="0" w:color="auto"/>
        <w:right w:val="none" w:sz="0" w:space="0" w:color="auto"/>
      </w:divBdr>
    </w:div>
    <w:div w:id="1418021326">
      <w:marLeft w:val="0"/>
      <w:marRight w:val="0"/>
      <w:marTop w:val="0"/>
      <w:marBottom w:val="0"/>
      <w:divBdr>
        <w:top w:val="none" w:sz="0" w:space="0" w:color="auto"/>
        <w:left w:val="none" w:sz="0" w:space="0" w:color="auto"/>
        <w:bottom w:val="none" w:sz="0" w:space="0" w:color="auto"/>
        <w:right w:val="none" w:sz="0" w:space="0" w:color="auto"/>
      </w:divBdr>
    </w:div>
    <w:div w:id="1418021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85</Words>
  <Characters>596</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Rahm</dc:creator>
  <cp:keywords/>
  <dc:description/>
  <cp:lastModifiedBy>ha0808ab</cp:lastModifiedBy>
  <cp:revision>2</cp:revision>
  <cp:lastPrinted>2012-12-05T12:49:00Z</cp:lastPrinted>
  <dcterms:created xsi:type="dcterms:W3CDTF">2012-12-05T12:50:00Z</dcterms:created>
  <dcterms:modified xsi:type="dcterms:W3CDTF">2012-12-05T12:50:00Z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RKOrdnaDiarienummer">
    <vt:lpwstr/>
  </property>
  <property fmtid="{D5CDD505-2E9C-101B-9397-08002B2CF9AE}" pid="4" name="Order">
    <vt:r8>9.05083151644673E-301</vt:r8>
  </property>
  <property fmtid="{D5CDD505-2E9C-101B-9397-08002B2CF9AE}" pid="5" name="QFMSP source name">
    <vt:lpwstr/>
  </property>
  <property fmtid="{D5CDD505-2E9C-101B-9397-08002B2CF9AE}" pid="6" name="_dlc_DocIdItemGuid">
    <vt:lpwstr>5ccf0301-ab9c-4f25-81af-4bf755c92da0</vt:lpwstr>
  </property>
  <property fmtid="{D5CDD505-2E9C-101B-9397-08002B2CF9AE}" pid="7" name="_dlc_DocId">
    <vt:lpwstr>5MRFASM4M4P4-10-28432</vt:lpwstr>
  </property>
  <property fmtid="{D5CDD505-2E9C-101B-9397-08002B2CF9AE}" pid="8" name="_dlc_DocIdUrl">
    <vt:lpwstr>http://rkdhs-ud/enhet/eu/_layouts/DocIdRedir.aspx?ID=5MRFASM4M4P4-10-28432, 5MRFASM4M4P4-10-28432</vt:lpwstr>
  </property>
  <property fmtid="{D5CDD505-2E9C-101B-9397-08002B2CF9AE}" pid="9" name="k46d94c0acf84ab9a79866a9d8b1905f">
    <vt:lpwstr/>
  </property>
  <property fmtid="{D5CDD505-2E9C-101B-9397-08002B2CF9AE}" pid="10" name="Nyckelord">
    <vt:lpwstr/>
  </property>
  <property fmtid="{D5CDD505-2E9C-101B-9397-08002B2CF9AE}" pid="11" name="Sekretess">
    <vt:lpwstr>0</vt:lpwstr>
  </property>
  <property fmtid="{D5CDD505-2E9C-101B-9397-08002B2CF9AE}" pid="12" name="RKOrdnaCheckInComment">
    <vt:lpwstr/>
  </property>
  <property fmtid="{D5CDD505-2E9C-101B-9397-08002B2CF9AE}" pid="13" name="Diarienummer">
    <vt:lpwstr/>
  </property>
  <property fmtid="{D5CDD505-2E9C-101B-9397-08002B2CF9AE}" pid="14" name="RKOrdnaDepartement2">
    <vt:lpwstr>Utrikesdepartementet</vt:lpwstr>
  </property>
  <property fmtid="{D5CDD505-2E9C-101B-9397-08002B2CF9AE}" pid="15" name="TaxCatchAll">
    <vt:lpwstr/>
  </property>
  <property fmtid="{D5CDD505-2E9C-101B-9397-08002B2CF9AE}" pid="16" name="c9cd366cc722410295b9eacffbd73909">
    <vt:lpwstr/>
  </property>
  <property fmtid="{D5CDD505-2E9C-101B-9397-08002B2CF9AE}" pid="17" name="RKOrdnaClass">
    <vt:lpwstr>3</vt:lpwstr>
  </property>
  <property fmtid="{D5CDD505-2E9C-101B-9397-08002B2CF9AE}" pid="18" name="RKOrdnaActivityCategory2">
    <vt:lpwstr>4.1. Europeiska unionen</vt:lpwstr>
  </property>
</Properties>
</file>