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2E8EF7933884EC694896F469D407880"/>
        </w:placeholder>
        <w15:appearance w15:val="hidden"/>
        <w:text/>
      </w:sdtPr>
      <w:sdtEndPr/>
      <w:sdtContent>
        <w:p w:rsidRPr="009B062B" w:rsidR="00AF30DD" w:rsidP="009B062B" w:rsidRDefault="00AF30DD" w14:paraId="345EAC7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bfdc636-2d5c-4a40-8239-6f89d403b1a3"/>
        <w:id w:val="-1722661938"/>
        <w:lock w:val="sdtLocked"/>
      </w:sdtPr>
      <w:sdtEndPr/>
      <w:sdtContent>
        <w:p w:rsidR="00563DD5" w:rsidRDefault="007977F9" w14:paraId="345EAC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en översyn bör göras av de statliga företagens hemvist i arbetsgivar- och branschorganisationer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B56CDB3A25E4B65A80B2DFF3E36530D"/>
        </w:placeholder>
        <w15:appearance w15:val="hidden"/>
        <w:text/>
      </w:sdtPr>
      <w:sdtEndPr/>
      <w:sdtContent>
        <w:p w:rsidRPr="009B062B" w:rsidR="006D79C9" w:rsidP="00333E95" w:rsidRDefault="006D79C9" w14:paraId="345EAC76" w14:textId="77777777">
          <w:pPr>
            <w:pStyle w:val="Rubrik1"/>
          </w:pPr>
          <w:r>
            <w:t>Motivering</w:t>
          </w:r>
        </w:p>
      </w:sdtContent>
    </w:sdt>
    <w:p w:rsidR="005F1006" w:rsidP="005F1006" w:rsidRDefault="005F1006" w14:paraId="345EAC77" w14:textId="77777777">
      <w:pPr>
        <w:pStyle w:val="Normalutanindragellerluft"/>
      </w:pPr>
      <w:r>
        <w:t>Den svenska arbetsmarknaden regleras i allt väsentligt genom kollektivavtal. Det gäller både lön och allmänna anställningsvillkor. Det finns ingen anledning att ändra på dessa grundläggande förutsättningar för arbetsmarknadens parter att fritt träffa avtal.</w:t>
      </w:r>
    </w:p>
    <w:p w:rsidRPr="00C74939" w:rsidR="005F1006" w:rsidP="00C74939" w:rsidRDefault="005F1006" w14:paraId="345EAC78" w14:textId="78767978">
      <w:r w:rsidRPr="00C74939">
        <w:t>Men det är uppenbart att många parter på arbetsmarknaden också spelar en betydande roll i opinionsbildningen och försöker påver</w:t>
      </w:r>
      <w:r w:rsidRPr="00C74939" w:rsidR="00C74939">
        <w:t>ka samhällsutvecklingen i</w:t>
      </w:r>
      <w:r w:rsidRPr="00C74939">
        <w:t xml:space="preserve"> respektive parts intresse och riktning. Det står naturligtvis alla organisationer fritt att medverka med olika bidrag till debatten och i slutändan också politiska beslut.</w:t>
      </w:r>
    </w:p>
    <w:p w:rsidRPr="00C74939" w:rsidR="005F1006" w:rsidP="00C74939" w:rsidRDefault="005F1006" w14:paraId="345EAC79" w14:textId="4D5D2B1D">
      <w:r w:rsidRPr="00C74939">
        <w:t>Men statliga företag bör vara neutrala inför politiska beslut. I praktiken medverkar nu dessa emellertid genom att vara medlemmar i arbetsgivar- och branschorganisationer till opinionsbildning för politiska beslut som stödjer den ena eller andra sidan inom politiken. Det är av stor vikt att statligt ägda företag inte förknippas med politiska ställningstaganden.</w:t>
      </w:r>
    </w:p>
    <w:p w:rsidRPr="00C74939" w:rsidR="005F1006" w:rsidP="00C74939" w:rsidRDefault="005F1006" w14:paraId="345EAC7A" w14:textId="11A18A14">
      <w:r w:rsidRPr="00C74939">
        <w:t xml:space="preserve">Genom att flera arbetsgivarorganisationer numera blivit allt mer aktiva i samhällsdebatten finns det anledning att fundera över det rimliga i att statliga företag genom sitt medlemskap medverkar till finansieringen av de politiska budskap som riktas från dessa organisationer. </w:t>
      </w:r>
    </w:p>
    <w:p w:rsidRPr="00C74939" w:rsidR="005F1006" w:rsidP="00C74939" w:rsidRDefault="005F1006" w14:paraId="345EAC7B" w14:textId="1D5477A6">
      <w:r w:rsidRPr="00C74939">
        <w:t>Det betyder inte att statliga företag inte ska kunna ha uppfattningar i för dem relevanta frågor, kunna belysa sakförhållanden som är viktiga för de branscher som de arbetar inom eller fullfölja de uppdrag som företagen har av sina ägare.</w:t>
      </w:r>
    </w:p>
    <w:p w:rsidRPr="00C74939" w:rsidR="005F1006" w:rsidP="00C74939" w:rsidRDefault="005F1006" w14:paraId="345EAC7C" w14:textId="2C807B36">
      <w:r w:rsidRPr="00C74939">
        <w:t>Det sistnämnda avser inte minst att fullfölja uppdraget som arbetsgivare och följa de riktlinjer som gäller för arbetsmarknadens parter och att statliga företag föregår med gott exempel som arbetsgivare.</w:t>
      </w:r>
    </w:p>
    <w:p w:rsidRPr="00C74939" w:rsidR="005F1006" w:rsidP="00C74939" w:rsidRDefault="005F1006" w14:paraId="345EAC7D" w14:textId="0ACD16E7">
      <w:r w:rsidRPr="00C74939">
        <w:t>Den avgift som går till arbetsgivarorganisationer vilka organiserar statliga företag ska huvudsakligen gå till arbetsgivarser</w:t>
      </w:r>
      <w:r w:rsidRPr="00C74939" w:rsidR="00C74939">
        <w:t>vice och täcka kostnader förenade</w:t>
      </w:r>
      <w:r w:rsidRPr="00C74939">
        <w:t xml:space="preserve"> med upprätthållandet och tecknandet av kollektivavtal. </w:t>
      </w:r>
    </w:p>
    <w:p w:rsidRPr="00C74939" w:rsidR="005F1006" w:rsidP="00C74939" w:rsidRDefault="005F1006" w14:paraId="345EAC7E" w14:textId="31AE8337">
      <w:bookmarkStart w:name="_GoBack" w:id="1"/>
      <w:bookmarkEnd w:id="1"/>
      <w:r w:rsidRPr="00C74939">
        <w:t>Mot bakgrund av att merparten av arbetsgivarorganisationerna inom Svenskt Näringsliv (SN) utvecklat en kraftfull och aktiv näringspolitik är det rimligt att fråga sig h</w:t>
      </w:r>
      <w:r w:rsidRPr="00C74939" w:rsidR="00C74939">
        <w:t>ur denna verksamhet finansieras.</w:t>
      </w:r>
      <w:r w:rsidRPr="00C74939">
        <w:t xml:space="preserve"> Alla medlemsföretag i förbund anslutna till SN betalar avgift till SN</w:t>
      </w:r>
      <w:r w:rsidRPr="00C74939" w:rsidR="00C74939">
        <w:t>,</w:t>
      </w:r>
      <w:r w:rsidRPr="00C74939">
        <w:t xml:space="preserve"> som finansierar organisationens arbete. Det kan konstateras att en stor del av detta arbete inte utgör arbetsgivarfrågor. </w:t>
      </w:r>
    </w:p>
    <w:p w:rsidRPr="00C74939" w:rsidR="00C74939" w:rsidP="00C74939" w:rsidRDefault="00C74939" w14:paraId="39E90A1E" w14:textId="77777777"/>
    <w:sdt>
      <w:sdtPr>
        <w:alias w:val="CC_Underskrifter"/>
        <w:tag w:val="CC_Underskrifter"/>
        <w:id w:val="583496634"/>
        <w:lock w:val="sdtContentLocked"/>
        <w:placeholder>
          <w:docPart w:val="B56F09F0C35F417C9145C1EC7D4973C5"/>
        </w:placeholder>
        <w15:appearance w15:val="hidden"/>
      </w:sdtPr>
      <w:sdtEndPr/>
      <w:sdtContent>
        <w:p w:rsidR="004801AC" w:rsidP="00C22A39" w:rsidRDefault="00C74939" w14:paraId="345EAC7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Lennart Axelsson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Azadeh Rojhan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Ekström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Krister Örnfjäder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Persson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D5B51" w:rsidRDefault="005D5B51" w14:paraId="345EAC8C" w14:textId="77777777"/>
    <w:sectPr w:rsidR="005D5B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AC8E" w14:textId="77777777" w:rsidR="002C6492" w:rsidRDefault="002C6492" w:rsidP="000C1CAD">
      <w:pPr>
        <w:spacing w:line="240" w:lineRule="auto"/>
      </w:pPr>
      <w:r>
        <w:separator/>
      </w:r>
    </w:p>
  </w:endnote>
  <w:endnote w:type="continuationSeparator" w:id="0">
    <w:p w14:paraId="345EAC8F" w14:textId="77777777" w:rsidR="002C6492" w:rsidRDefault="002C64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AC94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AC95" w14:textId="17A8839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749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EAC8C" w14:textId="77777777" w:rsidR="002C6492" w:rsidRDefault="002C6492" w:rsidP="000C1CAD">
      <w:pPr>
        <w:spacing w:line="240" w:lineRule="auto"/>
      </w:pPr>
      <w:r>
        <w:separator/>
      </w:r>
    </w:p>
  </w:footnote>
  <w:footnote w:type="continuationSeparator" w:id="0">
    <w:p w14:paraId="345EAC8D" w14:textId="77777777" w:rsidR="002C6492" w:rsidRDefault="002C64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45EAC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5EAC9F" wp14:anchorId="345EAC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74939" w14:paraId="345EACA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1A234B2DD94693921783E16BACDF84"/>
                              </w:placeholder>
                              <w:text/>
                            </w:sdtPr>
                            <w:sdtEndPr/>
                            <w:sdtContent>
                              <w:r w:rsidR="005F100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C19296F637463CA2EEB0F3C7213B87"/>
                              </w:placeholder>
                              <w:text/>
                            </w:sdtPr>
                            <w:sdtEndPr/>
                            <w:sdtContent>
                              <w:r w:rsidR="005F1006">
                                <w:t>1611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5EAC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74939" w14:paraId="345EACA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1A234B2DD94693921783E16BACDF84"/>
                        </w:placeholder>
                        <w:text/>
                      </w:sdtPr>
                      <w:sdtEndPr/>
                      <w:sdtContent>
                        <w:r w:rsidR="005F100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C19296F637463CA2EEB0F3C7213B87"/>
                        </w:placeholder>
                        <w:text/>
                      </w:sdtPr>
                      <w:sdtEndPr/>
                      <w:sdtContent>
                        <w:r w:rsidR="005F1006">
                          <w:t>1611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45EAC9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74939" w14:paraId="345EAC9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0C19296F637463CA2EEB0F3C7213B87"/>
        </w:placeholder>
        <w:text/>
      </w:sdtPr>
      <w:sdtEndPr/>
      <w:sdtContent>
        <w:r w:rsidR="005F100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F1006">
          <w:t>1611</w:t>
        </w:r>
      </w:sdtContent>
    </w:sdt>
  </w:p>
  <w:p w:rsidR="004F35FE" w:rsidP="00776B74" w:rsidRDefault="004F35FE" w14:paraId="345EAC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74939" w14:paraId="345EAC9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F100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1006">
          <w:t>1611</w:t>
        </w:r>
      </w:sdtContent>
    </w:sdt>
  </w:p>
  <w:p w:rsidR="004F35FE" w:rsidP="00A314CF" w:rsidRDefault="00C74939" w14:paraId="345EAC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74939" w14:paraId="345EAC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74939" w14:paraId="345EAC9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:1872</w:t>
        </w:r>
      </w:sdtContent>
    </w:sdt>
  </w:p>
  <w:p w:rsidR="004F35FE" w:rsidP="00E03A3D" w:rsidRDefault="00C74939" w14:paraId="345EAC9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Lennart Axelsson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F1006" w14:paraId="345EAC9B" w14:textId="77777777">
        <w:pPr>
          <w:pStyle w:val="FSHRub2"/>
        </w:pPr>
        <w:r>
          <w:t>Statliga företags arbetsgivarhemvist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45EAC9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0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1CF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492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6312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3DD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5B51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06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5FD8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19D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7F9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2E9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A39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4939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5EAC73"/>
  <w15:chartTrackingRefBased/>
  <w15:docId w15:val="{8A0E5B59-CE05-425A-B080-8FF95348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E8EF7933884EC694896F469D407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79863-E4AF-46CB-BA04-D5500C5AF6C0}"/>
      </w:docPartPr>
      <w:docPartBody>
        <w:p w:rsidR="00FE7622" w:rsidRDefault="00F66AEA">
          <w:pPr>
            <w:pStyle w:val="52E8EF7933884EC694896F469D4078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56CDB3A25E4B65A80B2DFF3E3653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C6A71-39BC-48BC-9AB5-2449210DC72A}"/>
      </w:docPartPr>
      <w:docPartBody>
        <w:p w:rsidR="00FE7622" w:rsidRDefault="00F66AEA">
          <w:pPr>
            <w:pStyle w:val="1B56CDB3A25E4B65A80B2DFF3E3653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1A234B2DD94693921783E16BAC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C1071-43BF-4ACA-A2D1-010816CD9F9F}"/>
      </w:docPartPr>
      <w:docPartBody>
        <w:p w:rsidR="00FE7622" w:rsidRDefault="00F66AEA">
          <w:pPr>
            <w:pStyle w:val="321A234B2DD94693921783E16BACDF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C19296F637463CA2EEB0F3C7213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98F97-777A-45CB-8418-485135B44C5A}"/>
      </w:docPartPr>
      <w:docPartBody>
        <w:p w:rsidR="00FE7622" w:rsidRDefault="00F66AEA">
          <w:pPr>
            <w:pStyle w:val="30C19296F637463CA2EEB0F3C7213B87"/>
          </w:pPr>
          <w:r>
            <w:t xml:space="preserve"> </w:t>
          </w:r>
        </w:p>
      </w:docPartBody>
    </w:docPart>
    <w:docPart>
      <w:docPartPr>
        <w:name w:val="B56F09F0C35F417C9145C1EC7D4973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CF8433-0BBC-4B5C-B45A-473615F9AE4C}"/>
      </w:docPartPr>
      <w:docPartBody>
        <w:p w:rsidR="00000000" w:rsidRDefault="00A964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2"/>
    <w:rsid w:val="00F66AEA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2E8EF7933884EC694896F469D407880">
    <w:name w:val="52E8EF7933884EC694896F469D407880"/>
  </w:style>
  <w:style w:type="paragraph" w:customStyle="1" w:styleId="590D35DC0A2541B183855B6B6074AE2A">
    <w:name w:val="590D35DC0A2541B183855B6B6074AE2A"/>
  </w:style>
  <w:style w:type="paragraph" w:customStyle="1" w:styleId="25862F09BDBC4921848733E3CD2A655E">
    <w:name w:val="25862F09BDBC4921848733E3CD2A655E"/>
  </w:style>
  <w:style w:type="paragraph" w:customStyle="1" w:styleId="1B56CDB3A25E4B65A80B2DFF3E36530D">
    <w:name w:val="1B56CDB3A25E4B65A80B2DFF3E36530D"/>
  </w:style>
  <w:style w:type="paragraph" w:customStyle="1" w:styleId="1894A8B429074184A55587E7E90B8770">
    <w:name w:val="1894A8B429074184A55587E7E90B8770"/>
  </w:style>
  <w:style w:type="paragraph" w:customStyle="1" w:styleId="321A234B2DD94693921783E16BACDF84">
    <w:name w:val="321A234B2DD94693921783E16BACDF84"/>
  </w:style>
  <w:style w:type="paragraph" w:customStyle="1" w:styleId="30C19296F637463CA2EEB0F3C7213B87">
    <w:name w:val="30C19296F637463CA2EEB0F3C7213B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A561EF-4F39-43EB-BDEF-48B8510E8EF5}"/>
</file>

<file path=customXml/itemProps2.xml><?xml version="1.0" encoding="utf-8"?>
<ds:datastoreItem xmlns:ds="http://schemas.openxmlformats.org/officeDocument/2006/customXml" ds:itemID="{E1BCA809-A156-44B6-A66F-198D4A15C992}"/>
</file>

<file path=customXml/itemProps3.xml><?xml version="1.0" encoding="utf-8"?>
<ds:datastoreItem xmlns:ds="http://schemas.openxmlformats.org/officeDocument/2006/customXml" ds:itemID="{80DF17AC-14A1-4CB6-8666-1028CBE41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2308</Characters>
  <Application>Microsoft Office Word</Application>
  <DocSecurity>0</DocSecurity>
  <Lines>46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S1611 Statliga företags arbetsgivarhemvist</vt:lpstr>
      <vt:lpstr>
      </vt:lpstr>
    </vt:vector>
  </TitlesOfParts>
  <Company>Sveriges riksdag</Company>
  <LinksUpToDate>false</LinksUpToDate>
  <CharactersWithSpaces>2664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