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9B6" w:rsidRPr="00130B78" w:rsidRDefault="003B49B6" w:rsidP="00625CDB">
      <w:pPr>
        <w:pStyle w:val="Hemstlrubrik"/>
      </w:pPr>
      <w:r w:rsidRPr="00130B78">
        <w:t>Förslag till riksdagsbeslut</w:t>
      </w:r>
    </w:p>
    <w:p w:rsidR="000068AE" w:rsidRPr="00130B78" w:rsidRDefault="000068AE">
      <w:pPr>
        <w:pStyle w:val="Hemstlatt"/>
        <w:ind w:left="0"/>
      </w:pPr>
      <w:r w:rsidRPr="00130B78">
        <w:t>Riksdagen tillkännager för regeringen som sin mening vad i motionen anförs om att utre</w:t>
      </w:r>
      <w:r w:rsidR="00DB0A3E" w:rsidRPr="00130B78">
        <w:t>da möjligheterna till införande</w:t>
      </w:r>
      <w:r w:rsidRPr="00130B78">
        <w:t xml:space="preserve"> av våldtäkt</w:t>
      </w:r>
      <w:r w:rsidRPr="00130B78">
        <w:t>s</w:t>
      </w:r>
      <w:r w:rsidRPr="00130B78">
        <w:t>larm på toaletter.</w:t>
      </w:r>
    </w:p>
    <w:p w:rsidR="003B49B6" w:rsidRPr="00130B78" w:rsidRDefault="00237DED" w:rsidP="003B49B6">
      <w:pPr>
        <w:pStyle w:val="Rubrik1"/>
      </w:pPr>
      <w:r w:rsidRPr="00130B78">
        <w:t>Motivering</w:t>
      </w:r>
    </w:p>
    <w:p w:rsidR="003B49B6" w:rsidRPr="00130B78" w:rsidRDefault="003B49B6" w:rsidP="003B49B6">
      <w:pPr>
        <w:rPr>
          <w:color w:val="000000"/>
        </w:rPr>
      </w:pPr>
      <w:r w:rsidRPr="00130B78">
        <w:rPr>
          <w:color w:val="000000"/>
        </w:rPr>
        <w:t>Arbetet att förebygga och motverka våldtäkter mot kvinnor har under den förra regeringen varit eftersatt. Våldtäkterna har ökat och enbart en av tio (källa BRÅ) anmälda våldtäkter i Sverige leder till åtal. Majo</w:t>
      </w:r>
      <w:r w:rsidR="00982F5C" w:rsidRPr="00130B78">
        <w:rPr>
          <w:color w:val="000000"/>
        </w:rPr>
        <w:t>riteten av vål</w:t>
      </w:r>
      <w:r w:rsidR="00982F5C" w:rsidRPr="00130B78">
        <w:rPr>
          <w:color w:val="000000"/>
        </w:rPr>
        <w:t>d</w:t>
      </w:r>
      <w:r w:rsidR="004A25EF" w:rsidRPr="00130B78">
        <w:rPr>
          <w:color w:val="000000"/>
        </w:rPr>
        <w:t>täkterna begås mot</w:t>
      </w:r>
      <w:r w:rsidRPr="00130B78">
        <w:rPr>
          <w:color w:val="000000"/>
        </w:rPr>
        <w:t xml:space="preserve"> en kvinna som är bekant med gärningsmannen och sker ofta inom hemmets väggar. Dock sker 27 procent av våldtäkterna av en gä</w:t>
      </w:r>
      <w:r w:rsidRPr="00130B78">
        <w:rPr>
          <w:color w:val="000000"/>
        </w:rPr>
        <w:t>r</w:t>
      </w:r>
      <w:r w:rsidRPr="00130B78">
        <w:rPr>
          <w:color w:val="000000"/>
        </w:rPr>
        <w:t>ning</w:t>
      </w:r>
      <w:r w:rsidRPr="00130B78">
        <w:rPr>
          <w:color w:val="000000"/>
        </w:rPr>
        <w:t>s</w:t>
      </w:r>
      <w:r w:rsidRPr="00130B78">
        <w:rPr>
          <w:color w:val="000000"/>
        </w:rPr>
        <w:t>man som är ytligt bekant med offret. Begreppet ytligt bekant innebär oftast att offret träffat gärningsmannen samma kväll, ofta i nöjeslivet.</w:t>
      </w:r>
    </w:p>
    <w:p w:rsidR="003B49B6" w:rsidRPr="00130B78" w:rsidRDefault="003B49B6" w:rsidP="003B49B6">
      <w:pPr>
        <w:pStyle w:val="Normaltindrag"/>
      </w:pPr>
      <w:r w:rsidRPr="00130B78">
        <w:t>Arbetet med att motverka och utreda anmälda våldtäkter måste vara en prioriterad del i regeringens uttalade vilja att ta krafttag mot brott. Vid sidan av de många åtgärder som måste sättas in för att motverka våldtäkter i he</w:t>
      </w:r>
      <w:r w:rsidRPr="00130B78">
        <w:t>m</w:t>
      </w:r>
      <w:r w:rsidRPr="00130B78">
        <w:t>miljöerna måste vi också uppmärksamma överfallsvåldtäkter som begås u</w:t>
      </w:r>
      <w:r w:rsidRPr="00130B78">
        <w:t>t</w:t>
      </w:r>
      <w:r w:rsidRPr="00130B78">
        <w:t>omhus i till exempel parker, samt i inomhusmiljöer som krogar.</w:t>
      </w:r>
    </w:p>
    <w:p w:rsidR="003B49B6" w:rsidRPr="00130B78" w:rsidRDefault="003B49B6" w:rsidP="003B49B6">
      <w:pPr>
        <w:pStyle w:val="Normaltindrag"/>
      </w:pPr>
      <w:r w:rsidRPr="00130B78">
        <w:t>Varje månad anmäls åtminstone en våldtäkt inne på Stockholms krogar e</w:t>
      </w:r>
      <w:r w:rsidRPr="00130B78">
        <w:t>n</w:t>
      </w:r>
      <w:r w:rsidRPr="00130B78">
        <w:t xml:space="preserve">ligt </w:t>
      </w:r>
      <w:r w:rsidR="00982F5C" w:rsidRPr="00130B78">
        <w:t xml:space="preserve">Länskriminalpolisen </w:t>
      </w:r>
      <w:r w:rsidRPr="00130B78">
        <w:t>i Stockholm. I de flesta fall rör det sig om en vål</w:t>
      </w:r>
      <w:r w:rsidRPr="00130B78">
        <w:t>d</w:t>
      </w:r>
      <w:r w:rsidRPr="00130B78">
        <w:t>täkt eller försök till våldtäkt som skett inne på krogens toalett. Polisen har uttalat att den här typen av våldtäkter ofta har en gemensam nämnare som består av alkohol och droger, där offren i många fall upplever att de är drog</w:t>
      </w:r>
      <w:r w:rsidRPr="00130B78">
        <w:t>a</w:t>
      </w:r>
      <w:r w:rsidRPr="00130B78">
        <w:t>de. Fenomenet är nu så pass frekvent att det finns anledning att se över för</w:t>
      </w:r>
      <w:r w:rsidRPr="00130B78">
        <w:t>e</w:t>
      </w:r>
      <w:r w:rsidRPr="00130B78">
        <w:t>byggande och motverkande åtgärder.</w:t>
      </w:r>
    </w:p>
    <w:p w:rsidR="003B49B6" w:rsidRPr="00130B78" w:rsidRDefault="003B49B6" w:rsidP="003B49B6">
      <w:pPr>
        <w:pStyle w:val="Normaltindrag"/>
      </w:pPr>
      <w:r w:rsidRPr="00130B78">
        <w:t>Det finns givetvis ett stort ansvar som ligger på restaurangerna och nat</w:t>
      </w:r>
      <w:r w:rsidRPr="00130B78">
        <w:t>t</w:t>
      </w:r>
      <w:r w:rsidRPr="00130B78">
        <w:t>klubbarna. I syfte att minimera riskerna bör krogägarna ansvara för att ha bättre uppsikt över toaletterna, se till att de är väl belysta och att de inte lok</w:t>
      </w:r>
      <w:r w:rsidRPr="00130B78">
        <w:t>a</w:t>
      </w:r>
      <w:r w:rsidRPr="00130B78">
        <w:t>liseras i en svårtillgänglig del av lokalen. Det är också viktigt att de kan e</w:t>
      </w:r>
      <w:r w:rsidRPr="00130B78">
        <w:t>r</w:t>
      </w:r>
      <w:r w:rsidRPr="00130B78">
        <w:lastRenderedPageBreak/>
        <w:t>bjuda både herr- och damtoaletter. I de fall där kvinnor trots allt utsätts för våldtäktsförsök måste det ske en omedelbar reaktion.</w:t>
      </w:r>
    </w:p>
    <w:p w:rsidR="003B49B6" w:rsidRPr="00130B78" w:rsidRDefault="003B49B6" w:rsidP="003B49B6">
      <w:pPr>
        <w:pStyle w:val="Normaltindrag"/>
      </w:pPr>
      <w:r w:rsidRPr="00130B78">
        <w:t>Larmet bör ha funktionen att en kvinna som utsätts för ett våldtäktsförsök snabbt kan tillkalla hjälp, ett system likt det larm som finns på handikappto</w:t>
      </w:r>
      <w:r w:rsidRPr="00130B78">
        <w:t>a</w:t>
      </w:r>
      <w:r w:rsidRPr="00130B78">
        <w:t>letter. Larmet tillkallar krogens personal som snabbt kan komma till undsät</w:t>
      </w:r>
      <w:r w:rsidRPr="00130B78">
        <w:t>t</w:t>
      </w:r>
      <w:r w:rsidRPr="00130B78">
        <w:t>ning. Därefter tillkallar personalen polis som griper den misstänkte gärning</w:t>
      </w:r>
      <w:r w:rsidRPr="00130B78">
        <w:t>s</w:t>
      </w:r>
      <w:r w:rsidRPr="00130B78">
        <w:t>mannen. Det är självklart att larmet också kan användas i samband med kro</w:t>
      </w:r>
      <w:r w:rsidRPr="00130B78">
        <w:t>g</w:t>
      </w:r>
      <w:r w:rsidRPr="00130B78">
        <w:t>bråk på toaletten eller vid till exempel akuta sjukdomsfall. Syftet med att benämna larmet som våldtäktslarm är dock att eventuella gärningsmän ska veta att det finns larmmöjligheter på toaletterna och att brott leder till en omedelbar reaktion från krogens personal och från polis.</w:t>
      </w:r>
    </w:p>
    <w:p w:rsidR="003B49B6" w:rsidRPr="00130B78" w:rsidRDefault="003B49B6" w:rsidP="003B49B6">
      <w:pPr>
        <w:pStyle w:val="Normaltindrag"/>
      </w:pPr>
      <w:r w:rsidRPr="00130B78">
        <w:t>Visar sig försöket vara framgångsrikt finns det anledning att se över om våldtäktslarm ska införas i fler storstäder i Sverige. Regeringen bör samtidigt utreda försökets omfattning och tidsperiod</w:t>
      </w:r>
      <w:r w:rsidR="00982F5C" w:rsidRPr="00130B78">
        <w:t>,</w:t>
      </w:r>
      <w:r w:rsidRPr="00130B78">
        <w:t xml:space="preserve"> och </w:t>
      </w:r>
      <w:r w:rsidR="00982F5C" w:rsidRPr="00130B78">
        <w:t xml:space="preserve">det </w:t>
      </w:r>
      <w:r w:rsidRPr="00130B78">
        <w:t>måste ske i samråd med polis och krogägare.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B78">
        <w:trPr>
          <w:cantSplit/>
        </w:trPr>
        <w:tc>
          <w:tcPr>
            <w:tcW w:w="3046" w:type="dxa"/>
          </w:tcPr>
          <w:p w:rsidR="000068AE" w:rsidRPr="00130B78" w:rsidRDefault="000068AE">
            <w:pPr>
              <w:pStyle w:val="UnderskriftDatum"/>
              <w:spacing w:before="240"/>
            </w:pPr>
            <w:r w:rsidRPr="00130B78">
              <w:t>Stockholm den 27 oktober 2006</w:t>
            </w:r>
          </w:p>
        </w:tc>
        <w:tc>
          <w:tcPr>
            <w:tcW w:w="3047" w:type="dxa"/>
          </w:tcPr>
          <w:p w:rsidR="000068AE" w:rsidRPr="00130B78" w:rsidRDefault="000068AE">
            <w:pPr>
              <w:pStyle w:val="Underskrifter"/>
              <w:spacing w:before="240"/>
            </w:pPr>
          </w:p>
        </w:tc>
      </w:tr>
      <w:tr w:rsidR="00000000" w:rsidRPr="00130B78">
        <w:trPr>
          <w:cantSplit/>
        </w:trPr>
        <w:tc>
          <w:tcPr>
            <w:tcW w:w="3046" w:type="dxa"/>
          </w:tcPr>
          <w:p w:rsidR="000068AE" w:rsidRPr="00130B78" w:rsidRDefault="000068AE">
            <w:pPr>
              <w:pStyle w:val="Underskrifter"/>
            </w:pPr>
            <w:r w:rsidRPr="00130B78">
              <w:t>Anna König Jerlmyr (m)</w:t>
            </w:r>
          </w:p>
        </w:tc>
        <w:tc>
          <w:tcPr>
            <w:tcW w:w="3046" w:type="dxa"/>
          </w:tcPr>
          <w:p w:rsidR="000068AE" w:rsidRPr="00130B78" w:rsidRDefault="000068AE">
            <w:pPr>
              <w:pStyle w:val="Underskrifter"/>
            </w:pPr>
          </w:p>
        </w:tc>
      </w:tr>
    </w:tbl>
    <w:p w:rsidR="003B49B6" w:rsidRPr="00130B78" w:rsidRDefault="003B49B6" w:rsidP="00982F5C">
      <w:pPr>
        <w:pStyle w:val="Normaltindrag"/>
      </w:pPr>
    </w:p>
    <w:p w:rsidR="00181D0D" w:rsidRPr="00130B78" w:rsidRDefault="00181D0D"/>
    <w:sectPr w:rsidR="00181D0D" w:rsidRPr="00130B78" w:rsidSect="00982F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8AE" w:rsidRPr="00130B78" w:rsidRDefault="000068AE">
      <w:r w:rsidRPr="00130B78">
        <w:separator/>
      </w:r>
    </w:p>
  </w:endnote>
  <w:endnote w:type="continuationSeparator" w:id="0">
    <w:p w:rsidR="000068AE" w:rsidRPr="00130B78" w:rsidRDefault="000068AE">
      <w:r w:rsidRPr="0013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F5C" w:rsidRPr="00130B78" w:rsidRDefault="00130B78" w:rsidP="00982F5C">
    <w:pPr>
      <w:pStyle w:val="Sidfot"/>
    </w:pPr>
    <w:r w:rsidRPr="00130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599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5C" w:rsidRDefault="000068AE">
                          <w:pPr>
                            <w:pStyle w:val="NormalS5sidnrV"/>
                          </w:pPr>
                          <w:r>
                            <w:fldChar w:fldCharType="begin"/>
                          </w:r>
                          <w:r w:rsidR="00982F5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F5C" w:rsidRDefault="000068AE">
                    <w:pPr>
                      <w:pStyle w:val="NormalS5sidnrV"/>
                    </w:pPr>
                    <w:r>
                      <w:fldChar w:fldCharType="begin"/>
                    </w:r>
                    <w:r w:rsidR="00982F5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CDB" w:rsidRPr="00130B78" w:rsidRDefault="00130B78" w:rsidP="00982F5C">
    <w:pPr>
      <w:pStyle w:val="Sidfot"/>
    </w:pPr>
    <w:r w:rsidRPr="00130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648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5C" w:rsidRDefault="000068AE">
                          <w:pPr>
                            <w:pStyle w:val="NormalS5sidnrH"/>
                            <w:ind w:right="0"/>
                          </w:pPr>
                          <w:r>
                            <w:fldChar w:fldCharType="begin"/>
                          </w:r>
                          <w:r w:rsidR="00982F5C">
                            <w:instrText xml:space="preserve"> PAGE *\charformat</w:instrText>
                          </w:r>
                          <w:r>
                            <w:fldChar w:fldCharType="separate"/>
                          </w:r>
                          <w:r w:rsidR="00982F5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F5C" w:rsidRDefault="000068AE">
                    <w:pPr>
                      <w:pStyle w:val="NormalS5sidnrH"/>
                      <w:ind w:right="0"/>
                    </w:pPr>
                    <w:r>
                      <w:fldChar w:fldCharType="begin"/>
                    </w:r>
                    <w:r w:rsidR="00982F5C">
                      <w:instrText xml:space="preserve"> PAGE *\charformat</w:instrText>
                    </w:r>
                    <w:r>
                      <w:fldChar w:fldCharType="separate"/>
                    </w:r>
                    <w:r w:rsidR="00982F5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CDB" w:rsidRPr="00130B78" w:rsidRDefault="00130B78" w:rsidP="00982F5C">
    <w:pPr>
      <w:pStyle w:val="Sidfot"/>
    </w:pPr>
    <w:r w:rsidRPr="00130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520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5C" w:rsidRDefault="000068AE">
                          <w:pPr>
                            <w:pStyle w:val="NormalS5sidnrH"/>
                            <w:ind w:right="0"/>
                          </w:pPr>
                          <w:r>
                            <w:fldChar w:fldCharType="begin"/>
                          </w:r>
                          <w:r w:rsidR="00982F5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F5C" w:rsidRDefault="000068AE">
                    <w:pPr>
                      <w:pStyle w:val="NormalS5sidnrH"/>
                      <w:ind w:right="0"/>
                    </w:pPr>
                    <w:r>
                      <w:fldChar w:fldCharType="begin"/>
                    </w:r>
                    <w:r w:rsidR="00982F5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8AE" w:rsidRPr="00130B78" w:rsidRDefault="000068AE">
      <w:r w:rsidRPr="00130B78">
        <w:separator/>
      </w:r>
    </w:p>
  </w:footnote>
  <w:footnote w:type="continuationSeparator" w:id="0">
    <w:p w:rsidR="000068AE" w:rsidRPr="00130B78" w:rsidRDefault="000068AE">
      <w:r w:rsidRPr="00130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F5C" w:rsidRPr="00130B78" w:rsidRDefault="00130B78" w:rsidP="00982F5C">
    <w:pPr>
      <w:pStyle w:val="Sidhuvud"/>
    </w:pPr>
    <w:r w:rsidRPr="00130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218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5C" w:rsidRDefault="000068AE">
                          <w:pPr>
                            <w:pStyle w:val="KantRubrikS5V"/>
                          </w:pPr>
                          <w:r>
                            <w:fldChar w:fldCharType="begin"/>
                          </w:r>
                          <w:r w:rsidR="00982F5C">
                            <w:instrText xml:space="preserve"> DOCPROPERTY "YearUser" *\charformat </w:instrText>
                          </w:r>
                          <w:r>
                            <w:fldChar w:fldCharType="separate"/>
                          </w:r>
                          <w:r w:rsidR="004A25EF">
                            <w:t>2006/07</w:t>
                          </w:r>
                          <w:r>
                            <w:fldChar w:fldCharType="end"/>
                          </w:r>
                          <w:r w:rsidR="00982F5C">
                            <w:t>:</w:t>
                          </w:r>
                          <w:r>
                            <w:fldChar w:fldCharType="begin"/>
                          </w:r>
                          <w:r w:rsidR="00982F5C">
                            <w:instrText xml:space="preserve"> DOCPROPERTY "Motionsnummer" *\charformat </w:instrText>
                          </w:r>
                          <w:r>
                            <w:fldChar w:fldCharType="separate"/>
                          </w:r>
                          <w:r w:rsidR="004A25EF">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F5C" w:rsidRDefault="000068AE">
                    <w:pPr>
                      <w:pStyle w:val="KantRubrikS5V"/>
                    </w:pPr>
                    <w:r>
                      <w:fldChar w:fldCharType="begin"/>
                    </w:r>
                    <w:r w:rsidR="00982F5C">
                      <w:instrText xml:space="preserve"> DOCPROPERTY "YearUser" *\charformat </w:instrText>
                    </w:r>
                    <w:r>
                      <w:fldChar w:fldCharType="separate"/>
                    </w:r>
                    <w:r w:rsidR="004A25EF">
                      <w:t>2006/07</w:t>
                    </w:r>
                    <w:r>
                      <w:fldChar w:fldCharType="end"/>
                    </w:r>
                    <w:r w:rsidR="00982F5C">
                      <w:t>:</w:t>
                    </w:r>
                    <w:r>
                      <w:fldChar w:fldCharType="begin"/>
                    </w:r>
                    <w:r w:rsidR="00982F5C">
                      <w:instrText xml:space="preserve"> DOCPROPERTY "Motionsnummer" *\charformat </w:instrText>
                    </w:r>
                    <w:r>
                      <w:fldChar w:fldCharType="separate"/>
                    </w:r>
                    <w:r w:rsidR="004A25EF">
                      <w:t>Ju235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CDB" w:rsidRPr="00130B78" w:rsidRDefault="00130B78" w:rsidP="00982F5C">
    <w:pPr>
      <w:pStyle w:val="Sidhuvud"/>
    </w:pPr>
    <w:r w:rsidRPr="00130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458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5C" w:rsidRDefault="000068AE">
                          <w:pPr>
                            <w:pStyle w:val="KantRubrikS5H"/>
                            <w:ind w:right="0"/>
                          </w:pPr>
                          <w:r>
                            <w:fldChar w:fldCharType="begin"/>
                          </w:r>
                          <w:r w:rsidR="00982F5C">
                            <w:instrText xml:space="preserve"> DOCPROPERTY "YearUser" *\charformat </w:instrText>
                          </w:r>
                          <w:r>
                            <w:fldChar w:fldCharType="separate"/>
                          </w:r>
                          <w:r w:rsidR="004A25EF">
                            <w:t>2006/07</w:t>
                          </w:r>
                          <w:r>
                            <w:fldChar w:fldCharType="end"/>
                          </w:r>
                          <w:r w:rsidR="00982F5C">
                            <w:t>:</w:t>
                          </w:r>
                          <w:r>
                            <w:fldChar w:fldCharType="begin"/>
                          </w:r>
                          <w:r w:rsidR="00982F5C">
                            <w:instrText xml:space="preserve"> DOCPROPERTY "Motionsnummer" *\charformat </w:instrText>
                          </w:r>
                          <w:r>
                            <w:fldChar w:fldCharType="separate"/>
                          </w:r>
                          <w:r w:rsidR="004A25EF">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F5C" w:rsidRDefault="000068AE">
                    <w:pPr>
                      <w:pStyle w:val="KantRubrikS5H"/>
                      <w:ind w:right="0"/>
                    </w:pPr>
                    <w:r>
                      <w:fldChar w:fldCharType="begin"/>
                    </w:r>
                    <w:r w:rsidR="00982F5C">
                      <w:instrText xml:space="preserve"> DOCPROPERTY "YearUser" *\charformat </w:instrText>
                    </w:r>
                    <w:r>
                      <w:fldChar w:fldCharType="separate"/>
                    </w:r>
                    <w:r w:rsidR="004A25EF">
                      <w:t>2006/07</w:t>
                    </w:r>
                    <w:r>
                      <w:fldChar w:fldCharType="end"/>
                    </w:r>
                    <w:r w:rsidR="00982F5C">
                      <w:t>:</w:t>
                    </w:r>
                    <w:r>
                      <w:fldChar w:fldCharType="begin"/>
                    </w:r>
                    <w:r w:rsidR="00982F5C">
                      <w:instrText xml:space="preserve"> DOCPROPERTY "Motionsnummer" *\charformat </w:instrText>
                    </w:r>
                    <w:r>
                      <w:fldChar w:fldCharType="separate"/>
                    </w:r>
                    <w:r w:rsidR="004A25EF">
                      <w:t>Ju235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AE" w:rsidRPr="00130B78" w:rsidRDefault="000068AE">
    <w:pPr>
      <w:pStyle w:val="FSHNormal"/>
      <w:tabs>
        <w:tab w:val="right" w:pos="5840"/>
      </w:tabs>
    </w:pPr>
    <w:r w:rsidRPr="00130B78">
      <w:br/>
    </w:r>
    <w:r w:rsidRPr="00130B78">
      <w:fldChar w:fldCharType="begin" w:fldLock="1"/>
    </w:r>
    <w:r w:rsidRPr="00130B78">
      <w:instrText xml:space="preserve"> DOCPROPERTY</w:instrText>
    </w:r>
    <w:r w:rsidRPr="00130B78">
      <w:rPr>
        <w:sz w:val="18"/>
      </w:rPr>
      <w:instrText xml:space="preserve"> "YearUser" *\charformat </w:instrText>
    </w:r>
    <w:r w:rsidRPr="00130B78">
      <w:fldChar w:fldCharType="separate"/>
    </w:r>
    <w:r w:rsidRPr="00130B78">
      <w:t>2006/07</w:t>
    </w:r>
    <w:r w:rsidRPr="00130B78">
      <w:fldChar w:fldCharType="end"/>
    </w:r>
    <w:r w:rsidRPr="00130B78">
      <w:t xml:space="preserve"> </w:t>
    </w:r>
    <w:r w:rsidRPr="00130B78">
      <w:tab/>
      <w:t xml:space="preserve">mnr: </w:t>
    </w:r>
    <w:r w:rsidRPr="00130B78">
      <w:fldChar w:fldCharType="begin" w:fldLock="1"/>
    </w:r>
    <w:r w:rsidRPr="00130B78">
      <w:instrText xml:space="preserve"> DOCPROPERTY</w:instrText>
    </w:r>
    <w:r w:rsidRPr="00130B78">
      <w:rPr>
        <w:sz w:val="18"/>
      </w:rPr>
      <w:instrText xml:space="preserve"> "Motionsnummer" *\charformat </w:instrText>
    </w:r>
    <w:r w:rsidRPr="00130B78">
      <w:fldChar w:fldCharType="separate"/>
    </w:r>
    <w:r w:rsidRPr="00130B78">
      <w:t>Ju235</w:t>
    </w:r>
    <w:r w:rsidRPr="00130B78">
      <w:fldChar w:fldCharType="end"/>
    </w:r>
    <w:r w:rsidRPr="00130B78">
      <w:br/>
    </w:r>
    <w:r w:rsidRPr="00130B78">
      <w:fldChar w:fldCharType="begin" w:fldLock="1"/>
    </w:r>
    <w:r w:rsidRPr="00130B78">
      <w:instrText xml:space="preserve"> DOCPROPERTY</w:instrText>
    </w:r>
    <w:r w:rsidRPr="00130B78">
      <w:rPr>
        <w:sz w:val="18"/>
      </w:rPr>
      <w:instrText xml:space="preserve"> "Samling" *\charformat </w:instrText>
    </w:r>
    <w:r w:rsidRPr="00130B78">
      <w:fldChar w:fldCharType="end"/>
    </w:r>
    <w:r w:rsidRPr="00130B78">
      <w:tab/>
      <w:t xml:space="preserve">pnr: </w:t>
    </w:r>
    <w:r w:rsidRPr="00130B78">
      <w:fldChar w:fldCharType="begin" w:fldLock="1"/>
    </w:r>
    <w:r w:rsidRPr="00130B78">
      <w:instrText xml:space="preserve"> DOCPROPERTY</w:instrText>
    </w:r>
    <w:r w:rsidRPr="00130B78">
      <w:rPr>
        <w:sz w:val="18"/>
      </w:rPr>
      <w:instrText xml:space="preserve"> "Partinummer" *\charformat </w:instrText>
    </w:r>
    <w:r w:rsidRPr="00130B78">
      <w:fldChar w:fldCharType="separate"/>
    </w:r>
    <w:r w:rsidRPr="00130B78">
      <w:t>m1111</w:t>
    </w:r>
    <w:r w:rsidRPr="00130B78">
      <w:fldChar w:fldCharType="end"/>
    </w:r>
  </w:p>
  <w:p w:rsidR="000068AE" w:rsidRPr="00130B78" w:rsidRDefault="000068AE">
    <w:pPr>
      <w:pStyle w:val="FSHRub1"/>
    </w:pPr>
    <w:r w:rsidRPr="00130B78">
      <w:t>Motion till riksdagen</w:t>
    </w:r>
    <w:r w:rsidRPr="00130B78">
      <w:br/>
    </w:r>
    <w:r w:rsidRPr="00130B78">
      <w:fldChar w:fldCharType="begin" w:fldLock="1"/>
    </w:r>
    <w:r w:rsidRPr="00130B78">
      <w:instrText xml:space="preserve"> DOCPROPERTY "YearUser" *\charformat </w:instrText>
    </w:r>
    <w:r w:rsidRPr="00130B78">
      <w:fldChar w:fldCharType="separate"/>
    </w:r>
    <w:r w:rsidRPr="00130B78">
      <w:t>2006/07</w:t>
    </w:r>
    <w:r w:rsidRPr="00130B78">
      <w:fldChar w:fldCharType="end"/>
    </w:r>
    <w:r w:rsidRPr="00130B78">
      <w:t>:</w:t>
    </w:r>
    <w:r w:rsidRPr="00130B78">
      <w:fldChar w:fldCharType="begin" w:fldLock="1"/>
    </w:r>
    <w:r w:rsidRPr="00130B78">
      <w:instrText xml:space="preserve"> DOCPROPERTY "Motionsnummer" *\charformat </w:instrText>
    </w:r>
    <w:r w:rsidRPr="00130B78">
      <w:fldChar w:fldCharType="separate"/>
    </w:r>
    <w:r w:rsidRPr="00130B78">
      <w:t>Ju235</w:t>
    </w:r>
    <w:r w:rsidRPr="00130B78">
      <w:fldChar w:fldCharType="end"/>
    </w:r>
  </w:p>
  <w:p w:rsidR="000068AE" w:rsidRPr="00130B78" w:rsidRDefault="000068AE">
    <w:pPr>
      <w:pStyle w:val="FSHNormalS5"/>
    </w:pPr>
    <w:r w:rsidRPr="00130B78">
      <w:fldChar w:fldCharType="begin" w:fldLock="1"/>
    </w:r>
    <w:r w:rsidRPr="00130B78">
      <w:instrText xml:space="preserve"> DOCPROPERTY "MotionarText" *\charformat </w:instrText>
    </w:r>
    <w:r w:rsidRPr="00130B78">
      <w:fldChar w:fldCharType="separate"/>
    </w:r>
    <w:r w:rsidRPr="00130B78">
      <w:t>av Anna König Jerlmyr (m)</w:t>
    </w:r>
    <w:r w:rsidRPr="00130B78">
      <w:fldChar w:fldCharType="end"/>
    </w:r>
    <w:r w:rsidRPr="00130B78">
      <w:br/>
    </w:r>
    <w:r w:rsidRPr="00130B78">
      <w:fldChar w:fldCharType="begin" w:fldLock="1"/>
    </w:r>
    <w:r w:rsidRPr="00130B78">
      <w:instrText xml:space="preserve"> DOCPROPERTY "SvarFrasKort" *\charformat </w:instrText>
    </w:r>
    <w:r w:rsidRPr="00130B78">
      <w:fldChar w:fldCharType="end"/>
    </w:r>
  </w:p>
  <w:p w:rsidR="000068AE" w:rsidRPr="00130B78" w:rsidRDefault="000068AE">
    <w:pPr>
      <w:pStyle w:val="FSHTitel"/>
    </w:pPr>
    <w:r w:rsidRPr="00130B78">
      <w:fldChar w:fldCharType="begin" w:fldLock="1"/>
    </w:r>
    <w:r w:rsidRPr="00130B78">
      <w:instrText xml:space="preserve"> DOCPROPERTY</w:instrText>
    </w:r>
    <w:r w:rsidRPr="00130B78">
      <w:rPr>
        <w:sz w:val="18"/>
      </w:rPr>
      <w:instrText xml:space="preserve"> "RubrikSvar" *\charformat </w:instrText>
    </w:r>
    <w:r w:rsidRPr="00130B78">
      <w:fldChar w:fldCharType="separate"/>
    </w:r>
    <w:r w:rsidRPr="00130B78">
      <w:t>Våldtäktslarm på toaletter</w:t>
    </w:r>
    <w:r w:rsidRPr="00130B78">
      <w:fldChar w:fldCharType="end"/>
    </w:r>
  </w:p>
  <w:p w:rsidR="000068AE" w:rsidRPr="00130B78" w:rsidRDefault="000068AE">
    <w:pPr>
      <w:pStyle w:val="Normal00"/>
    </w:pPr>
  </w:p>
  <w:p w:rsidR="00982F5C" w:rsidRPr="00130B78" w:rsidRDefault="00982F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0907146">
    <w:abstractNumId w:val="13"/>
  </w:num>
  <w:num w:numId="2" w16cid:durableId="1568497412">
    <w:abstractNumId w:val="10"/>
  </w:num>
  <w:num w:numId="3" w16cid:durableId="1531720057">
    <w:abstractNumId w:val="11"/>
  </w:num>
  <w:num w:numId="4" w16cid:durableId="622543310">
    <w:abstractNumId w:val="12"/>
  </w:num>
  <w:num w:numId="5" w16cid:durableId="1185901774">
    <w:abstractNumId w:val="8"/>
  </w:num>
  <w:num w:numId="6" w16cid:durableId="1506700930">
    <w:abstractNumId w:val="3"/>
  </w:num>
  <w:num w:numId="7" w16cid:durableId="793866814">
    <w:abstractNumId w:val="2"/>
  </w:num>
  <w:num w:numId="8" w16cid:durableId="47145049">
    <w:abstractNumId w:val="1"/>
  </w:num>
  <w:num w:numId="9" w16cid:durableId="60636143">
    <w:abstractNumId w:val="0"/>
  </w:num>
  <w:num w:numId="10" w16cid:durableId="1927304704">
    <w:abstractNumId w:val="9"/>
  </w:num>
  <w:num w:numId="11" w16cid:durableId="1968470822">
    <w:abstractNumId w:val="7"/>
  </w:num>
  <w:num w:numId="12" w16cid:durableId="1132021188">
    <w:abstractNumId w:val="6"/>
  </w:num>
  <w:num w:numId="13" w16cid:durableId="1138842897">
    <w:abstractNumId w:val="5"/>
  </w:num>
  <w:num w:numId="14" w16cid:durableId="316303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4D6B42B-19EB-40BF-AC31-478ABCAAB661}"/>
  </w:docVars>
  <w:rsids>
    <w:rsidRoot w:val="00130B78"/>
    <w:rsid w:val="00002742"/>
    <w:rsid w:val="000068AE"/>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0B78"/>
    <w:rsid w:val="00166D90"/>
    <w:rsid w:val="00170803"/>
    <w:rsid w:val="00177CC2"/>
    <w:rsid w:val="00181D0D"/>
    <w:rsid w:val="0019171D"/>
    <w:rsid w:val="001921C4"/>
    <w:rsid w:val="001923A4"/>
    <w:rsid w:val="001A25D5"/>
    <w:rsid w:val="001A2624"/>
    <w:rsid w:val="001A2A2B"/>
    <w:rsid w:val="001B20CB"/>
    <w:rsid w:val="001E0043"/>
    <w:rsid w:val="00201DFB"/>
    <w:rsid w:val="00204A63"/>
    <w:rsid w:val="00212FF1"/>
    <w:rsid w:val="00230193"/>
    <w:rsid w:val="00237DE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B49B6"/>
    <w:rsid w:val="003F100A"/>
    <w:rsid w:val="00445271"/>
    <w:rsid w:val="00447A04"/>
    <w:rsid w:val="004527C3"/>
    <w:rsid w:val="00487F7A"/>
    <w:rsid w:val="004971B2"/>
    <w:rsid w:val="004A0504"/>
    <w:rsid w:val="004A25EF"/>
    <w:rsid w:val="004B5278"/>
    <w:rsid w:val="004E38D9"/>
    <w:rsid w:val="005000F2"/>
    <w:rsid w:val="00531020"/>
    <w:rsid w:val="00535417"/>
    <w:rsid w:val="00545150"/>
    <w:rsid w:val="00545421"/>
    <w:rsid w:val="0055072A"/>
    <w:rsid w:val="005525A5"/>
    <w:rsid w:val="005544CE"/>
    <w:rsid w:val="005B145B"/>
    <w:rsid w:val="005D3F50"/>
    <w:rsid w:val="00601C6D"/>
    <w:rsid w:val="00603CD4"/>
    <w:rsid w:val="00625CDB"/>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606AE"/>
    <w:rsid w:val="008C1C3E"/>
    <w:rsid w:val="008F0A96"/>
    <w:rsid w:val="009062A0"/>
    <w:rsid w:val="009451E7"/>
    <w:rsid w:val="00956E7F"/>
    <w:rsid w:val="00970D4F"/>
    <w:rsid w:val="00971D70"/>
    <w:rsid w:val="00982F5C"/>
    <w:rsid w:val="009A4377"/>
    <w:rsid w:val="009A6043"/>
    <w:rsid w:val="009D0673"/>
    <w:rsid w:val="00A053C6"/>
    <w:rsid w:val="00A055B3"/>
    <w:rsid w:val="00A15D71"/>
    <w:rsid w:val="00A21BC5"/>
    <w:rsid w:val="00A736FF"/>
    <w:rsid w:val="00AA1434"/>
    <w:rsid w:val="00AB5000"/>
    <w:rsid w:val="00AC3780"/>
    <w:rsid w:val="00AC4310"/>
    <w:rsid w:val="00AC63D9"/>
    <w:rsid w:val="00AE2EF8"/>
    <w:rsid w:val="00AF5881"/>
    <w:rsid w:val="00B13BF0"/>
    <w:rsid w:val="00B33C81"/>
    <w:rsid w:val="00B34666"/>
    <w:rsid w:val="00B67E5B"/>
    <w:rsid w:val="00BA4894"/>
    <w:rsid w:val="00BA6BE0"/>
    <w:rsid w:val="00BB6D75"/>
    <w:rsid w:val="00BD43A8"/>
    <w:rsid w:val="00C1285C"/>
    <w:rsid w:val="00C136EF"/>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A3E"/>
    <w:rsid w:val="00DC0DF0"/>
    <w:rsid w:val="00DC6C70"/>
    <w:rsid w:val="00DF5ACD"/>
    <w:rsid w:val="00E22893"/>
    <w:rsid w:val="00E349C2"/>
    <w:rsid w:val="00E360DE"/>
    <w:rsid w:val="00E5074A"/>
    <w:rsid w:val="00E521CB"/>
    <w:rsid w:val="00E728F6"/>
    <w:rsid w:val="00E75D28"/>
    <w:rsid w:val="00E84F25"/>
    <w:rsid w:val="00EA2C50"/>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64F6F5-028F-4FA9-A6F0-7382A477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3B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2507</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m1111</vt:lpstr>
    </vt:vector>
  </TitlesOfParts>
  <Company>Riksdagen</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m1111</dc:title>
  <dc:subject>m1111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2007-01-15T09:57:00Z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Våldtäktslarm på toaletter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Våldtäktslarm på toaletter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20062007000000000109000011110069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20062007000000000109000011110069</vt:lpwstr>
  </property>
  <property fmtid="{D5CDD505-2E9C-101B-9397-08002B2CF9AE}" pid="50" name="nummer">
    <vt:lpwstr>235</vt:lpwstr>
  </property>
  <property fmtid="{D5CDD505-2E9C-101B-9397-08002B2CF9AE}" pid="51" name="utskottsbeteckning">
    <vt:lpwstr>Ju</vt:lpwstr>
  </property>
  <property fmtid="{D5CDD505-2E9C-101B-9397-08002B2CF9AE}" pid="52" name="GlobalUID">
    <vt:lpwstr>{F9C72EC0-2723-4F0B-8761-25E3F7044DB1}</vt:lpwstr>
  </property>
  <property fmtid="{D5CDD505-2E9C-101B-9397-08002B2CF9AE}" pid="53" name="Överföringar">
    <vt:i4>0</vt:i4>
  </property>
  <property fmtid="{D5CDD505-2E9C-101B-9397-08002B2CF9AE}" pid="54" name="Checksum">
    <vt:lpwstr>*0018765010806*</vt:lpwstr>
  </property>
  <property fmtid="{D5CDD505-2E9C-101B-9397-08002B2CF9AE}" pid="55" name="urixOrigin">
    <vt:lpwstr>070215 16:32:12.090</vt:lpwstr>
  </property>
  <property fmtid="{D5CDD505-2E9C-101B-9397-08002B2CF9AE}" pid="56" name="skuggnummer">
    <vt:lpwstr>494</vt:lpwstr>
  </property>
  <property fmtid="{D5CDD505-2E9C-101B-9397-08002B2CF9AE}" pid="57" name="urixVersion">
    <vt:lpwstr>3.1.4.4</vt:lpwstr>
  </property>
  <property fmtid="{D5CDD505-2E9C-101B-9397-08002B2CF9AE}" pid="58" name="urixGuid">
    <vt:lpwstr>{8E14A0E1-E20F-465B-9110-8DA0C7F1177B}</vt:lpwstr>
  </property>
</Properties>
</file>