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21627FD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32BB19AF0584645BF97639C712EFCC1"/>
        </w:placeholder>
        <w:text/>
      </w:sdtPr>
      <w:sdtEndPr/>
      <w:sdtContent>
        <w:p w:rsidRPr="009B062B" w:rsidR="00AF30DD" w:rsidP="00DA28CE" w:rsidRDefault="00AF30DD" w14:paraId="21627FDF" w14:textId="77777777">
          <w:pPr>
            <w:pStyle w:val="Rubrik1"/>
            <w:spacing w:after="300"/>
          </w:pPr>
          <w:r w:rsidRPr="009B062B">
            <w:t>Förslag till riksdagsbeslut</w:t>
          </w:r>
        </w:p>
      </w:sdtContent>
    </w:sdt>
    <w:sdt>
      <w:sdtPr>
        <w:alias w:val="Yrkande 1"/>
        <w:tag w:val="553a0f19-5aa8-4852-9045-3aa1019dbaf0"/>
        <w:id w:val="965703420"/>
        <w:lock w:val="sdtLocked"/>
      </w:sdtPr>
      <w:sdtEndPr/>
      <w:sdtContent>
        <w:p w:rsidR="003E6991" w:rsidRDefault="004C6B29" w14:paraId="21627FE0" w14:textId="42CA8609">
          <w:pPr>
            <w:pStyle w:val="Frslagstext"/>
            <w:numPr>
              <w:ilvl w:val="0"/>
              <w:numId w:val="0"/>
            </w:numPr>
          </w:pPr>
          <w:r>
            <w:t>Riksdagen ställer sig bakom det som anförs i motionen om att Sverige samt EU bör införa s.k. Magnitskijsanktioner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841BB11E64C42C5AC6B0C5465C96545"/>
        </w:placeholder>
        <w:text/>
      </w:sdtPr>
      <w:sdtEndPr/>
      <w:sdtContent>
        <w:p w:rsidRPr="009B062B" w:rsidR="006D79C9" w:rsidP="00333E95" w:rsidRDefault="006D79C9" w14:paraId="21627FE1" w14:textId="77777777">
          <w:pPr>
            <w:pStyle w:val="Rubrik1"/>
          </w:pPr>
          <w:r>
            <w:t>Motivering</w:t>
          </w:r>
        </w:p>
      </w:sdtContent>
    </w:sdt>
    <w:p w:rsidR="006B23B8" w:rsidP="006B23B8" w:rsidRDefault="006B23B8" w14:paraId="21627FE2" w14:textId="77777777">
      <w:pPr>
        <w:tabs>
          <w:tab w:val="clear" w:pos="284"/>
        </w:tabs>
        <w:autoSpaceDE w:val="0"/>
        <w:autoSpaceDN w:val="0"/>
        <w:adjustRightInd w:val="0"/>
      </w:pPr>
      <w:r>
        <w:t xml:space="preserve">Sergej Magnitskij dog under mycket oklara omständigheter 2009. Detta efter att ha varit häktad utan rättegång under ett år. Sergej Magnitskij arbetade för den rysk-amerikanska investorn Bill Bowder och upptäckte en omfattande korruptionshärva med förgreningar både till polisen, skattemyndigheten. </w:t>
      </w:r>
      <w:r>
        <w:br/>
        <w:t>Sedan Sergej Magnitskijs död har Bill Bowder kämpat för att så många länder som möjligt</w:t>
      </w:r>
      <w:r w:rsidR="008E1D6D">
        <w:t xml:space="preserve"> ska införa en sådan sanktion.</w:t>
      </w:r>
      <w:r>
        <w:t xml:space="preserve">  </w:t>
      </w:r>
      <w:r>
        <w:br/>
      </w:r>
      <w:r>
        <w:br/>
        <w:t xml:space="preserve">USA var det första landet, under Obama administrationen att genomföra sådan lag. Idag har länder såsom Estland och </w:t>
      </w:r>
      <w:r w:rsidR="008E1D6D">
        <w:t>Storbritannien</w:t>
      </w:r>
      <w:r>
        <w:t xml:space="preserve"> former av Magtiskijlagar. Fler länder är på väg att införa dem. </w:t>
      </w:r>
      <w:r>
        <w:br/>
      </w:r>
      <w:r>
        <w:br/>
        <w:t xml:space="preserve">Ryssland har under de senaste åren visat att landet går i en mer auktoritär riktning. Lägg därtill en chauvinistisk och expansiv militär som lett till annekteringen av Krim och inblandning i kriget i östra Ukraina. Ryssland har via mordet på Alexandr Litvinenko och nu senast mordförsöket på Sergej Skripal och hans dotter visat att landet inte är främmande för att utföra brutala mordaktioner på främmande mark. </w:t>
      </w:r>
      <w:r>
        <w:br/>
      </w:r>
      <w:r>
        <w:br/>
        <w:t xml:space="preserve">Det som skiljer Magnitskijsanktioner är att de är så kallade personliga sanktioner dvs.de riktar sig specifikt mot de personer som ansvarar för korruption och brott mot mänskliga rättigheter och som ska förhindras möjlighet att resa ut eller föra ut pengar. I de länder där Magnitskij sanktioner införts har det visat sig vara effektiva. </w:t>
      </w:r>
    </w:p>
    <w:p w:rsidRPr="00422B9E" w:rsidR="00422B9E" w:rsidP="008E0FE2" w:rsidRDefault="00422B9E" w14:paraId="21627FE3" w14:textId="77777777">
      <w:pPr>
        <w:pStyle w:val="Normalutanindragellerluft"/>
      </w:pPr>
    </w:p>
    <w:p w:rsidR="00BB6339" w:rsidP="008E0FE2" w:rsidRDefault="00BB6339" w14:paraId="21627FE4" w14:textId="77777777">
      <w:pPr>
        <w:pStyle w:val="Normalutanindragellerluft"/>
      </w:pPr>
    </w:p>
    <w:sdt>
      <w:sdtPr>
        <w:alias w:val="CC_Underskrifter"/>
        <w:tag w:val="CC_Underskrifter"/>
        <w:id w:val="583496634"/>
        <w:lock w:val="sdtContentLocked"/>
        <w:placeholder>
          <w:docPart w:val="F3415F163F7D4FE0AD39D1B3328B6091"/>
        </w:placeholder>
      </w:sdtPr>
      <w:sdtEndPr/>
      <w:sdtContent>
        <w:p w:rsidR="00DE7C07" w:rsidRDefault="00DE7C07" w14:paraId="21627FE5" w14:textId="77777777"/>
        <w:p w:rsidRPr="008E0FE2" w:rsidR="004801AC" w:rsidP="00DE7C07" w:rsidRDefault="00CD257E" w14:paraId="21627F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C04D7D" w:rsidRDefault="00C04D7D" w14:paraId="21627FEA" w14:textId="77777777"/>
    <w:sectPr w:rsidR="00C04D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27FEC" w14:textId="77777777" w:rsidR="00ED1554" w:rsidRDefault="00ED1554" w:rsidP="000C1CAD">
      <w:pPr>
        <w:spacing w:line="240" w:lineRule="auto"/>
      </w:pPr>
      <w:r>
        <w:separator/>
      </w:r>
    </w:p>
  </w:endnote>
  <w:endnote w:type="continuationSeparator" w:id="0">
    <w:p w14:paraId="21627FED" w14:textId="77777777" w:rsidR="00ED1554" w:rsidRDefault="00ED1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7F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7FF3" w14:textId="5C04E4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25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C754" w14:textId="77777777" w:rsidR="00CD257E" w:rsidRDefault="00CD25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27FEA" w14:textId="77777777" w:rsidR="00ED1554" w:rsidRDefault="00ED1554" w:rsidP="000C1CAD">
      <w:pPr>
        <w:spacing w:line="240" w:lineRule="auto"/>
      </w:pPr>
      <w:r>
        <w:separator/>
      </w:r>
    </w:p>
  </w:footnote>
  <w:footnote w:type="continuationSeparator" w:id="0">
    <w:p w14:paraId="21627FEB" w14:textId="77777777" w:rsidR="00ED1554" w:rsidRDefault="00ED15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627F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27FFD" wp14:anchorId="21627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257E" w14:paraId="21628000" w14:textId="77777777">
                          <w:pPr>
                            <w:jc w:val="right"/>
                          </w:pPr>
                          <w:sdt>
                            <w:sdtPr>
                              <w:alias w:val="CC_Noformat_Partikod"/>
                              <w:tag w:val="CC_Noformat_Partikod"/>
                              <w:id w:val="-53464382"/>
                              <w:placeholder>
                                <w:docPart w:val="3E1CE02FA84C4F48BF11CE0AC7665AAD"/>
                              </w:placeholder>
                              <w:text/>
                            </w:sdtPr>
                            <w:sdtEndPr/>
                            <w:sdtContent>
                              <w:r w:rsidR="006B23B8">
                                <w:t>L</w:t>
                              </w:r>
                            </w:sdtContent>
                          </w:sdt>
                          <w:sdt>
                            <w:sdtPr>
                              <w:alias w:val="CC_Noformat_Partinummer"/>
                              <w:tag w:val="CC_Noformat_Partinummer"/>
                              <w:id w:val="-1709555926"/>
                              <w:placeholder>
                                <w:docPart w:val="620269415C1548BBA3C5FC7C279624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1554">
                    <w:pPr>
                      <w:jc w:val="right"/>
                    </w:pPr>
                    <w:sdt>
                      <w:sdtPr>
                        <w:alias w:val="CC_Noformat_Partikod"/>
                        <w:tag w:val="CC_Noformat_Partikod"/>
                        <w:id w:val="-53464382"/>
                        <w:placeholder>
                          <w:docPart w:val="3E1CE02FA84C4F48BF11CE0AC7665AAD"/>
                        </w:placeholder>
                        <w:text/>
                      </w:sdtPr>
                      <w:sdtEndPr/>
                      <w:sdtContent>
                        <w:r w:rsidR="006B23B8">
                          <w:t>L</w:t>
                        </w:r>
                      </w:sdtContent>
                    </w:sdt>
                    <w:sdt>
                      <w:sdtPr>
                        <w:alias w:val="CC_Noformat_Partinummer"/>
                        <w:tag w:val="CC_Noformat_Partinummer"/>
                        <w:id w:val="-1709555926"/>
                        <w:placeholder>
                          <w:docPart w:val="620269415C1548BBA3C5FC7C279624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627F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627FF0" w14:textId="77777777">
    <w:pPr>
      <w:jc w:val="right"/>
    </w:pPr>
  </w:p>
  <w:p w:rsidR="00262EA3" w:rsidP="00776B74" w:rsidRDefault="00262EA3" w14:paraId="21627F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D257E" w14:paraId="21627F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627FFF" wp14:anchorId="21627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257E" w14:paraId="21627F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23B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257E" w14:paraId="21627F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257E" w14:paraId="21627F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:559</w:t>
        </w:r>
      </w:sdtContent>
    </w:sdt>
  </w:p>
  <w:p w:rsidR="00262EA3" w:rsidP="00E03A3D" w:rsidRDefault="00CD257E" w14:paraId="21627FF8"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4C6B29" w14:paraId="21627FF9" w14:textId="54145538">
        <w:pPr>
          <w:pStyle w:val="FSHRub2"/>
        </w:pPr>
        <w:r>
          <w:t xml:space="preserve">Inför Magnitskijsanktioner i Sverige och EU </w:t>
        </w:r>
      </w:p>
    </w:sdtContent>
  </w:sdt>
  <w:sdt>
    <w:sdtPr>
      <w:alias w:val="CC_Boilerplate_3"/>
      <w:tag w:val="CC_Boilerplate_3"/>
      <w:id w:val="1606463544"/>
      <w:lock w:val="sdtContentLocked"/>
      <w15:appearance w15:val="hidden"/>
      <w:text w:multiLine="1"/>
    </w:sdtPr>
    <w:sdtEndPr/>
    <w:sdtContent>
      <w:p w:rsidR="00262EA3" w:rsidP="00283E0F" w:rsidRDefault="00262EA3" w14:paraId="21627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23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91"/>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29"/>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3B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D6D"/>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1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D7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7E"/>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0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5D"/>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554"/>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627FDE"/>
  <w15:chartTrackingRefBased/>
  <w15:docId w15:val="{41B5A26D-3B3B-4939-AC6A-A36E849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2BB19AF0584645BF97639C712EFCC1"/>
        <w:category>
          <w:name w:val="Allmänt"/>
          <w:gallery w:val="placeholder"/>
        </w:category>
        <w:types>
          <w:type w:val="bbPlcHdr"/>
        </w:types>
        <w:behaviors>
          <w:behavior w:val="content"/>
        </w:behaviors>
        <w:guid w:val="{D0EFA70A-29DE-4698-91AD-6B524F26D821}"/>
      </w:docPartPr>
      <w:docPartBody>
        <w:p w:rsidR="00477777" w:rsidRDefault="00F174CE">
          <w:pPr>
            <w:pStyle w:val="832BB19AF0584645BF97639C712EFCC1"/>
          </w:pPr>
          <w:r w:rsidRPr="005A0A93">
            <w:rPr>
              <w:rStyle w:val="Platshllartext"/>
            </w:rPr>
            <w:t>Förslag till riksdagsbeslut</w:t>
          </w:r>
        </w:p>
      </w:docPartBody>
    </w:docPart>
    <w:docPart>
      <w:docPartPr>
        <w:name w:val="F841BB11E64C42C5AC6B0C5465C96545"/>
        <w:category>
          <w:name w:val="Allmänt"/>
          <w:gallery w:val="placeholder"/>
        </w:category>
        <w:types>
          <w:type w:val="bbPlcHdr"/>
        </w:types>
        <w:behaviors>
          <w:behavior w:val="content"/>
        </w:behaviors>
        <w:guid w:val="{A4961863-5D25-4A2D-AC7E-472B4E74D7DB}"/>
      </w:docPartPr>
      <w:docPartBody>
        <w:p w:rsidR="00477777" w:rsidRDefault="00F174CE">
          <w:pPr>
            <w:pStyle w:val="F841BB11E64C42C5AC6B0C5465C96545"/>
          </w:pPr>
          <w:r w:rsidRPr="005A0A93">
            <w:rPr>
              <w:rStyle w:val="Platshllartext"/>
            </w:rPr>
            <w:t>Motivering</w:t>
          </w:r>
        </w:p>
      </w:docPartBody>
    </w:docPart>
    <w:docPart>
      <w:docPartPr>
        <w:name w:val="3E1CE02FA84C4F48BF11CE0AC7665AAD"/>
        <w:category>
          <w:name w:val="Allmänt"/>
          <w:gallery w:val="placeholder"/>
        </w:category>
        <w:types>
          <w:type w:val="bbPlcHdr"/>
        </w:types>
        <w:behaviors>
          <w:behavior w:val="content"/>
        </w:behaviors>
        <w:guid w:val="{7FED35A6-35E8-4045-8B7A-B2707F684926}"/>
      </w:docPartPr>
      <w:docPartBody>
        <w:p w:rsidR="00477777" w:rsidRDefault="00F174CE">
          <w:pPr>
            <w:pStyle w:val="3E1CE02FA84C4F48BF11CE0AC7665AAD"/>
          </w:pPr>
          <w:r>
            <w:rPr>
              <w:rStyle w:val="Platshllartext"/>
            </w:rPr>
            <w:t xml:space="preserve"> </w:t>
          </w:r>
        </w:p>
      </w:docPartBody>
    </w:docPart>
    <w:docPart>
      <w:docPartPr>
        <w:name w:val="620269415C1548BBA3C5FC7C2796247E"/>
        <w:category>
          <w:name w:val="Allmänt"/>
          <w:gallery w:val="placeholder"/>
        </w:category>
        <w:types>
          <w:type w:val="bbPlcHdr"/>
        </w:types>
        <w:behaviors>
          <w:behavior w:val="content"/>
        </w:behaviors>
        <w:guid w:val="{0BE54694-7C9B-475F-A196-20646F868CA2}"/>
      </w:docPartPr>
      <w:docPartBody>
        <w:p w:rsidR="00477777" w:rsidRDefault="00F174CE">
          <w:pPr>
            <w:pStyle w:val="620269415C1548BBA3C5FC7C2796247E"/>
          </w:pPr>
          <w:r>
            <w:t xml:space="preserve"> </w:t>
          </w:r>
        </w:p>
      </w:docPartBody>
    </w:docPart>
    <w:docPart>
      <w:docPartPr>
        <w:name w:val="F3415F163F7D4FE0AD39D1B3328B6091"/>
        <w:category>
          <w:name w:val="Allmänt"/>
          <w:gallery w:val="placeholder"/>
        </w:category>
        <w:types>
          <w:type w:val="bbPlcHdr"/>
        </w:types>
        <w:behaviors>
          <w:behavior w:val="content"/>
        </w:behaviors>
        <w:guid w:val="{A9708E74-A67F-4F42-B621-DB4C9600CC95}"/>
      </w:docPartPr>
      <w:docPartBody>
        <w:p w:rsidR="00C44D72" w:rsidRDefault="00C44D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CE"/>
    <w:rsid w:val="00477777"/>
    <w:rsid w:val="00C44D72"/>
    <w:rsid w:val="00F17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2BB19AF0584645BF97639C712EFCC1">
    <w:name w:val="832BB19AF0584645BF97639C712EFCC1"/>
  </w:style>
  <w:style w:type="paragraph" w:customStyle="1" w:styleId="2D24107FBF6E46AF911979B0C588D297">
    <w:name w:val="2D24107FBF6E46AF911979B0C588D2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12D350FB0F4774B8D7E49ECC87651B">
    <w:name w:val="8912D350FB0F4774B8D7E49ECC87651B"/>
  </w:style>
  <w:style w:type="paragraph" w:customStyle="1" w:styleId="F841BB11E64C42C5AC6B0C5465C96545">
    <w:name w:val="F841BB11E64C42C5AC6B0C5465C96545"/>
  </w:style>
  <w:style w:type="paragraph" w:customStyle="1" w:styleId="0586C0E4A6A24B1F9AC37FDCFE6AF656">
    <w:name w:val="0586C0E4A6A24B1F9AC37FDCFE6AF656"/>
  </w:style>
  <w:style w:type="paragraph" w:customStyle="1" w:styleId="D83782DDBC8C41DA9079A370F96817ED">
    <w:name w:val="D83782DDBC8C41DA9079A370F96817ED"/>
  </w:style>
  <w:style w:type="paragraph" w:customStyle="1" w:styleId="3E1CE02FA84C4F48BF11CE0AC7665AAD">
    <w:name w:val="3E1CE02FA84C4F48BF11CE0AC7665AAD"/>
  </w:style>
  <w:style w:type="paragraph" w:customStyle="1" w:styleId="620269415C1548BBA3C5FC7C2796247E">
    <w:name w:val="620269415C1548BBA3C5FC7C27962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4C760-B453-4D90-9585-1DF3B471E615}"/>
</file>

<file path=customXml/itemProps2.xml><?xml version="1.0" encoding="utf-8"?>
<ds:datastoreItem xmlns:ds="http://schemas.openxmlformats.org/officeDocument/2006/customXml" ds:itemID="{DA16773E-C555-49F5-BE13-846AC59103CA}"/>
</file>

<file path=customXml/itemProps3.xml><?xml version="1.0" encoding="utf-8"?>
<ds:datastoreItem xmlns:ds="http://schemas.openxmlformats.org/officeDocument/2006/customXml" ds:itemID="{106FB023-A0A7-4B7E-B04F-02E38FD8C3A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1356</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Magnitskij sanktioner i Sverige och EU</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