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921" w:rsidRPr="00704921" w:rsidRDefault="00704921">
      <w:pPr>
        <w:pStyle w:val="Frslagsrubrik"/>
      </w:pPr>
      <w:r w:rsidRPr="00704921">
        <w:t>Förslag till riksdagsbeslut</w:t>
      </w:r>
    </w:p>
    <w:p w:rsidR="00704921" w:rsidRPr="00704921" w:rsidRDefault="00704921">
      <w:pPr>
        <w:pStyle w:val="Hemstlatt"/>
        <w:numPr>
          <w:ilvl w:val="0"/>
          <w:numId w:val="1"/>
        </w:numPr>
      </w:pPr>
      <w:r w:rsidRPr="00704921">
        <w:t>Riksdagen tillkännager för regeringen som sin mening vad som anförs i motionen om en kunskapssammanställning när det gäller risk för bortförande av barn vid vårdnadstvister.</w:t>
      </w:r>
    </w:p>
    <w:p w:rsidR="00704921" w:rsidRPr="00704921" w:rsidRDefault="00704921">
      <w:pPr>
        <w:pStyle w:val="Hemstlatt"/>
        <w:numPr>
          <w:ilvl w:val="0"/>
          <w:numId w:val="1"/>
        </w:numPr>
      </w:pPr>
      <w:r w:rsidRPr="00704921">
        <w:t>Riksdagen tillkännager för regeringen som sin mening vad som anförs i motionen om utbildning i riskbedömning för domare, soc</w:t>
      </w:r>
      <w:r w:rsidRPr="00704921">
        <w:t>i</w:t>
      </w:r>
      <w:r w:rsidRPr="00704921">
        <w:t>altjänstens personal m.fl.</w:t>
      </w:r>
    </w:p>
    <w:p w:rsidR="00704921" w:rsidRPr="00704921" w:rsidRDefault="00704921">
      <w:pPr>
        <w:pStyle w:val="Rubrik1"/>
      </w:pPr>
      <w:r w:rsidRPr="00704921">
        <w:t>Motivering</w:t>
      </w:r>
    </w:p>
    <w:p w:rsidR="00704921" w:rsidRPr="00704921" w:rsidRDefault="00704921">
      <w:r w:rsidRPr="00704921">
        <w:t>Vid vårdnadstvister förekommer det varje år ett antal fall då barn förs bort av den ena föräldern mot den andra förälderns vilja. I en del av dessa fall förs barnen utomlands. År 2008 kom 105 ärenden av sistnämnt slag in till Utr</w:t>
      </w:r>
      <w:r w:rsidRPr="00704921">
        <w:t>i</w:t>
      </w:r>
      <w:r w:rsidRPr="00704921">
        <w:t>kesdepartementet (UD). Det är angeläget att motverka och minimera olovligt bortförande av barn.</w:t>
      </w:r>
    </w:p>
    <w:p w:rsidR="00704921" w:rsidRPr="00704921" w:rsidRDefault="00704921">
      <w:pPr>
        <w:pStyle w:val="Normaltindrag"/>
      </w:pPr>
      <w:r w:rsidRPr="00704921">
        <w:t>Forskning visar att det finns ett antal riskfaktorer vilkas förekomst innebär en ökad risk för att en förälder kommer att föra bort barnet. Mot bakgrund av denna kunskap kan man göra bedömningar av hur hög risken för olovligt bortförande av barnet är.</w:t>
      </w:r>
    </w:p>
    <w:p w:rsidR="00704921" w:rsidRPr="00704921" w:rsidRDefault="00704921">
      <w:pPr>
        <w:pStyle w:val="Normaltindrag"/>
      </w:pPr>
      <w:r w:rsidRPr="00704921">
        <w:t>Svenska domstolar och sociala myndigheter som har att hantera vårdnad</w:t>
      </w:r>
      <w:r w:rsidRPr="00704921">
        <w:t>s</w:t>
      </w:r>
      <w:r w:rsidRPr="00704921">
        <w:t>ärenden har ofta låg kunskap om vilka dessa riskfaktorer är och hur de ska värderas. Det kan leda till att de fattar beslut som ökar risken för att barnet ska föras bort, i värsta fall föras utomlands, t.ex. genom att ge en förälder, beträffande vilken det föreligger en klart förhöjd risk att vederbörande ska föra bort sitt barn olovligt, rätt till icke övervakat umgänge med barnet.</w:t>
      </w:r>
    </w:p>
    <w:p w:rsidR="00704921" w:rsidRPr="00704921" w:rsidRDefault="00704921">
      <w:pPr>
        <w:pStyle w:val="Normaltindrag"/>
      </w:pPr>
      <w:r w:rsidRPr="00704921">
        <w:t>I andra länder, bl.a. ett antal amerikanska delstater, har man i sin familj</w:t>
      </w:r>
      <w:r w:rsidRPr="00704921">
        <w:t>e</w:t>
      </w:r>
      <w:r w:rsidRPr="00704921">
        <w:t>rättsliga lagstiftning tagit in detaljerade regler om vilken typ av riskbedö</w:t>
      </w:r>
      <w:r w:rsidRPr="00704921">
        <w:t>m</w:t>
      </w:r>
      <w:r w:rsidRPr="00704921">
        <w:t>ningar som domstolar och sociala myndigheter har skyldighet att göra i sa</w:t>
      </w:r>
      <w:r w:rsidRPr="00704921">
        <w:t>m</w:t>
      </w:r>
      <w:r w:rsidRPr="00704921">
        <w:t xml:space="preserve">band med vårdnadsärenden. Det är en lagstiftningsteknik som är främmande </w:t>
      </w:r>
      <w:r w:rsidRPr="00704921">
        <w:lastRenderedPageBreak/>
        <w:t>för svensk rätt, men det är angeläget att svenska domare och socialtjänstens personal blir bättre på att genomföra dessa riskbedömningar och därför bör utbildning om detta anordnas av lämplig myndighet, förslagsvis Domstol</w:t>
      </w:r>
      <w:r w:rsidRPr="00704921">
        <w:t>s</w:t>
      </w:r>
      <w:r w:rsidRPr="00704921">
        <w:t>verket eller Brottsoffermyndigheten.</w:t>
      </w:r>
    </w:p>
    <w:p w:rsidR="00704921" w:rsidRPr="00704921" w:rsidRDefault="00704921">
      <w:pPr>
        <w:pStyle w:val="Normaltindrag"/>
      </w:pPr>
      <w:r w:rsidRPr="00704921">
        <w:t xml:space="preserve">Som förberedelse för denna </w:t>
      </w:r>
      <w:r w:rsidRPr="00704921">
        <w:t>utbildning bör myndigheten genomföra och sedan tillgängliggöra en bred sammanställning av tillgänglig kunskap om riskbedömningar i vårdnadsärenden.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4921">
        <w:trPr>
          <w:cantSplit/>
        </w:trPr>
        <w:tc>
          <w:tcPr>
            <w:tcW w:w="3046" w:type="dxa"/>
          </w:tcPr>
          <w:p w:rsidR="00704921" w:rsidRPr="00704921" w:rsidRDefault="00704921">
            <w:pPr>
              <w:pStyle w:val="UnderskriftDatum"/>
              <w:spacing w:before="240"/>
            </w:pPr>
            <w:r w:rsidRPr="00704921">
              <w:t>Stockholm den 5 oktober 2009</w:t>
            </w:r>
          </w:p>
        </w:tc>
        <w:tc>
          <w:tcPr>
            <w:tcW w:w="3047" w:type="dxa"/>
          </w:tcPr>
          <w:p w:rsidR="00704921" w:rsidRPr="00704921" w:rsidRDefault="00704921">
            <w:pPr>
              <w:pStyle w:val="Underskrifter"/>
              <w:spacing w:before="240"/>
            </w:pPr>
          </w:p>
        </w:tc>
      </w:tr>
      <w:tr w:rsidR="00000000" w:rsidRPr="00704921">
        <w:trPr>
          <w:cantSplit/>
        </w:trPr>
        <w:tc>
          <w:tcPr>
            <w:tcW w:w="3046" w:type="dxa"/>
          </w:tcPr>
          <w:p w:rsidR="00704921" w:rsidRPr="00704921" w:rsidRDefault="00704921">
            <w:pPr>
              <w:pStyle w:val="Underskrifter"/>
            </w:pPr>
            <w:r w:rsidRPr="00704921">
              <w:t>Andreas Norlén (m)</w:t>
            </w:r>
          </w:p>
        </w:tc>
        <w:tc>
          <w:tcPr>
            <w:tcW w:w="3046" w:type="dxa"/>
          </w:tcPr>
          <w:p w:rsidR="00704921" w:rsidRPr="00704921" w:rsidRDefault="00704921">
            <w:pPr>
              <w:pStyle w:val="Underskrifter"/>
            </w:pPr>
          </w:p>
        </w:tc>
      </w:tr>
    </w:tbl>
    <w:p w:rsidR="00704921" w:rsidRPr="00704921" w:rsidRDefault="00704921">
      <w:pPr>
        <w:pStyle w:val="Normaltindrag"/>
      </w:pPr>
    </w:p>
    <w:sectPr w:rsidR="00000000" w:rsidRPr="007049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4921" w:rsidRPr="00704921" w:rsidRDefault="00704921">
      <w:r w:rsidRPr="00704921">
        <w:separator/>
      </w:r>
    </w:p>
  </w:endnote>
  <w:endnote w:type="continuationSeparator" w:id="0">
    <w:p w:rsidR="00704921" w:rsidRPr="00704921" w:rsidRDefault="00704921">
      <w:r w:rsidRPr="00704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921" w:rsidRPr="00704921" w:rsidRDefault="00704921">
    <w:pPr>
      <w:pStyle w:val="Sidfot"/>
    </w:pPr>
    <w:r w:rsidRPr="00704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262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21" w:rsidRDefault="007049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4921" w:rsidRDefault="007049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921" w:rsidRPr="00704921" w:rsidRDefault="00704921">
    <w:pPr>
      <w:pStyle w:val="Sidfot"/>
    </w:pPr>
    <w:r w:rsidRPr="00704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521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21" w:rsidRDefault="00704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4921" w:rsidRDefault="00704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921" w:rsidRPr="00704921" w:rsidRDefault="00704921">
    <w:pPr>
      <w:pStyle w:val="Sidfot"/>
    </w:pPr>
    <w:r w:rsidRPr="00704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164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21" w:rsidRDefault="007049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4921" w:rsidRDefault="007049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4921" w:rsidRPr="00704921" w:rsidRDefault="00704921">
      <w:r w:rsidRPr="00704921">
        <w:separator/>
      </w:r>
    </w:p>
  </w:footnote>
  <w:footnote w:type="continuationSeparator" w:id="0">
    <w:p w:rsidR="00704921" w:rsidRPr="00704921" w:rsidRDefault="00704921">
      <w:r w:rsidRPr="00704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921" w:rsidRPr="00704921" w:rsidRDefault="00704921">
    <w:pPr>
      <w:pStyle w:val="Sidhuvud"/>
    </w:pPr>
    <w:r w:rsidRPr="00704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070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21" w:rsidRDefault="007049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4921" w:rsidRDefault="0070492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921" w:rsidRPr="00704921" w:rsidRDefault="00704921">
    <w:pPr>
      <w:pStyle w:val="Sidhuvud"/>
    </w:pPr>
    <w:r w:rsidRPr="00704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46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4921" w:rsidRDefault="007049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4921" w:rsidRDefault="0070492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4921" w:rsidRPr="00704921" w:rsidRDefault="00704921">
    <w:pPr>
      <w:pStyle w:val="FSHNormal"/>
      <w:tabs>
        <w:tab w:val="right" w:pos="5840"/>
      </w:tabs>
    </w:pPr>
    <w:r w:rsidRPr="00704921">
      <w:br/>
    </w:r>
    <w:r w:rsidRPr="00704921">
      <w:fldChar w:fldCharType="begin" w:fldLock="1"/>
    </w:r>
    <w:r w:rsidRPr="00704921">
      <w:instrText xml:space="preserve"> DOCPROPERTY</w:instrText>
    </w:r>
    <w:r w:rsidRPr="00704921">
      <w:rPr>
        <w:sz w:val="18"/>
      </w:rPr>
      <w:instrText xml:space="preserve"> "YearUser" *\charformat </w:instrText>
    </w:r>
    <w:r w:rsidRPr="00704921">
      <w:fldChar w:fldCharType="separate"/>
    </w:r>
    <w:r w:rsidRPr="00704921">
      <w:t>2009/10</w:t>
    </w:r>
    <w:r w:rsidRPr="00704921">
      <w:fldChar w:fldCharType="end"/>
    </w:r>
    <w:r w:rsidRPr="00704921">
      <w:t xml:space="preserve"> </w:t>
    </w:r>
    <w:r w:rsidRPr="00704921">
      <w:tab/>
      <w:t xml:space="preserve">mnr: </w:t>
    </w:r>
    <w:r w:rsidRPr="00704921">
      <w:fldChar w:fldCharType="begin" w:fldLock="1"/>
    </w:r>
    <w:r w:rsidRPr="00704921">
      <w:instrText xml:space="preserve"> DOCPROPERTY</w:instrText>
    </w:r>
    <w:r w:rsidRPr="00704921">
      <w:rPr>
        <w:sz w:val="18"/>
      </w:rPr>
      <w:instrText xml:space="preserve"> "Motionsnummer" *\charformat </w:instrText>
    </w:r>
    <w:r w:rsidRPr="00704921">
      <w:fldChar w:fldCharType="separate"/>
    </w:r>
    <w:r w:rsidRPr="00704921">
      <w:t>Ju347</w:t>
    </w:r>
    <w:r w:rsidRPr="00704921">
      <w:fldChar w:fldCharType="end"/>
    </w:r>
    <w:r w:rsidRPr="00704921">
      <w:br/>
    </w:r>
    <w:r w:rsidRPr="00704921">
      <w:fldChar w:fldCharType="begin" w:fldLock="1"/>
    </w:r>
    <w:r w:rsidRPr="00704921">
      <w:instrText xml:space="preserve"> DOCPROPERTY</w:instrText>
    </w:r>
    <w:r w:rsidRPr="00704921">
      <w:rPr>
        <w:sz w:val="18"/>
      </w:rPr>
      <w:instrText xml:space="preserve"> "Samling" *\charformat </w:instrText>
    </w:r>
    <w:r w:rsidRPr="00704921">
      <w:fldChar w:fldCharType="end"/>
    </w:r>
    <w:r w:rsidRPr="00704921">
      <w:tab/>
      <w:t xml:space="preserve">pnr: </w:t>
    </w:r>
    <w:r w:rsidRPr="00704921">
      <w:fldChar w:fldCharType="begin" w:fldLock="1"/>
    </w:r>
    <w:r w:rsidRPr="00704921">
      <w:instrText xml:space="preserve"> DOCPROPERTY</w:instrText>
    </w:r>
    <w:r w:rsidRPr="00704921">
      <w:rPr>
        <w:sz w:val="18"/>
      </w:rPr>
      <w:instrText xml:space="preserve"> "Partinummer" *\charformat </w:instrText>
    </w:r>
    <w:r w:rsidRPr="00704921">
      <w:fldChar w:fldCharType="separate"/>
    </w:r>
    <w:r w:rsidRPr="00704921">
      <w:t>m1998</w:t>
    </w:r>
    <w:r w:rsidRPr="00704921">
      <w:fldChar w:fldCharType="end"/>
    </w:r>
  </w:p>
  <w:p w:rsidR="00704921" w:rsidRPr="00704921" w:rsidRDefault="00704921">
    <w:pPr>
      <w:pStyle w:val="FSHRub1"/>
    </w:pPr>
    <w:r w:rsidRPr="00704921">
      <w:t>Motion till riksdagen</w:t>
    </w:r>
    <w:r w:rsidRPr="00704921">
      <w:br/>
    </w:r>
    <w:r w:rsidRPr="00704921">
      <w:fldChar w:fldCharType="begin" w:fldLock="1"/>
    </w:r>
    <w:r w:rsidRPr="00704921">
      <w:instrText xml:space="preserve"> DOCPROPERTY "YearUser" *\charformat </w:instrText>
    </w:r>
    <w:r w:rsidRPr="00704921">
      <w:fldChar w:fldCharType="separate"/>
    </w:r>
    <w:r w:rsidRPr="00704921">
      <w:t>2009/10</w:t>
    </w:r>
    <w:r w:rsidRPr="00704921">
      <w:fldChar w:fldCharType="end"/>
    </w:r>
    <w:r w:rsidRPr="00704921">
      <w:t>:</w:t>
    </w:r>
    <w:r w:rsidRPr="00704921">
      <w:fldChar w:fldCharType="begin" w:fldLock="1"/>
    </w:r>
    <w:r w:rsidRPr="00704921">
      <w:instrText xml:space="preserve"> DOCPROPERTY "Motionsnummer" *\charformat </w:instrText>
    </w:r>
    <w:r w:rsidRPr="00704921">
      <w:fldChar w:fldCharType="separate"/>
    </w:r>
    <w:r w:rsidRPr="00704921">
      <w:t>Ju347</w:t>
    </w:r>
    <w:r w:rsidRPr="00704921">
      <w:fldChar w:fldCharType="end"/>
    </w:r>
  </w:p>
  <w:p w:rsidR="00704921" w:rsidRPr="00704921" w:rsidRDefault="00704921">
    <w:pPr>
      <w:pStyle w:val="FSHNormalS5"/>
    </w:pPr>
    <w:r w:rsidRPr="00704921">
      <w:fldChar w:fldCharType="begin" w:fldLock="1"/>
    </w:r>
    <w:r w:rsidRPr="00704921">
      <w:instrText xml:space="preserve"> DOCPROPERTY "MotionarText" *\charformat </w:instrText>
    </w:r>
    <w:r w:rsidRPr="00704921">
      <w:fldChar w:fldCharType="separate"/>
    </w:r>
    <w:r w:rsidRPr="00704921">
      <w:t>av Andreas Norlén (m)</w:t>
    </w:r>
    <w:r w:rsidRPr="00704921">
      <w:fldChar w:fldCharType="end"/>
    </w:r>
    <w:r w:rsidRPr="00704921">
      <w:br/>
    </w:r>
    <w:r w:rsidRPr="00704921">
      <w:fldChar w:fldCharType="begin" w:fldLock="1"/>
    </w:r>
    <w:r w:rsidRPr="00704921">
      <w:instrText xml:space="preserve"> DOCPROPERTY "SvarFrasKort" *\charformat </w:instrText>
    </w:r>
    <w:r w:rsidRPr="00704921">
      <w:fldChar w:fldCharType="end"/>
    </w:r>
  </w:p>
  <w:p w:rsidR="00704921" w:rsidRPr="00704921" w:rsidRDefault="00704921">
    <w:pPr>
      <w:pStyle w:val="FSHTitel"/>
    </w:pPr>
    <w:r w:rsidRPr="00704921">
      <w:fldChar w:fldCharType="begin" w:fldLock="1"/>
    </w:r>
    <w:r w:rsidRPr="00704921">
      <w:instrText xml:space="preserve"> DOCPROPERTY</w:instrText>
    </w:r>
    <w:r w:rsidRPr="00704921">
      <w:rPr>
        <w:sz w:val="18"/>
      </w:rPr>
      <w:instrText xml:space="preserve"> "RubrikSvar" *\charformat </w:instrText>
    </w:r>
    <w:r w:rsidRPr="00704921">
      <w:fldChar w:fldCharType="separate"/>
    </w:r>
    <w:r w:rsidRPr="00704921">
      <w:t>Riskbedömning vid vårdnadstvister</w:t>
    </w:r>
    <w:r w:rsidRPr="00704921">
      <w:fldChar w:fldCharType="end"/>
    </w:r>
  </w:p>
  <w:p w:rsidR="00704921" w:rsidRPr="00704921" w:rsidRDefault="00704921">
    <w:pPr>
      <w:pStyle w:val="Normal00"/>
    </w:pPr>
  </w:p>
  <w:p w:rsidR="00704921" w:rsidRPr="00704921" w:rsidRDefault="007049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D70575B"/>
    <w:multiLevelType w:val="hybridMultilevel"/>
    <w:tmpl w:val="990CC61A"/>
    <w:lvl w:ilvl="0" w:tplc="08C60C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3CF2095"/>
    <w:multiLevelType w:val="hybridMultilevel"/>
    <w:tmpl w:val="53E6F342"/>
    <w:lvl w:ilvl="0" w:tplc="60A291A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64238470">
    <w:abstractNumId w:val="8"/>
  </w:num>
  <w:num w:numId="2" w16cid:durableId="1020160200">
    <w:abstractNumId w:val="9"/>
  </w:num>
  <w:num w:numId="3" w16cid:durableId="92367065">
    <w:abstractNumId w:val="8"/>
  </w:num>
  <w:num w:numId="4" w16cid:durableId="506793193">
    <w:abstractNumId w:val="9"/>
  </w:num>
  <w:num w:numId="5" w16cid:durableId="1960138110">
    <w:abstractNumId w:val="14"/>
  </w:num>
  <w:num w:numId="6" w16cid:durableId="246697367">
    <w:abstractNumId w:val="10"/>
  </w:num>
  <w:num w:numId="7" w16cid:durableId="1307206320">
    <w:abstractNumId w:val="11"/>
  </w:num>
  <w:num w:numId="8" w16cid:durableId="1489900733">
    <w:abstractNumId w:val="13"/>
  </w:num>
  <w:num w:numId="9" w16cid:durableId="1181554496">
    <w:abstractNumId w:val="8"/>
  </w:num>
  <w:num w:numId="10" w16cid:durableId="456804539">
    <w:abstractNumId w:val="3"/>
  </w:num>
  <w:num w:numId="11" w16cid:durableId="2117359355">
    <w:abstractNumId w:val="2"/>
  </w:num>
  <w:num w:numId="12" w16cid:durableId="779758154">
    <w:abstractNumId w:val="1"/>
  </w:num>
  <w:num w:numId="13" w16cid:durableId="100730862">
    <w:abstractNumId w:val="0"/>
  </w:num>
  <w:num w:numId="14" w16cid:durableId="1547335176">
    <w:abstractNumId w:val="9"/>
  </w:num>
  <w:num w:numId="15" w16cid:durableId="1746145694">
    <w:abstractNumId w:val="7"/>
  </w:num>
  <w:num w:numId="16" w16cid:durableId="106825342">
    <w:abstractNumId w:val="6"/>
  </w:num>
  <w:num w:numId="17" w16cid:durableId="997925383">
    <w:abstractNumId w:val="5"/>
  </w:num>
  <w:num w:numId="18" w16cid:durableId="500390290">
    <w:abstractNumId w:val="4"/>
  </w:num>
  <w:num w:numId="19" w16cid:durableId="2126801337">
    <w:abstractNumId w:val="12"/>
  </w:num>
  <w:num w:numId="20" w16cid:durableId="1050954417">
    <w:abstractNumId w:val="11"/>
  </w:num>
  <w:num w:numId="21" w16cid:durableId="855146343">
    <w:abstractNumId w:val="10"/>
  </w:num>
  <w:num w:numId="22" w16cid:durableId="1727070828">
    <w:abstractNumId w:val="13"/>
  </w:num>
  <w:num w:numId="23" w16cid:durableId="4597621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C164FE7-1929-4345-8562-8DC6ABBC0F41}"/>
  </w:docVars>
  <w:rsids>
    <w:rsidRoot w:val="00190DB7"/>
    <w:rsid w:val="00190DB7"/>
    <w:rsid w:val="007049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E47E4FF-57F9-4F26-9E58-A8FBEEA0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1859</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m1998</vt:lpstr>
    </vt:vector>
  </TitlesOfParts>
  <Company>Riksdagen</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m1998</dc:title>
  <dc:subject>m1998</dc:subject>
  <dc:creator>Riksdagen</dc:creator>
  <cp:keywords>Riksdagen</cp:keywords>
  <dc:description>Nya formatmallshantering för förslag+urix bakåtkomp+könamn</dc:description>
  <cp:lastModifiedBy>Lars Brink</cp:lastModifiedBy>
  <cp:revision>2</cp:revision>
  <cp:lastPrinted>2009-12-11T15:13:00Z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Riskbedömning vid vårdnadstvister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Riskbedömning vid vårdnadstvister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20092010000000000109000019980069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20092010000000000109000019980069</vt:lpwstr>
  </property>
  <property fmtid="{D5CDD505-2E9C-101B-9397-08002B2CF9AE}" pid="50" name="nummer">
    <vt:lpwstr>347</vt:lpwstr>
  </property>
  <property fmtid="{D5CDD505-2E9C-101B-9397-08002B2CF9AE}" pid="51" name="utskottsbeteckning">
    <vt:lpwstr>Ju</vt:lpwstr>
  </property>
  <property fmtid="{D5CDD505-2E9C-101B-9397-08002B2CF9AE}" pid="52" name="GlobalUID">
    <vt:lpwstr>{C607DE29-09C5-43BD-818F-777FE0E06A69}</vt:lpwstr>
  </property>
  <property fmtid="{D5CDD505-2E9C-101B-9397-08002B2CF9AE}" pid="53" name="Överföringar">
    <vt:i4>0</vt:i4>
  </property>
  <property fmtid="{D5CDD505-2E9C-101B-9397-08002B2CF9AE}" pid="54" name="Checksum">
    <vt:lpwstr>*0020605972380*</vt:lpwstr>
  </property>
  <property fmtid="{D5CDD505-2E9C-101B-9397-08002B2CF9AE}" pid="55" name="skuggnummer">
    <vt:lpwstr>2213</vt:lpwstr>
  </property>
  <property fmtid="{D5CDD505-2E9C-101B-9397-08002B2CF9AE}" pid="56" name="urixVersion">
    <vt:lpwstr>4.0.0.9</vt:lpwstr>
  </property>
  <property fmtid="{D5CDD505-2E9C-101B-9397-08002B2CF9AE}" pid="57" name="urixOrigin">
    <vt:lpwstr>091211 16:13:28.108</vt:lpwstr>
  </property>
  <property fmtid="{D5CDD505-2E9C-101B-9397-08002B2CF9AE}" pid="58" name="urixGuid">
    <vt:lpwstr>{A076F961-92B2-409B-A289-661CC47C4209}</vt:lpwstr>
  </property>
</Properties>
</file>