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84DBC0312C4F4A87EC1079B4DF8FB5"/>
        </w:placeholder>
        <w15:appearance w15:val="hidden"/>
        <w:text/>
      </w:sdtPr>
      <w:sdtEndPr/>
      <w:sdtContent>
        <w:p w:rsidRPr="009B062B" w:rsidR="00AF30DD" w:rsidP="009B062B" w:rsidRDefault="00AF30DD" w14:paraId="4B8DC0C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89fab2a-3092-4bbe-9a0c-b678193fd210"/>
        <w:id w:val="681249766"/>
        <w:lock w:val="sdtLocked"/>
      </w:sdtPr>
      <w:sdtEndPr/>
      <w:sdtContent>
        <w:p w:rsidR="00A503F6" w:rsidRDefault="004E653E" w14:paraId="4B8DC0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införa en enhetlig teknikneutral koldioxidskatt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417C34C89C49FCB1E413A78D8820A1"/>
        </w:placeholder>
        <w15:appearance w15:val="hidden"/>
        <w:text/>
      </w:sdtPr>
      <w:sdtEndPr/>
      <w:sdtContent>
        <w:p w:rsidRPr="009B062B" w:rsidR="006D79C9" w:rsidP="00333E95" w:rsidRDefault="006D79C9" w14:paraId="4B8DC0C3" w14:textId="77777777">
          <w:pPr>
            <w:pStyle w:val="Rubrik1"/>
          </w:pPr>
          <w:r>
            <w:t>Motivering</w:t>
          </w:r>
        </w:p>
      </w:sdtContent>
    </w:sdt>
    <w:p w:rsidRPr="005318A6" w:rsidR="00053087" w:rsidP="005318A6" w:rsidRDefault="00053087" w14:paraId="4B8DC0C4" w14:textId="12E3EE35">
      <w:pPr>
        <w:pStyle w:val="Normalutanindragellerluft"/>
      </w:pPr>
      <w:r w:rsidRPr="005318A6">
        <w:t>Den som förorenar</w:t>
      </w:r>
      <w:r w:rsidRPr="005318A6" w:rsidR="00C91058">
        <w:t xml:space="preserve"> klimatet ska </w:t>
      </w:r>
      <w:r w:rsidRPr="005318A6">
        <w:t>stå till svars och betala för sig. Detta är också den grundläggande principen och utgångspunkten i det inriktningsbeslut som riksdage</w:t>
      </w:r>
      <w:r w:rsidRPr="005318A6" w:rsidR="00A179B8">
        <w:t xml:space="preserve">n tog 1988 utifrån proposition </w:t>
      </w:r>
      <w:r w:rsidRPr="005318A6">
        <w:t xml:space="preserve">1987/88:50 Om trafikpolitiken inför 1990-talet som lades fram av regeringen Carlsson. </w:t>
      </w:r>
      <w:r w:rsidRPr="005318A6" w:rsidR="00A02296">
        <w:t>Att möta mi</w:t>
      </w:r>
      <w:r w:rsidR="005318A6">
        <w:t xml:space="preserve">ljö- </w:t>
      </w:r>
      <w:r w:rsidRPr="005318A6" w:rsidR="00A02296">
        <w:t xml:space="preserve">och klimatförändringar är fortsatt en av de viktigaste uppgifterna som </w:t>
      </w:r>
      <w:r w:rsidRPr="005318A6" w:rsidR="00A179B8">
        <w:t>världen</w:t>
      </w:r>
      <w:r w:rsidRPr="005318A6" w:rsidR="00A02296">
        <w:t xml:space="preserve"> står inför och i detta arbete har den svenska koldioxidskatten</w:t>
      </w:r>
      <w:r w:rsidRPr="005318A6" w:rsidR="00BB51C8">
        <w:t xml:space="preserve"> historiskt</w:t>
      </w:r>
      <w:r w:rsidRPr="005318A6" w:rsidR="00A02296">
        <w:t xml:space="preserve"> </w:t>
      </w:r>
      <w:r w:rsidRPr="005318A6" w:rsidR="00CA529E">
        <w:t xml:space="preserve">sett </w:t>
      </w:r>
      <w:r w:rsidRPr="005318A6" w:rsidR="00A02296">
        <w:t>varit ett</w:t>
      </w:r>
      <w:r w:rsidRPr="005318A6" w:rsidR="00A179B8">
        <w:t xml:space="preserve"> </w:t>
      </w:r>
      <w:r w:rsidRPr="005318A6" w:rsidR="00A02296">
        <w:t>verktyg för att bidra til</w:t>
      </w:r>
      <w:r w:rsidRPr="005318A6" w:rsidR="00A179B8">
        <w:t>l att minska utsläppen</w:t>
      </w:r>
      <w:r w:rsidRPr="005318A6" w:rsidR="00A02296">
        <w:t xml:space="preserve">. </w:t>
      </w:r>
      <w:r w:rsidRPr="005318A6" w:rsidR="00F67A00">
        <w:t xml:space="preserve">Det är därför märkligt att det trots detta råder en diskrepans i beskattningen som innebär att förnybara drivmedel </w:t>
      </w:r>
      <w:r w:rsidRPr="005318A6" w:rsidR="00BB51C8">
        <w:t xml:space="preserve">är dyrare än bensin och diesel när målsättningen är att öka andelen förnybara drivmedel. </w:t>
      </w:r>
      <w:r w:rsidRPr="005318A6" w:rsidR="00F94F1E">
        <w:t>Olika trafikslag ska rimlig</w:t>
      </w:r>
      <w:r w:rsidR="005318A6">
        <w:t>en inte heller beskattas olika.</w:t>
      </w:r>
    </w:p>
    <w:p w:rsidRPr="005318A6" w:rsidR="00833328" w:rsidP="005318A6" w:rsidRDefault="00F37749" w14:paraId="4B8DC0C5" w14:textId="3AB39997">
      <w:r w:rsidRPr="005318A6">
        <w:t>För att åstadkomma ett långsiktigt hållbart, effektivt och miljövänligt transportsystem krävs det en koldioxidskatt som är te</w:t>
      </w:r>
      <w:r w:rsidRPr="005318A6" w:rsidR="00A179B8">
        <w:t>knikneutral och uppmuntrar innovation och utveckling</w:t>
      </w:r>
      <w:r w:rsidRPr="005318A6">
        <w:t xml:space="preserve">. En </w:t>
      </w:r>
      <w:r w:rsidRPr="005318A6" w:rsidR="00087C5E">
        <w:t xml:space="preserve">enhetlig </w:t>
      </w:r>
      <w:r w:rsidRPr="005318A6">
        <w:t xml:space="preserve">teknikneutral koldioxidskatt </w:t>
      </w:r>
      <w:r w:rsidRPr="005318A6" w:rsidR="00F94F1E">
        <w:t xml:space="preserve">är </w:t>
      </w:r>
      <w:r w:rsidRPr="005318A6" w:rsidR="00CA529E">
        <w:t xml:space="preserve">därför </w:t>
      </w:r>
      <w:r w:rsidRPr="005318A6" w:rsidR="00F94F1E">
        <w:t>det bästa styrmedlet för att minska andelen koldioxidutsläpp från fossila bränslen</w:t>
      </w:r>
      <w:r w:rsidRPr="005318A6" w:rsidR="001C4063">
        <w:t xml:space="preserve">. </w:t>
      </w:r>
      <w:r w:rsidRPr="005318A6" w:rsidR="00A179B8">
        <w:t>En helt</w:t>
      </w:r>
      <w:r w:rsidRPr="005318A6" w:rsidR="00833328">
        <w:t xml:space="preserve"> </w:t>
      </w:r>
      <w:r w:rsidR="005318A6">
        <w:t>teknikneutral</w:t>
      </w:r>
      <w:r w:rsidRPr="005318A6" w:rsidR="00833328">
        <w:t xml:space="preserve"> </w:t>
      </w:r>
      <w:r w:rsidRPr="005318A6" w:rsidR="00A179B8">
        <w:t>koldioxidskatt</w:t>
      </w:r>
      <w:r w:rsidRPr="005318A6" w:rsidR="00833328">
        <w:t xml:space="preserve"> </w:t>
      </w:r>
      <w:r w:rsidRPr="005318A6" w:rsidR="00AA339E">
        <w:t>ger även ökade incitament</w:t>
      </w:r>
      <w:r w:rsidRPr="005318A6" w:rsidR="00EA62A2">
        <w:t xml:space="preserve">, inte minst ekonomiska, för </w:t>
      </w:r>
      <w:r w:rsidRPr="005318A6" w:rsidR="00AA339E">
        <w:t xml:space="preserve">en snabbare omställning mot </w:t>
      </w:r>
      <w:r w:rsidRPr="005318A6" w:rsidR="000A7570">
        <w:t xml:space="preserve">en miljövänligare och fossilfri </w:t>
      </w:r>
      <w:r w:rsidRPr="005318A6" w:rsidR="00EA62A2">
        <w:t xml:space="preserve">svensk </w:t>
      </w:r>
      <w:r w:rsidRPr="005318A6" w:rsidR="000A7570">
        <w:t xml:space="preserve">transportsektor. </w:t>
      </w:r>
    </w:p>
    <w:p w:rsidR="003B1735" w:rsidP="00053087" w:rsidRDefault="003B1735" w14:paraId="4B8DC0C6" w14:textId="77777777">
      <w:pPr>
        <w:ind w:firstLine="0"/>
      </w:pPr>
      <w:r>
        <w:t>Ska Sverige inom knappt femton år klara omställningen till en fossilfri fordonsflotta krävs det</w:t>
      </w:r>
      <w:r w:rsidR="00241AC1">
        <w:t xml:space="preserve"> </w:t>
      </w:r>
      <w:r w:rsidR="00062416">
        <w:t xml:space="preserve">effektiva styrmedel samt </w:t>
      </w:r>
      <w:r w:rsidR="00241AC1">
        <w:t xml:space="preserve">god tillgång till billiga och förnybara drivmedel. </w:t>
      </w:r>
      <w:bookmarkStart w:name="_GoBack" w:id="1"/>
      <w:bookmarkEnd w:id="1"/>
    </w:p>
    <w:p w:rsidRPr="00B6563A" w:rsidR="00B6563A" w:rsidP="00241AC1" w:rsidRDefault="00B6563A" w14:paraId="4B8DC0C7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E8E7E878B548F08C2D8B78AE4349A4"/>
        </w:placeholder>
        <w15:appearance w15:val="hidden"/>
      </w:sdtPr>
      <w:sdtEndPr/>
      <w:sdtContent>
        <w:p w:rsidR="00FB1173" w:rsidP="00FA25EB" w:rsidRDefault="005318A6" w14:paraId="4B8DC0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Fölster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65F4" w:rsidRDefault="000565F4" w14:paraId="4B8DC0CC" w14:textId="77777777"/>
    <w:sectPr w:rsidR="000565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C0CE" w14:textId="77777777" w:rsidR="00C41BAC" w:rsidRDefault="00C41BAC" w:rsidP="000C1CAD">
      <w:pPr>
        <w:spacing w:line="240" w:lineRule="auto"/>
      </w:pPr>
      <w:r>
        <w:separator/>
      </w:r>
    </w:p>
  </w:endnote>
  <w:endnote w:type="continuationSeparator" w:id="0">
    <w:p w14:paraId="4B8DC0CF" w14:textId="77777777" w:rsidR="00C41BAC" w:rsidRDefault="00C41B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DC0D4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DC0D5" w14:textId="76C9C850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18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DC0CC" w14:textId="77777777" w:rsidR="00C41BAC" w:rsidRDefault="00C41BAC" w:rsidP="000C1CAD">
      <w:pPr>
        <w:spacing w:line="240" w:lineRule="auto"/>
      </w:pPr>
      <w:r>
        <w:separator/>
      </w:r>
    </w:p>
  </w:footnote>
  <w:footnote w:type="continuationSeparator" w:id="0">
    <w:p w14:paraId="4B8DC0CD" w14:textId="77777777" w:rsidR="00C41BAC" w:rsidRDefault="00C41B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4B8DC0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8DC0DF" wp14:anchorId="4B8DC0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5318A6" w14:paraId="4B8DC0E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E15A8DBF224447929A254D367DB5FA"/>
                              </w:placeholder>
                              <w:text/>
                            </w:sdtPr>
                            <w:sdtEndPr/>
                            <w:sdtContent>
                              <w:r w:rsidR="005C1F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B265DD454846B483D3944AD6318FB0"/>
                              </w:placeholder>
                              <w:text/>
                            </w:sdtPr>
                            <w:sdtEndPr/>
                            <w:sdtContent>
                              <w:r w:rsidR="006C6867">
                                <w:t>1144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8DC0D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5318A6" w14:paraId="4B8DC0E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E15A8DBF224447929A254D367DB5FA"/>
                        </w:placeholder>
                        <w:text/>
                      </w:sdtPr>
                      <w:sdtEndPr/>
                      <w:sdtContent>
                        <w:r w:rsidR="005C1F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B265DD454846B483D3944AD6318FB0"/>
                        </w:placeholder>
                        <w:text/>
                      </w:sdtPr>
                      <w:sdtEndPr/>
                      <w:sdtContent>
                        <w:r w:rsidR="006C6867">
                          <w:t>1144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4B8DC0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5318A6" w14:paraId="4B8DC0D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DB265DD454846B483D3944AD6318FB0"/>
        </w:placeholder>
        <w:text/>
      </w:sdtPr>
      <w:sdtEndPr/>
      <w:sdtContent>
        <w:r w:rsidR="005C1F1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C6867">
          <w:t>1144</w:t>
        </w:r>
      </w:sdtContent>
    </w:sdt>
  </w:p>
  <w:p w:rsidR="00A060BB" w:rsidP="00776B74" w:rsidRDefault="00A060BB" w14:paraId="4B8DC0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5318A6" w14:paraId="4B8DC0D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C1F1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6867">
          <w:t>1144</w:t>
        </w:r>
      </w:sdtContent>
    </w:sdt>
  </w:p>
  <w:p w:rsidR="00A060BB" w:rsidP="00A314CF" w:rsidRDefault="005318A6" w14:paraId="4B8DC0D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5318A6" w14:paraId="4B8DC0D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5318A6" w14:paraId="4B8DC0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:2994</w:t>
        </w:r>
      </w:sdtContent>
    </w:sdt>
  </w:p>
  <w:p w:rsidR="00A060BB" w:rsidP="00E03A3D" w:rsidRDefault="005318A6" w14:paraId="4B8DC0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Fölster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5C1F1E" w14:paraId="4B8DC0DB" w14:textId="1546D3E5">
        <w:pPr>
          <w:pStyle w:val="FSHRub2"/>
        </w:pPr>
        <w:r>
          <w:t>Inför</w:t>
        </w:r>
        <w:r w:rsidR="00933555">
          <w:t>ande av</w:t>
        </w:r>
        <w:r>
          <w:t xml:space="preserve"> en enhetlig teknikneutral koldioxidskatt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4B8DC0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1E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3087"/>
    <w:rsid w:val="000542C8"/>
    <w:rsid w:val="000565F4"/>
    <w:rsid w:val="0006032F"/>
    <w:rsid w:val="0006043F"/>
    <w:rsid w:val="00061E36"/>
    <w:rsid w:val="0006241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87C5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A7570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6B48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63"/>
    <w:rsid w:val="001364A1"/>
    <w:rsid w:val="0013692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4063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41C3"/>
    <w:rsid w:val="00225404"/>
    <w:rsid w:val="002257F5"/>
    <w:rsid w:val="0023042C"/>
    <w:rsid w:val="00232D3A"/>
    <w:rsid w:val="00233501"/>
    <w:rsid w:val="002336C7"/>
    <w:rsid w:val="002364B5"/>
    <w:rsid w:val="00237A4F"/>
    <w:rsid w:val="00237EA6"/>
    <w:rsid w:val="00241AC1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42B8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6A4"/>
    <w:rsid w:val="00353737"/>
    <w:rsid w:val="00353F9D"/>
    <w:rsid w:val="0035416A"/>
    <w:rsid w:val="003541B8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73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03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A7D33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653E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18A6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6C34"/>
    <w:rsid w:val="00557C3D"/>
    <w:rsid w:val="00560085"/>
    <w:rsid w:val="00565611"/>
    <w:rsid w:val="005656F2"/>
    <w:rsid w:val="005664BA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1F1E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0F7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C6867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239D"/>
    <w:rsid w:val="00724B9A"/>
    <w:rsid w:val="00724C96"/>
    <w:rsid w:val="00726E82"/>
    <w:rsid w:val="00727E86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483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2D9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1DDD"/>
    <w:rsid w:val="007C369A"/>
    <w:rsid w:val="007C4190"/>
    <w:rsid w:val="007C5B5C"/>
    <w:rsid w:val="007C5B92"/>
    <w:rsid w:val="007C5E86"/>
    <w:rsid w:val="007C6310"/>
    <w:rsid w:val="007C6901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B48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328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1F67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08C7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48A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555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727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296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179B8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3F6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223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39E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A3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63A"/>
    <w:rsid w:val="00B6581E"/>
    <w:rsid w:val="00B65DB1"/>
    <w:rsid w:val="00B67360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51C8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1BAC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058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29E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07877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2B0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1C5D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13DC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2A2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37749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67A00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1E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5EB"/>
    <w:rsid w:val="00FA30BF"/>
    <w:rsid w:val="00FA3932"/>
    <w:rsid w:val="00FA5447"/>
    <w:rsid w:val="00FA7004"/>
    <w:rsid w:val="00FB0CFB"/>
    <w:rsid w:val="00FB1173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21A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8DC0C0"/>
  <w15:chartTrackingRefBased/>
  <w15:docId w15:val="{CE08DECA-3436-48DF-94DA-00CA867B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3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84DBC0312C4F4A87EC1079B4DF8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EDEA9-432F-4293-B33F-EE83D910593A}"/>
      </w:docPartPr>
      <w:docPartBody>
        <w:p w:rsidR="005C4D8C" w:rsidRDefault="002B065B">
          <w:pPr>
            <w:pStyle w:val="ED84DBC0312C4F4A87EC1079B4DF8F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417C34C89C49FCB1E413A78D882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39C2F-AC7E-453E-8154-593B9CF9AEAA}"/>
      </w:docPartPr>
      <w:docPartBody>
        <w:p w:rsidR="005C4D8C" w:rsidRDefault="002B065B">
          <w:pPr>
            <w:pStyle w:val="95417C34C89C49FCB1E413A78D8820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E15A8DBF224447929A254D367DB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C3272-622F-4DF8-A6A9-9DB7788BCA0C}"/>
      </w:docPartPr>
      <w:docPartBody>
        <w:p w:rsidR="005C4D8C" w:rsidRDefault="002B065B">
          <w:pPr>
            <w:pStyle w:val="9AE15A8DBF224447929A254D367DB5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B265DD454846B483D3944AD6318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55A60-4DA1-4CF2-9F7D-08501E7EF20D}"/>
      </w:docPartPr>
      <w:docPartBody>
        <w:p w:rsidR="005C4D8C" w:rsidRDefault="002B065B">
          <w:pPr>
            <w:pStyle w:val="BDB265DD454846B483D3944AD6318FB0"/>
          </w:pPr>
          <w:r>
            <w:t xml:space="preserve"> </w:t>
          </w:r>
        </w:p>
      </w:docPartBody>
    </w:docPart>
    <w:docPart>
      <w:docPartPr>
        <w:name w:val="18E8E7E878B548F08C2D8B78AE434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BB652-67BB-4359-885A-C5C6A6B165A8}"/>
      </w:docPartPr>
      <w:docPartBody>
        <w:p w:rsidR="00000000" w:rsidRDefault="00130B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5B"/>
    <w:rsid w:val="000048AA"/>
    <w:rsid w:val="002B065B"/>
    <w:rsid w:val="00577D2A"/>
    <w:rsid w:val="005C4D8C"/>
    <w:rsid w:val="00635FD4"/>
    <w:rsid w:val="00D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84DBC0312C4F4A87EC1079B4DF8FB5">
    <w:name w:val="ED84DBC0312C4F4A87EC1079B4DF8FB5"/>
  </w:style>
  <w:style w:type="paragraph" w:customStyle="1" w:styleId="2AC2A4545CA841509CF0EC00B1FDEE73">
    <w:name w:val="2AC2A4545CA841509CF0EC00B1FDEE73"/>
  </w:style>
  <w:style w:type="paragraph" w:customStyle="1" w:styleId="2CDDED52AC964FB29291B724722DC7BF">
    <w:name w:val="2CDDED52AC964FB29291B724722DC7BF"/>
  </w:style>
  <w:style w:type="paragraph" w:customStyle="1" w:styleId="95417C34C89C49FCB1E413A78D8820A1">
    <w:name w:val="95417C34C89C49FCB1E413A78D8820A1"/>
  </w:style>
  <w:style w:type="paragraph" w:customStyle="1" w:styleId="C657FDF20D5144BCB9BA9100EF2DEFE5">
    <w:name w:val="C657FDF20D5144BCB9BA9100EF2DEFE5"/>
  </w:style>
  <w:style w:type="paragraph" w:customStyle="1" w:styleId="9AE15A8DBF224447929A254D367DB5FA">
    <w:name w:val="9AE15A8DBF224447929A254D367DB5FA"/>
  </w:style>
  <w:style w:type="paragraph" w:customStyle="1" w:styleId="BDB265DD454846B483D3944AD6318FB0">
    <w:name w:val="BDB265DD454846B483D3944AD6318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9DCC8-E788-4B5A-A96B-59A0E4D3B957}"/>
</file>

<file path=customXml/itemProps2.xml><?xml version="1.0" encoding="utf-8"?>
<ds:datastoreItem xmlns:ds="http://schemas.openxmlformats.org/officeDocument/2006/customXml" ds:itemID="{4DF6201B-0D61-4750-BD8C-FA962BB62819}"/>
</file>

<file path=customXml/itemProps3.xml><?xml version="1.0" encoding="utf-8"?>
<ds:datastoreItem xmlns:ds="http://schemas.openxmlformats.org/officeDocument/2006/customXml" ds:itemID="{4095A377-0FBC-4497-93CF-84131C54B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1453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M1144 Inför en enhetlig teknikneutral koldioxidskatt</vt:lpstr>
      <vt:lpstr>
      </vt:lpstr>
    </vt:vector>
  </TitlesOfParts>
  <Company>Sveriges riksdag</Company>
  <LinksUpToDate>false</LinksUpToDate>
  <CharactersWithSpaces>1679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