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1167" w:rsidRPr="00631167" w:rsidRDefault="00631167">
      <w:pPr>
        <w:pStyle w:val="Frslagsrubrik"/>
      </w:pPr>
      <w:r w:rsidRPr="00631167">
        <w:t>Förslag till riksdagsbeslut</w:t>
      </w:r>
    </w:p>
    <w:p w:rsidR="00631167" w:rsidRPr="00631167" w:rsidRDefault="00631167">
      <w:pPr>
        <w:pStyle w:val="Hemstlatt"/>
        <w:ind w:left="0"/>
      </w:pPr>
      <w:r w:rsidRPr="00631167">
        <w:t>Riksdagen tillkännager för regeringen som sin mening vad som anförs i motionen om hbt-kompetens hos offentligt anstäl</w:t>
      </w:r>
      <w:r w:rsidRPr="00631167">
        <w:t>l</w:t>
      </w:r>
      <w:r w:rsidRPr="00631167">
        <w:t>da.</w:t>
      </w:r>
    </w:p>
    <w:p w:rsidR="00631167" w:rsidRPr="00631167" w:rsidRDefault="00631167">
      <w:pPr>
        <w:pStyle w:val="Rubrik1"/>
      </w:pPr>
      <w:r w:rsidRPr="00631167">
        <w:t>Motivering</w:t>
      </w:r>
    </w:p>
    <w:p w:rsidR="00631167" w:rsidRPr="00631167" w:rsidRDefault="00631167">
      <w:r w:rsidRPr="00631167">
        <w:t>Genom förstärkningen av diskrimineringslagstiftningen har Sverige kommit långt när det gäller att stärka hbt-personers rättigheter i samhället. Mångfald är ett viktigt ledord där man måste ha respekt för människors egna val och ide</w:t>
      </w:r>
      <w:r w:rsidRPr="00631167">
        <w:t>n</w:t>
      </w:r>
      <w:r w:rsidRPr="00631167">
        <w:t>titet. Ingen ska behöva utsättas för trakasserier eller diskrimineras på grund av sin läggning.</w:t>
      </w:r>
    </w:p>
    <w:p w:rsidR="00631167" w:rsidRPr="00631167" w:rsidRDefault="00631167">
      <w:pPr>
        <w:pStyle w:val="Normaltindrag"/>
      </w:pPr>
      <w:r w:rsidRPr="00631167">
        <w:t>För att intentionerna i lagstiftningen ska få genomslag är det viktigt att även de som arbetar inom stat, kommuner och landsting har kunskap och insikt i hbt-frågor så att man kan bemöta människor med både kunskap och respekt. Därför bör frågan om att öka hbt-kunskap bland personal aktualiseras på såväl statlig, kommunal som landstingskommunal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1167">
        <w:trPr>
          <w:cantSplit/>
        </w:trPr>
        <w:tc>
          <w:tcPr>
            <w:tcW w:w="3046" w:type="dxa"/>
          </w:tcPr>
          <w:p w:rsidR="00631167" w:rsidRPr="00631167" w:rsidRDefault="00631167">
            <w:pPr>
              <w:pStyle w:val="UnderskriftDatum"/>
              <w:spacing w:before="240"/>
            </w:pPr>
            <w:r w:rsidRPr="00631167">
              <w:t>Stockholm den 1 oktober 2009</w:t>
            </w:r>
          </w:p>
        </w:tc>
        <w:tc>
          <w:tcPr>
            <w:tcW w:w="3047" w:type="dxa"/>
          </w:tcPr>
          <w:p w:rsidR="00631167" w:rsidRPr="00631167" w:rsidRDefault="00631167">
            <w:pPr>
              <w:pStyle w:val="Underskrifter"/>
              <w:spacing w:before="240"/>
            </w:pPr>
          </w:p>
        </w:tc>
      </w:tr>
      <w:tr w:rsidR="00000000" w:rsidRPr="00631167">
        <w:trPr>
          <w:cantSplit/>
        </w:trPr>
        <w:tc>
          <w:tcPr>
            <w:tcW w:w="3046" w:type="dxa"/>
          </w:tcPr>
          <w:p w:rsidR="00631167" w:rsidRPr="00631167" w:rsidRDefault="00631167">
            <w:pPr>
              <w:pStyle w:val="Underskrifter"/>
            </w:pPr>
            <w:r w:rsidRPr="00631167">
              <w:t>Hans Olsson (s)</w:t>
            </w:r>
          </w:p>
        </w:tc>
        <w:tc>
          <w:tcPr>
            <w:tcW w:w="3046" w:type="dxa"/>
          </w:tcPr>
          <w:p w:rsidR="00631167" w:rsidRPr="00631167" w:rsidRDefault="00631167">
            <w:pPr>
              <w:pStyle w:val="Underskrifter"/>
            </w:pPr>
            <w:r w:rsidRPr="00631167">
              <w:t>Phia Andersson (s)</w:t>
            </w:r>
          </w:p>
        </w:tc>
      </w:tr>
    </w:tbl>
    <w:p w:rsidR="00631167" w:rsidRPr="00631167" w:rsidRDefault="00631167">
      <w:pPr>
        <w:pStyle w:val="Normaltindrag"/>
      </w:pPr>
    </w:p>
    <w:sectPr w:rsidR="00000000" w:rsidRPr="00631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1167" w:rsidRPr="00631167" w:rsidRDefault="00631167">
      <w:r w:rsidRPr="00631167">
        <w:separator/>
      </w:r>
    </w:p>
  </w:endnote>
  <w:endnote w:type="continuationSeparator" w:id="0">
    <w:p w:rsidR="00631167" w:rsidRPr="00631167" w:rsidRDefault="00631167">
      <w:r w:rsidRPr="00631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167" w:rsidRPr="00631167" w:rsidRDefault="00631167">
    <w:pPr>
      <w:pStyle w:val="Sidfot"/>
    </w:pPr>
    <w:r w:rsidRPr="006311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5558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167" w:rsidRDefault="006311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1167" w:rsidRDefault="006311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167" w:rsidRPr="00631167" w:rsidRDefault="00631167">
    <w:pPr>
      <w:pStyle w:val="Sidfot"/>
    </w:pPr>
    <w:r w:rsidRPr="006311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39993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167" w:rsidRDefault="00631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1167" w:rsidRDefault="00631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167" w:rsidRPr="00631167" w:rsidRDefault="00631167">
    <w:pPr>
      <w:pStyle w:val="Sidfot"/>
    </w:pPr>
    <w:r w:rsidRPr="006311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7251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167" w:rsidRDefault="00631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1167" w:rsidRDefault="00631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1167" w:rsidRPr="00631167" w:rsidRDefault="00631167">
      <w:r w:rsidRPr="00631167">
        <w:separator/>
      </w:r>
    </w:p>
  </w:footnote>
  <w:footnote w:type="continuationSeparator" w:id="0">
    <w:p w:rsidR="00631167" w:rsidRPr="00631167" w:rsidRDefault="00631167">
      <w:r w:rsidRPr="00631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167" w:rsidRPr="00631167" w:rsidRDefault="00631167">
    <w:pPr>
      <w:pStyle w:val="Sidhuvud"/>
    </w:pPr>
    <w:r w:rsidRPr="006311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45747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167" w:rsidRDefault="006311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1167" w:rsidRDefault="006311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167" w:rsidRPr="00631167" w:rsidRDefault="00631167">
    <w:pPr>
      <w:pStyle w:val="Sidhuvud"/>
    </w:pPr>
    <w:r w:rsidRPr="006311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7705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167" w:rsidRDefault="006311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1167" w:rsidRDefault="006311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167" w:rsidRPr="00631167" w:rsidRDefault="00631167">
    <w:pPr>
      <w:pStyle w:val="FSHNormal"/>
      <w:tabs>
        <w:tab w:val="right" w:pos="5840"/>
      </w:tabs>
    </w:pPr>
    <w:r w:rsidRPr="00631167">
      <w:br/>
    </w:r>
    <w:r w:rsidRPr="00631167">
      <w:fldChar w:fldCharType="begin" w:fldLock="1"/>
    </w:r>
    <w:r w:rsidRPr="00631167">
      <w:instrText xml:space="preserve"> DOCPROPERTY</w:instrText>
    </w:r>
    <w:r w:rsidRPr="00631167">
      <w:rPr>
        <w:sz w:val="18"/>
      </w:rPr>
      <w:instrText xml:space="preserve"> "YearUser" *\charformat </w:instrText>
    </w:r>
    <w:r w:rsidRPr="00631167">
      <w:fldChar w:fldCharType="separate"/>
    </w:r>
    <w:r w:rsidRPr="00631167">
      <w:t>2009/10</w:t>
    </w:r>
    <w:r w:rsidRPr="00631167">
      <w:fldChar w:fldCharType="end"/>
    </w:r>
    <w:r w:rsidRPr="00631167">
      <w:t xml:space="preserve"> </w:t>
    </w:r>
    <w:r w:rsidRPr="00631167">
      <w:tab/>
      <w:t xml:space="preserve">mnr: </w:t>
    </w:r>
    <w:r w:rsidRPr="00631167">
      <w:fldChar w:fldCharType="begin" w:fldLock="1"/>
    </w:r>
    <w:r w:rsidRPr="00631167">
      <w:instrText xml:space="preserve"> DOCPROPERTY</w:instrText>
    </w:r>
    <w:r w:rsidRPr="00631167">
      <w:rPr>
        <w:sz w:val="18"/>
      </w:rPr>
      <w:instrText xml:space="preserve"> "Motionsnummer" *\charformat </w:instrText>
    </w:r>
    <w:r w:rsidRPr="00631167">
      <w:fldChar w:fldCharType="separate"/>
    </w:r>
    <w:r w:rsidRPr="00631167">
      <w:t>A250</w:t>
    </w:r>
    <w:r w:rsidRPr="00631167">
      <w:fldChar w:fldCharType="end"/>
    </w:r>
    <w:r w:rsidRPr="00631167">
      <w:br/>
    </w:r>
    <w:r w:rsidRPr="00631167">
      <w:fldChar w:fldCharType="begin" w:fldLock="1"/>
    </w:r>
    <w:r w:rsidRPr="00631167">
      <w:instrText xml:space="preserve"> DOCPROPERTY</w:instrText>
    </w:r>
    <w:r w:rsidRPr="00631167">
      <w:rPr>
        <w:sz w:val="18"/>
      </w:rPr>
      <w:instrText xml:space="preserve"> "Samling" *\charformat </w:instrText>
    </w:r>
    <w:r w:rsidRPr="00631167">
      <w:fldChar w:fldCharType="end"/>
    </w:r>
    <w:r w:rsidRPr="00631167">
      <w:tab/>
      <w:t xml:space="preserve">pnr: </w:t>
    </w:r>
    <w:r w:rsidRPr="00631167">
      <w:fldChar w:fldCharType="begin" w:fldLock="1"/>
    </w:r>
    <w:r w:rsidRPr="00631167">
      <w:instrText xml:space="preserve"> DOCPROPERTY</w:instrText>
    </w:r>
    <w:r w:rsidRPr="00631167">
      <w:rPr>
        <w:sz w:val="18"/>
      </w:rPr>
      <w:instrText xml:space="preserve"> "Partinummer" *\charformat </w:instrText>
    </w:r>
    <w:r w:rsidRPr="00631167">
      <w:fldChar w:fldCharType="separate"/>
    </w:r>
    <w:r w:rsidRPr="00631167">
      <w:t>s14044</w:t>
    </w:r>
    <w:r w:rsidRPr="00631167">
      <w:fldChar w:fldCharType="end"/>
    </w:r>
  </w:p>
  <w:p w:rsidR="00631167" w:rsidRPr="00631167" w:rsidRDefault="00631167">
    <w:pPr>
      <w:pStyle w:val="FSHRub1"/>
    </w:pPr>
    <w:r w:rsidRPr="00631167">
      <w:t>Motion till riksdagen</w:t>
    </w:r>
    <w:r w:rsidRPr="00631167">
      <w:br/>
    </w:r>
    <w:r w:rsidRPr="00631167">
      <w:fldChar w:fldCharType="begin" w:fldLock="1"/>
    </w:r>
    <w:r w:rsidRPr="00631167">
      <w:instrText xml:space="preserve"> DOCPROPERTY "YearUser" *\charformat </w:instrText>
    </w:r>
    <w:r w:rsidRPr="00631167">
      <w:fldChar w:fldCharType="separate"/>
    </w:r>
    <w:r w:rsidRPr="00631167">
      <w:t>2009/10</w:t>
    </w:r>
    <w:r w:rsidRPr="00631167">
      <w:fldChar w:fldCharType="end"/>
    </w:r>
    <w:r w:rsidRPr="00631167">
      <w:t>:</w:t>
    </w:r>
    <w:r w:rsidRPr="00631167">
      <w:fldChar w:fldCharType="begin" w:fldLock="1"/>
    </w:r>
    <w:r w:rsidRPr="00631167">
      <w:instrText xml:space="preserve"> DOCPROPERTY "Motionsnummer" *\charformat </w:instrText>
    </w:r>
    <w:r w:rsidRPr="00631167">
      <w:fldChar w:fldCharType="separate"/>
    </w:r>
    <w:r w:rsidRPr="00631167">
      <w:t>A250</w:t>
    </w:r>
    <w:r w:rsidRPr="00631167">
      <w:fldChar w:fldCharType="end"/>
    </w:r>
  </w:p>
  <w:p w:rsidR="00631167" w:rsidRPr="00631167" w:rsidRDefault="00631167">
    <w:pPr>
      <w:pStyle w:val="FSHNormalS5"/>
    </w:pPr>
    <w:r w:rsidRPr="00631167">
      <w:fldChar w:fldCharType="begin" w:fldLock="1"/>
    </w:r>
    <w:r w:rsidRPr="00631167">
      <w:instrText xml:space="preserve"> DOCPROPERTY "MotionarText" *\charformat </w:instrText>
    </w:r>
    <w:r w:rsidRPr="00631167">
      <w:fldChar w:fldCharType="separate"/>
    </w:r>
    <w:r w:rsidRPr="00631167">
      <w:t>av Hans Olsson och Phia Andersson (s)</w:t>
    </w:r>
    <w:r w:rsidRPr="00631167">
      <w:fldChar w:fldCharType="end"/>
    </w:r>
    <w:r w:rsidRPr="00631167">
      <w:br/>
    </w:r>
    <w:r w:rsidRPr="00631167">
      <w:fldChar w:fldCharType="begin" w:fldLock="1"/>
    </w:r>
    <w:r w:rsidRPr="00631167">
      <w:instrText xml:space="preserve"> DOCPROPERTY "SvarFrasKort" *\charformat </w:instrText>
    </w:r>
    <w:r w:rsidRPr="00631167">
      <w:fldChar w:fldCharType="end"/>
    </w:r>
  </w:p>
  <w:p w:rsidR="00631167" w:rsidRPr="00631167" w:rsidRDefault="00631167">
    <w:pPr>
      <w:pStyle w:val="FSHTitel"/>
    </w:pPr>
    <w:r w:rsidRPr="00631167">
      <w:fldChar w:fldCharType="begin" w:fldLock="1"/>
    </w:r>
    <w:r w:rsidRPr="00631167">
      <w:instrText xml:space="preserve"> DOCPROPERTY</w:instrText>
    </w:r>
    <w:r w:rsidRPr="00631167">
      <w:rPr>
        <w:sz w:val="18"/>
      </w:rPr>
      <w:instrText xml:space="preserve"> "RubrikSvar" *\charformat </w:instrText>
    </w:r>
    <w:r w:rsidRPr="00631167">
      <w:fldChar w:fldCharType="separate"/>
    </w:r>
    <w:r w:rsidRPr="00631167">
      <w:t>Hbt-kompetens hos offentligt anställda</w:t>
    </w:r>
    <w:r w:rsidRPr="00631167">
      <w:fldChar w:fldCharType="end"/>
    </w:r>
  </w:p>
  <w:p w:rsidR="00631167" w:rsidRPr="00631167" w:rsidRDefault="00631167">
    <w:pPr>
      <w:pStyle w:val="Normal00"/>
    </w:pPr>
  </w:p>
  <w:p w:rsidR="00631167" w:rsidRPr="00631167" w:rsidRDefault="006311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9512479">
    <w:abstractNumId w:val="8"/>
  </w:num>
  <w:num w:numId="2" w16cid:durableId="1482699398">
    <w:abstractNumId w:val="9"/>
  </w:num>
  <w:num w:numId="3" w16cid:durableId="252664539">
    <w:abstractNumId w:val="8"/>
  </w:num>
  <w:num w:numId="4" w16cid:durableId="1059790455">
    <w:abstractNumId w:val="9"/>
  </w:num>
  <w:num w:numId="5" w16cid:durableId="79764166">
    <w:abstractNumId w:val="13"/>
  </w:num>
  <w:num w:numId="6" w16cid:durableId="1373848984">
    <w:abstractNumId w:val="10"/>
  </w:num>
  <w:num w:numId="7" w16cid:durableId="734746794">
    <w:abstractNumId w:val="11"/>
  </w:num>
  <w:num w:numId="8" w16cid:durableId="1049569886">
    <w:abstractNumId w:val="12"/>
  </w:num>
  <w:num w:numId="9" w16cid:durableId="416054297">
    <w:abstractNumId w:val="8"/>
  </w:num>
  <w:num w:numId="10" w16cid:durableId="531919711">
    <w:abstractNumId w:val="3"/>
  </w:num>
  <w:num w:numId="11" w16cid:durableId="1164131209">
    <w:abstractNumId w:val="2"/>
  </w:num>
  <w:num w:numId="12" w16cid:durableId="609894105">
    <w:abstractNumId w:val="1"/>
  </w:num>
  <w:num w:numId="13" w16cid:durableId="1444227071">
    <w:abstractNumId w:val="0"/>
  </w:num>
  <w:num w:numId="14" w16cid:durableId="634793340">
    <w:abstractNumId w:val="9"/>
  </w:num>
  <w:num w:numId="15" w16cid:durableId="408236210">
    <w:abstractNumId w:val="7"/>
  </w:num>
  <w:num w:numId="16" w16cid:durableId="1341390899">
    <w:abstractNumId w:val="6"/>
  </w:num>
  <w:num w:numId="17" w16cid:durableId="1664698799">
    <w:abstractNumId w:val="5"/>
  </w:num>
  <w:num w:numId="18" w16cid:durableId="166598381">
    <w:abstractNumId w:val="4"/>
  </w:num>
  <w:num w:numId="19" w16cid:durableId="824469991">
    <w:abstractNumId w:val="11"/>
  </w:num>
  <w:num w:numId="20" w16cid:durableId="426073248">
    <w:abstractNumId w:val="10"/>
  </w:num>
  <w:num w:numId="21" w16cid:durableId="808976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0912A012-88B0-4A29-9CC0-F34767E4305F},{F644E30C-A117-4F68-B503-BD3643EE7D88}"/>
  </w:docVars>
  <w:rsids>
    <w:rsidRoot w:val="00BF3C8D"/>
    <w:rsid w:val="00631167"/>
    <w:rsid w:val="00B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722647B-CCDD-498F-8AA1-80D5F4E3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776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s14044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s14044</dc:title>
  <dc:subject>s14044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2009-11-20T14:43:00Z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Hbt-kompetens hos offentligt 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Hbt-kompetens hos offentligt 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Phia Andersson (s)</vt:lpwstr>
  </property>
  <property fmtid="{D5CDD505-2E9C-101B-9397-08002B2CF9AE}" pid="26" name="MotionarLista">
    <vt:lpwstr>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20092010000000000115000140440069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20092010000000000115000140440069</vt:lpwstr>
  </property>
  <property fmtid="{D5CDD505-2E9C-101B-9397-08002B2CF9AE}" pid="50" name="nummer">
    <vt:lpwstr>250</vt:lpwstr>
  </property>
  <property fmtid="{D5CDD505-2E9C-101B-9397-08002B2CF9AE}" pid="51" name="utskottsbeteckning">
    <vt:lpwstr>A</vt:lpwstr>
  </property>
  <property fmtid="{D5CDD505-2E9C-101B-9397-08002B2CF9AE}" pid="52" name="GlobalUID">
    <vt:lpwstr>{9C1F5967-A36E-44BD-8154-024F47FA2864}</vt:lpwstr>
  </property>
  <property fmtid="{D5CDD505-2E9C-101B-9397-08002B2CF9AE}" pid="53" name="Överföringar">
    <vt:i4>0</vt:i4>
  </property>
  <property fmtid="{D5CDD505-2E9C-101B-9397-08002B2CF9AE}" pid="54" name="Checksum">
    <vt:lpwstr>*0011855532530*</vt:lpwstr>
  </property>
  <property fmtid="{D5CDD505-2E9C-101B-9397-08002B2CF9AE}" pid="55" name="skuggnummer">
    <vt:lpwstr>1301</vt:lpwstr>
  </property>
  <property fmtid="{D5CDD505-2E9C-101B-9397-08002B2CF9AE}" pid="56" name="urixVersion">
    <vt:lpwstr>4.0.0.9</vt:lpwstr>
  </property>
  <property fmtid="{D5CDD505-2E9C-101B-9397-08002B2CF9AE}" pid="57" name="urixOrigin">
    <vt:lpwstr>091214 15:55:12.231</vt:lpwstr>
  </property>
  <property fmtid="{D5CDD505-2E9C-101B-9397-08002B2CF9AE}" pid="58" name="urixGuid">
    <vt:lpwstr>{67D68FC6-CECC-4F4F-8CB4-CE68278E98D3}</vt:lpwstr>
  </property>
</Properties>
</file>