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6026" w:rsidRDefault="005000A7" w14:paraId="247404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65925C803494D43B7FA9CB024AB9D1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4bc1c0-cceb-49b7-90d7-284170fa001d"/>
        <w:id w:val="562296093"/>
        <w:lock w:val="sdtLocked"/>
      </w:sdtPr>
      <w:sdtEndPr/>
      <w:sdtContent>
        <w:p w:rsidR="003D15B9" w:rsidRDefault="00F6723E" w14:paraId="0C1D3D4D" w14:textId="77777777">
          <w:pPr>
            <w:pStyle w:val="Frslagstext"/>
          </w:pPr>
          <w:r>
            <w:t>Riksdagen ställer sig bakom det som anförs i motionen om att alla statliga bolag ska anta vetenskapligt baserade klimatmål och tillkännager detta för regeringen.</w:t>
          </w:r>
        </w:p>
      </w:sdtContent>
    </w:sdt>
    <w:sdt>
      <w:sdtPr>
        <w:alias w:val="Yrkande 2"/>
        <w:tag w:val="8e957d2b-510d-405d-abdd-8f7d23a25c43"/>
        <w:id w:val="1584331492"/>
        <w:lock w:val="sdtLocked"/>
      </w:sdtPr>
      <w:sdtEndPr/>
      <w:sdtContent>
        <w:p w:rsidR="003D15B9" w:rsidRDefault="00F6723E" w14:paraId="5FB14881" w14:textId="77777777">
          <w:pPr>
            <w:pStyle w:val="Frslagstext"/>
          </w:pPr>
          <w:r>
            <w:t>Riksdagen ställer sig bakom det som anförs i motionen om att alla statliga bolag ska anta handlingsplaner för att nå vetenskapligt baserade klimatmål för den egna verksamheten och bidra till Parisavtalet, och detta tillkännager riksdagen för regeringen.</w:t>
          </w:r>
        </w:p>
      </w:sdtContent>
    </w:sdt>
    <w:sdt>
      <w:sdtPr>
        <w:alias w:val="Yrkande 3"/>
        <w:tag w:val="c07be0ea-99e7-41fa-9433-f35148e4e4bc"/>
        <w:id w:val="-275027739"/>
        <w:lock w:val="sdtLocked"/>
      </w:sdtPr>
      <w:sdtEndPr/>
      <w:sdtContent>
        <w:p w:rsidR="003D15B9" w:rsidRDefault="00F6723E" w14:paraId="2FF57D20" w14:textId="77777777">
          <w:pPr>
            <w:pStyle w:val="Frslagstext"/>
          </w:pPr>
          <w:r>
            <w:t>Riksdagen ställer sig bakom det som anförs i motionen om att statliga bolag i ägardirektiv ska uppdras att verka för att nå miljömålen, Parisavtalet samt målen i Agenda 2030 och tillkännager detta för regeringen.</w:t>
          </w:r>
        </w:p>
      </w:sdtContent>
    </w:sdt>
    <w:sdt>
      <w:sdtPr>
        <w:alias w:val="Yrkande 4"/>
        <w:tag w:val="9ad1d459-afda-4a14-87e9-f19acd8dea54"/>
        <w:id w:val="1457834258"/>
        <w:lock w:val="sdtLocked"/>
      </w:sdtPr>
      <w:sdtEndPr/>
      <w:sdtContent>
        <w:p w:rsidR="003D15B9" w:rsidRDefault="00F6723E" w14:paraId="3544CCD3" w14:textId="77777777">
          <w:pPr>
            <w:pStyle w:val="Frslagstext"/>
          </w:pPr>
          <w:r>
            <w:t>Riksdagen ställer sig bakom det som anförs i motionen om att myndigheter ska få en utsläppsbudget definierad i sina direktiv, och detta tillkännager riksdagen för regeringen.</w:t>
          </w:r>
        </w:p>
      </w:sdtContent>
    </w:sdt>
    <w:sdt>
      <w:sdtPr>
        <w:alias w:val="Yrkande 5"/>
        <w:tag w:val="17940c8e-336c-493b-9b16-3526acfed6a9"/>
        <w:id w:val="1240675019"/>
        <w:lock w:val="sdtLocked"/>
      </w:sdtPr>
      <w:sdtEndPr/>
      <w:sdtContent>
        <w:p w:rsidR="003D15B9" w:rsidRDefault="00F6723E" w14:paraId="0F8CBB4A" w14:textId="77777777">
          <w:pPr>
            <w:pStyle w:val="Frslagstext"/>
          </w:pPr>
          <w:r>
            <w:t>Riksdagen ställer sig bakom det som anförs i motionen om att statliga bolag ska få en utsläppsbudget definierad i sina direktiv,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89BE010919D94AC49F980EF788961869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59B92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6723E" w:rsidR="00FA5977" w:rsidP="005000A7" w:rsidRDefault="00FA5977" w14:paraId="4D95AABE" w14:textId="63163400">
      <w:pPr>
        <w:pStyle w:val="Normalutanindragellerluft"/>
      </w:pPr>
      <w:r>
        <w:t>Statliga bolag måste styras i en klimat- och miljömässigt hållbar riktning. De bolag som står för 99 procent av de statliga bolagens klimatpåverkan är Vattenfall, LKAB, SAS, Postnord och Sveaskog. Med Miljöpartiet i regering beslutade Sverige i ägarpolicyn att de statliga bolagen ska vara föredömen inom sin bransch och arbeta för att uppnå miljö</w:t>
      </w:r>
      <w:r w:rsidR="005000A7">
        <w:softHyphen/>
      </w:r>
      <w:r>
        <w:t xml:space="preserve">kvalitetsmålen och Parisavtalet. Miljöpartiet anser </w:t>
      </w:r>
      <w:r w:rsidRPr="00F6723E">
        <w:t>att alla statliga bolag ska anta veten</w:t>
      </w:r>
      <w:r w:rsidR="005000A7">
        <w:softHyphen/>
      </w:r>
      <w:r w:rsidRPr="00F6723E">
        <w:t>skapligt baserade klimatmål</w:t>
      </w:r>
      <w:r>
        <w:t xml:space="preserve"> i syfte att aktivt kunna bidra till Parisavtalet. Vidare anser vi att alla statliga bolag ska </w:t>
      </w:r>
      <w:r w:rsidRPr="00F6723E">
        <w:t>anta handlingsplaner för att nå klimatmål för den egna verksamheten</w:t>
      </w:r>
      <w:r>
        <w:t xml:space="preserve">. Handlingsplaner strukturerar genomförandet och genom att arbeta fram </w:t>
      </w:r>
      <w:r>
        <w:lastRenderedPageBreak/>
        <w:t>handlingsplaner kan dessa</w:t>
      </w:r>
      <w:r w:rsidR="00F6723E">
        <w:t>s</w:t>
      </w:r>
      <w:r>
        <w:t xml:space="preserve"> </w:t>
      </w:r>
      <w:r w:rsidR="00DE6026">
        <w:t>effekt bedömas</w:t>
      </w:r>
      <w:r>
        <w:t xml:space="preserve"> så att man kan utvärdera om planerade aktiviteter leder till måluppfyllelse. Regeringen bör utveckla och intensifiera </w:t>
      </w:r>
      <w:r w:rsidRPr="00F6723E">
        <w:t>ägar</w:t>
      </w:r>
      <w:r w:rsidR="005000A7">
        <w:softHyphen/>
      </w:r>
      <w:r w:rsidRPr="00F6723E">
        <w:t>styrningen så att skrivningarna om hållbarhet får genomslag. Statliga bolag bör få i uppdrag att verka för att nå miljömålen, Parisavtalet samt målen i Agenda 2030.</w:t>
      </w:r>
    </w:p>
    <w:p w:rsidRPr="00422B9E" w:rsidR="00422B9E" w:rsidP="005000A7" w:rsidRDefault="00FA5977" w14:paraId="7C48E984" w14:textId="3BFF9D00">
      <w:r>
        <w:t xml:space="preserve">Med hjälp av en vetenskapligt baserad utsläppsbudget kan den totala mängden växthusgaser som Sverige släpper ut kontrolleras. Detta innebär exempelvis att </w:t>
      </w:r>
      <w:r w:rsidRPr="00F6723E">
        <w:t>myndig</w:t>
      </w:r>
      <w:r w:rsidR="005000A7">
        <w:softHyphen/>
      </w:r>
      <w:r w:rsidRPr="00F6723E">
        <w:t>heter och statliga bolag ska få en utsläppsbudget definierad i sina direktiv</w:t>
      </w:r>
      <w:r>
        <w:t>. Koldioxid</w:t>
      </w:r>
      <w:r w:rsidR="005000A7">
        <w:softHyphen/>
      </w:r>
      <w:r>
        <w:t>budgeten bör uppdateras varje år och styrmedel och åtgärder bör utformas och genom</w:t>
      </w:r>
      <w:r w:rsidR="005000A7">
        <w:softHyphen/>
      </w:r>
      <w:r>
        <w:t xml:space="preserve">föras utifrån de nya målen och delmålen.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362890237D4A2BA266A13EBC4BDFAE"/>
        </w:placeholder>
      </w:sdtPr>
      <w:sdtEndPr>
        <w:rPr>
          <w:i w:val="0"/>
          <w:noProof w:val="0"/>
        </w:rPr>
      </w:sdtEndPr>
      <w:sdtContent>
        <w:p w:rsidR="00DE6026" w:rsidP="0093436A" w:rsidRDefault="00DE6026" w14:paraId="57180AFB" w14:textId="77777777"/>
        <w:p w:rsidRPr="008E0FE2" w:rsidR="004801AC" w:rsidP="0093436A" w:rsidRDefault="005000A7" w14:paraId="60FDFF4D" w14:textId="52C5EA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15B9" w14:paraId="69BB50D0" w14:textId="77777777">
        <w:trPr>
          <w:cantSplit/>
        </w:trPr>
        <w:tc>
          <w:tcPr>
            <w:tcW w:w="50" w:type="pct"/>
            <w:vAlign w:val="bottom"/>
          </w:tcPr>
          <w:p w:rsidR="003D15B9" w:rsidRDefault="00F6723E" w14:paraId="752E8479" w14:textId="77777777">
            <w:pPr>
              <w:pStyle w:val="Underskrifter"/>
              <w:spacing w:after="0"/>
            </w:pPr>
            <w:r>
              <w:t>Elin Söderberg (MP)</w:t>
            </w:r>
          </w:p>
        </w:tc>
        <w:tc>
          <w:tcPr>
            <w:tcW w:w="50" w:type="pct"/>
            <w:vAlign w:val="bottom"/>
          </w:tcPr>
          <w:p w:rsidR="003D15B9" w:rsidRDefault="003D15B9" w14:paraId="149D1856" w14:textId="77777777">
            <w:pPr>
              <w:pStyle w:val="Underskrifter"/>
              <w:spacing w:after="0"/>
            </w:pPr>
          </w:p>
        </w:tc>
      </w:tr>
      <w:tr w:rsidR="003D15B9" w14:paraId="1A564AE0" w14:textId="77777777">
        <w:trPr>
          <w:cantSplit/>
        </w:trPr>
        <w:tc>
          <w:tcPr>
            <w:tcW w:w="50" w:type="pct"/>
            <w:vAlign w:val="bottom"/>
          </w:tcPr>
          <w:p w:rsidR="003D15B9" w:rsidRDefault="00F6723E" w14:paraId="521836E5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3D15B9" w:rsidRDefault="00F6723E" w14:paraId="05FEC849" w14:textId="77777777">
            <w:pPr>
              <w:pStyle w:val="Underskrifter"/>
              <w:spacing w:after="0"/>
            </w:pPr>
            <w:r>
              <w:t>Märta Stenevi (MP)</w:t>
            </w:r>
          </w:p>
        </w:tc>
      </w:tr>
      <w:tr w:rsidR="003D15B9" w14:paraId="2AF03CB1" w14:textId="77777777">
        <w:trPr>
          <w:cantSplit/>
        </w:trPr>
        <w:tc>
          <w:tcPr>
            <w:tcW w:w="50" w:type="pct"/>
            <w:vAlign w:val="bottom"/>
          </w:tcPr>
          <w:p w:rsidR="003D15B9" w:rsidRDefault="00F6723E" w14:paraId="7B83293F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3D15B9" w:rsidRDefault="003D15B9" w14:paraId="71D246BA" w14:textId="77777777">
            <w:pPr>
              <w:pStyle w:val="Underskrifter"/>
              <w:spacing w:after="0"/>
            </w:pPr>
          </w:p>
        </w:tc>
      </w:tr>
    </w:tbl>
    <w:p w:rsidR="0080534C" w:rsidRDefault="0080534C" w14:paraId="2198F703" w14:textId="77777777"/>
    <w:sectPr w:rsidR="0080534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3EF5" w14:textId="77777777" w:rsidR="00FA5977" w:rsidRDefault="00FA5977" w:rsidP="000C1CAD">
      <w:pPr>
        <w:spacing w:line="240" w:lineRule="auto"/>
      </w:pPr>
      <w:r>
        <w:separator/>
      </w:r>
    </w:p>
  </w:endnote>
  <w:endnote w:type="continuationSeparator" w:id="0">
    <w:p w14:paraId="1D48F512" w14:textId="77777777" w:rsidR="00FA5977" w:rsidRDefault="00FA59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51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CC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5CC0" w14:textId="7FB828D0" w:rsidR="00262EA3" w:rsidRPr="0093436A" w:rsidRDefault="00262EA3" w:rsidP="009343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2D4D" w14:textId="77777777" w:rsidR="00FA5977" w:rsidRDefault="00FA5977" w:rsidP="000C1CAD">
      <w:pPr>
        <w:spacing w:line="240" w:lineRule="auto"/>
      </w:pPr>
      <w:r>
        <w:separator/>
      </w:r>
    </w:p>
  </w:footnote>
  <w:footnote w:type="continuationSeparator" w:id="0">
    <w:p w14:paraId="7C42DA7D" w14:textId="77777777" w:rsidR="00FA5977" w:rsidRDefault="00FA59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20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826C50" wp14:editId="2E81FE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33A8E" w14:textId="7E108499" w:rsidR="00262EA3" w:rsidRDefault="005000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597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5977">
                                <w:t>2516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26C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333A8E" w14:textId="7E108499" w:rsidR="00262EA3" w:rsidRDefault="005000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597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5977">
                          <w:t>2516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FA2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D4DA" w14:textId="77777777" w:rsidR="00262EA3" w:rsidRDefault="00262EA3" w:rsidP="008563AC">
    <w:pPr>
      <w:jc w:val="right"/>
    </w:pPr>
  </w:p>
  <w:p w14:paraId="2A5963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3352" w14:textId="77777777" w:rsidR="00262EA3" w:rsidRDefault="005000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085D06" wp14:editId="77E599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4B95CC" w14:textId="769AB947" w:rsidR="00262EA3" w:rsidRDefault="005000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436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5977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5977">
          <w:t>2516</w:t>
        </w:r>
      </w:sdtContent>
    </w:sdt>
  </w:p>
  <w:p w14:paraId="5CBE981C" w14:textId="77777777" w:rsidR="00262EA3" w:rsidRPr="008227B3" w:rsidRDefault="005000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DE64AF" w14:textId="2EBD981E" w:rsidR="00262EA3" w:rsidRPr="008227B3" w:rsidRDefault="005000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436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436A">
          <w:t>:2615</w:t>
        </w:r>
      </w:sdtContent>
    </w:sdt>
  </w:p>
  <w:p w14:paraId="6CC94060" w14:textId="55C110AE" w:rsidR="00262EA3" w:rsidRDefault="005000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436A">
          <w:t>av Elin Söderberg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B7828E" w14:textId="5BD0FD23" w:rsidR="00262EA3" w:rsidRDefault="00FA5977" w:rsidP="00283E0F">
        <w:pPr>
          <w:pStyle w:val="FSHRub2"/>
        </w:pPr>
        <w:r>
          <w:t>Statliga bolag med ansvar för hållbar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1880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59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27D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81F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0A4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5B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EE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0A7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DB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0E39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62B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34C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9C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36A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158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5A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1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026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23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977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C28EE7"/>
  <w15:chartTrackingRefBased/>
  <w15:docId w15:val="{5F18E070-FC56-4672-8A97-A9FBA3CA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925C803494D43B7FA9CB024AB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372E6-AD59-4F15-8384-76E397AA46D9}"/>
      </w:docPartPr>
      <w:docPartBody>
        <w:p w:rsidR="00675457" w:rsidRDefault="00675457">
          <w:pPr>
            <w:pStyle w:val="965925C803494D43B7FA9CB024AB9D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BE010919D94AC49F980EF788961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941FA-2545-478F-B0E0-7D215285ECBF}"/>
      </w:docPartPr>
      <w:docPartBody>
        <w:p w:rsidR="00675457" w:rsidRDefault="00675457">
          <w:pPr>
            <w:pStyle w:val="89BE010919D94AC49F980EF7889618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362890237D4A2BA266A13EBC4BD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148F3-3CF5-4EE1-B681-AA07E65EF3BD}"/>
      </w:docPartPr>
      <w:docPartBody>
        <w:p w:rsidR="005E7942" w:rsidRDefault="005E79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57"/>
    <w:rsid w:val="005E7942"/>
    <w:rsid w:val="006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5925C803494D43B7FA9CB024AB9D12">
    <w:name w:val="965925C803494D43B7FA9CB024AB9D12"/>
  </w:style>
  <w:style w:type="paragraph" w:customStyle="1" w:styleId="89BE010919D94AC49F980EF788961869">
    <w:name w:val="89BE010919D94AC49F980EF788961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C9633-6F59-471D-A3C3-8F6D7C44114E}"/>
</file>

<file path=customXml/itemProps2.xml><?xml version="1.0" encoding="utf-8"?>
<ds:datastoreItem xmlns:ds="http://schemas.openxmlformats.org/officeDocument/2006/customXml" ds:itemID="{E3D9AE93-9BA5-4171-BD2D-2044AB80F1DD}"/>
</file>

<file path=customXml/itemProps3.xml><?xml version="1.0" encoding="utf-8"?>
<ds:datastoreItem xmlns:ds="http://schemas.openxmlformats.org/officeDocument/2006/customXml" ds:itemID="{14E12AB3-F601-44D5-BF35-C15628428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2151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MP2516 Statliga bolag med ansvar för hållbar utveckling</vt:lpstr>
      <vt:lpstr>
      </vt:lpstr>
    </vt:vector>
  </TitlesOfParts>
  <Company>Sveriges riksdag</Company>
  <LinksUpToDate>false</LinksUpToDate>
  <CharactersWithSpaces>2507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