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DC2A667E2C54974BFE904EFC3013B35"/>
        </w:placeholder>
        <w:text/>
      </w:sdtPr>
      <w:sdtEndPr/>
      <w:sdtContent>
        <w:p w:rsidRPr="009B062B" w:rsidR="00AF30DD" w:rsidP="00BE66DA" w:rsidRDefault="00AF30DD" w14:paraId="17CE06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44033d-557f-48b6-88d0-9c6bed2d7de1"/>
        <w:id w:val="-332078328"/>
        <w:lock w:val="sdtLocked"/>
      </w:sdtPr>
      <w:sdtEndPr/>
      <w:sdtContent>
        <w:p w:rsidR="00E402EA" w:rsidRDefault="00891ED3" w14:paraId="17CE06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blodgivning på lika villkor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6AE6CF85D049C5B95D47D409A80EA6"/>
        </w:placeholder>
        <w:text/>
      </w:sdtPr>
      <w:sdtEndPr/>
      <w:sdtContent>
        <w:p w:rsidRPr="009B062B" w:rsidR="006D79C9" w:rsidP="00333E95" w:rsidRDefault="006D79C9" w14:paraId="17CE06C7" w14:textId="77777777">
          <w:pPr>
            <w:pStyle w:val="Rubrik1"/>
          </w:pPr>
          <w:r>
            <w:t>Motivering</w:t>
          </w:r>
        </w:p>
      </w:sdtContent>
    </w:sdt>
    <w:p w:rsidR="00F063E1" w:rsidP="004F1BF1" w:rsidRDefault="00F063E1" w14:paraId="17CE06C9" w14:textId="659D6D29">
      <w:pPr>
        <w:pStyle w:val="Normalutanindragellerluft"/>
      </w:pPr>
      <w:r>
        <w:t>”Martin Hernedahl från Östra Tommarp på Österlen var blodgivare i tio år. När han träffade en man var hans blod inte längre önskvärt. Som tack för det blod han skänkt under årens lopp fick han en blomstercheck. –</w:t>
      </w:r>
      <w:r w:rsidR="005354CC">
        <w:t> </w:t>
      </w:r>
      <w:r>
        <w:t xml:space="preserve">Jag kände mig oren. Som att jag var smittad, säger han.” </w:t>
      </w:r>
    </w:p>
    <w:p w:rsidR="00F063E1" w:rsidP="004F1BF1" w:rsidRDefault="00F063E1" w14:paraId="17CE06CB" w14:textId="6371A4EB">
      <w:r>
        <w:t>Citatet kommer från en uppmärksammad artikel i Sydsvenskan. Den belyser det faktum att Socialstyrelsen har särskilda regler för blodgivning för män som har sex med män. Oavsett om de har varit i en fast relation i årtionden eller lever ett liv som ökar risken för sjukdomar som påverkar blodet som ges. Frågan om regnbågsblod som det kallas har varit aktuell länge</w:t>
      </w:r>
      <w:r w:rsidR="005354CC">
        <w:t>,</w:t>
      </w:r>
      <w:r>
        <w:t xml:space="preserve"> men fortfarande finns det skillnader.</w:t>
      </w:r>
    </w:p>
    <w:p w:rsidR="00F063E1" w:rsidP="004F1BF1" w:rsidRDefault="00F063E1" w14:paraId="17CE06CD" w14:textId="77777777">
      <w:r>
        <w:t xml:space="preserve">Att en individs riskbeteende påverkar möjligheten till bloddonation är rimligt. Att fortsätta peka ut manlig homosexualitet som ett riskbeteende per definition är inte rimligt. </w:t>
      </w:r>
    </w:p>
    <w:p w:rsidR="00F063E1" w:rsidP="004F1BF1" w:rsidRDefault="00F063E1" w14:paraId="17CE06CF" w14:textId="77777777">
      <w:r>
        <w:t xml:space="preserve">Skåne är ett av många län som ofta har blodbrist i blodbanken. Samtidigt har vi en befolkningsgrupp där individer utan saklig grund exkluderas från att donera blod. </w:t>
      </w:r>
    </w:p>
    <w:p w:rsidRPr="00422B9E" w:rsidR="00422B9E" w:rsidP="004F1BF1" w:rsidRDefault="00F063E1" w14:paraId="17CE06D1" w14:textId="7023B4C9">
      <w:r>
        <w:t xml:space="preserve">Det är på tiden att se över reglerna för bloddonation för män som har sex med män. </w:t>
      </w:r>
      <w:r w:rsidR="005354CC">
        <w:t>Under</w:t>
      </w:r>
      <w:r>
        <w:t xml:space="preserve"> en försöksperiod om fem år skulle Skåne kunna bli en pilotregion där män som har sex med män tillåts donera blod på lika villkor som alla andra.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C12B40CF8A493B9960ABA9FB8E7E41"/>
        </w:placeholder>
      </w:sdtPr>
      <w:sdtEndPr>
        <w:rPr>
          <w:i w:val="0"/>
          <w:noProof w:val="0"/>
        </w:rPr>
      </w:sdtEndPr>
      <w:sdtContent>
        <w:p w:rsidR="00BE66DA" w:rsidP="00BE66DA" w:rsidRDefault="00BE66DA" w14:paraId="17CE06D3" w14:textId="77777777"/>
        <w:p w:rsidRPr="008E0FE2" w:rsidR="004801AC" w:rsidP="00BE66DA" w:rsidRDefault="004F1BF1" w14:paraId="17CE06D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126F" w14:paraId="2D2DD5C9" w14:textId="77777777">
        <w:trPr>
          <w:cantSplit/>
        </w:trPr>
        <w:tc>
          <w:tcPr>
            <w:tcW w:w="50" w:type="pct"/>
            <w:vAlign w:val="bottom"/>
          </w:tcPr>
          <w:p w:rsidR="000C126F" w:rsidRDefault="005354CC" w14:paraId="6F4F4808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0C126F" w:rsidRDefault="000C126F" w14:paraId="4F8B46F4" w14:textId="77777777">
            <w:pPr>
              <w:pStyle w:val="Underskrifter"/>
            </w:pPr>
          </w:p>
        </w:tc>
      </w:tr>
    </w:tbl>
    <w:p w:rsidR="00A524D5" w:rsidRDefault="00A524D5" w14:paraId="17CE06D8" w14:textId="77777777"/>
    <w:sectPr w:rsidR="00A524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06DA" w14:textId="77777777" w:rsidR="00F063E1" w:rsidRDefault="00F063E1" w:rsidP="000C1CAD">
      <w:pPr>
        <w:spacing w:line="240" w:lineRule="auto"/>
      </w:pPr>
      <w:r>
        <w:separator/>
      </w:r>
    </w:p>
  </w:endnote>
  <w:endnote w:type="continuationSeparator" w:id="0">
    <w:p w14:paraId="17CE06DB" w14:textId="77777777" w:rsidR="00F063E1" w:rsidRDefault="00F06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E9" w14:textId="77777777" w:rsidR="00262EA3" w:rsidRPr="00BE66DA" w:rsidRDefault="00262EA3" w:rsidP="00BE66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06D8" w14:textId="77777777" w:rsidR="00F063E1" w:rsidRDefault="00F063E1" w:rsidP="000C1CAD">
      <w:pPr>
        <w:spacing w:line="240" w:lineRule="auto"/>
      </w:pPr>
      <w:r>
        <w:separator/>
      </w:r>
    </w:p>
  </w:footnote>
  <w:footnote w:type="continuationSeparator" w:id="0">
    <w:p w14:paraId="17CE06D9" w14:textId="77777777" w:rsidR="00F063E1" w:rsidRDefault="00F06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CE06EA" wp14:editId="17CE06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E06EE" w14:textId="77777777" w:rsidR="00262EA3" w:rsidRDefault="004F1B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7EF0034CD948F49679F06F31EC737C"/>
                              </w:placeholder>
                              <w:text/>
                            </w:sdtPr>
                            <w:sdtEndPr/>
                            <w:sdtContent>
                              <w:r w:rsidR="00F063E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778E11C17B4BED94E6D416EB2E81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CE06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CE06EE" w14:textId="77777777" w:rsidR="00262EA3" w:rsidRDefault="004F1B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7EF0034CD948F49679F06F31EC737C"/>
                        </w:placeholder>
                        <w:text/>
                      </w:sdtPr>
                      <w:sdtEndPr/>
                      <w:sdtContent>
                        <w:r w:rsidR="00F063E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778E11C17B4BED94E6D416EB2E81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CE06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DE" w14:textId="77777777" w:rsidR="00262EA3" w:rsidRDefault="00262EA3" w:rsidP="008563AC">
    <w:pPr>
      <w:jc w:val="right"/>
    </w:pPr>
  </w:p>
  <w:p w14:paraId="17CE06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06E2" w14:textId="77777777" w:rsidR="00262EA3" w:rsidRDefault="004F1B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CE06EC" wp14:editId="17CE06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CE06E3" w14:textId="77777777" w:rsidR="00262EA3" w:rsidRDefault="004F1B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72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63E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7CE06E4" w14:textId="77777777" w:rsidR="00262EA3" w:rsidRPr="008227B3" w:rsidRDefault="004F1B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CE06E5" w14:textId="77777777" w:rsidR="00262EA3" w:rsidRPr="008227B3" w:rsidRDefault="004F1B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72A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72A3">
          <w:t>:3671</w:t>
        </w:r>
      </w:sdtContent>
    </w:sdt>
  </w:p>
  <w:p w14:paraId="17CE06E6" w14:textId="77777777" w:rsidR="00262EA3" w:rsidRDefault="004F1B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72A3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CE06E7" w14:textId="77777777" w:rsidR="00262EA3" w:rsidRDefault="00F063E1" w:rsidP="00283E0F">
        <w:pPr>
          <w:pStyle w:val="FSHRub2"/>
        </w:pPr>
        <w:r>
          <w:t>Lika villkor för alla blodgivare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CE06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063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438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26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450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F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4CC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ED3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AB2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4D5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046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2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294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6DA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2A3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EA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3E1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CE06C4"/>
  <w15:chartTrackingRefBased/>
  <w15:docId w15:val="{A4398120-F3BF-49E8-AA81-44AE3D0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C2A667E2C54974BFE904EFC3013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AEEEA-5673-4509-AAD9-8153CBBA1FA8}"/>
      </w:docPartPr>
      <w:docPartBody>
        <w:p w:rsidR="00CC2FBA" w:rsidRDefault="00CC2FBA">
          <w:pPr>
            <w:pStyle w:val="DDC2A667E2C54974BFE904EFC3013B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6AE6CF85D049C5B95D47D409A80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E08E5-DEB2-4F69-90B7-AC80F59DE4EC}"/>
      </w:docPartPr>
      <w:docPartBody>
        <w:p w:rsidR="00CC2FBA" w:rsidRDefault="00CC2FBA">
          <w:pPr>
            <w:pStyle w:val="B76AE6CF85D049C5B95D47D409A80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7EF0034CD948F49679F06F31EC7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9E1E4-BC92-4D2E-B66A-9FEB677C7C6E}"/>
      </w:docPartPr>
      <w:docPartBody>
        <w:p w:rsidR="00CC2FBA" w:rsidRDefault="00CC2FBA">
          <w:pPr>
            <w:pStyle w:val="507EF0034CD948F49679F06F31EC7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778E11C17B4BED94E6D416EB2E8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0030E-4457-4B6B-99DB-8651F7DB6CE9}"/>
      </w:docPartPr>
      <w:docPartBody>
        <w:p w:rsidR="00CC2FBA" w:rsidRDefault="00CC2FBA">
          <w:pPr>
            <w:pStyle w:val="6B778E11C17B4BED94E6D416EB2E8133"/>
          </w:pPr>
          <w:r>
            <w:t xml:space="preserve"> </w:t>
          </w:r>
        </w:p>
      </w:docPartBody>
    </w:docPart>
    <w:docPart>
      <w:docPartPr>
        <w:name w:val="7FC12B40CF8A493B9960ABA9FB8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0C317-1572-4D0B-BBF5-3B12E3FCBFAF}"/>
      </w:docPartPr>
      <w:docPartBody>
        <w:p w:rsidR="00425FFC" w:rsidRDefault="00425F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A"/>
    <w:rsid w:val="00425FFC"/>
    <w:rsid w:val="00C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C2A667E2C54974BFE904EFC3013B35">
    <w:name w:val="DDC2A667E2C54974BFE904EFC3013B35"/>
  </w:style>
  <w:style w:type="paragraph" w:customStyle="1" w:styleId="B76AE6CF85D049C5B95D47D409A80EA6">
    <w:name w:val="B76AE6CF85D049C5B95D47D409A80EA6"/>
  </w:style>
  <w:style w:type="paragraph" w:customStyle="1" w:styleId="507EF0034CD948F49679F06F31EC737C">
    <w:name w:val="507EF0034CD948F49679F06F31EC737C"/>
  </w:style>
  <w:style w:type="paragraph" w:customStyle="1" w:styleId="6B778E11C17B4BED94E6D416EB2E8133">
    <w:name w:val="6B778E11C17B4BED94E6D416EB2E8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6DBF3-E91D-40F4-B301-ED15B6FFA90B}"/>
</file>

<file path=customXml/itemProps2.xml><?xml version="1.0" encoding="utf-8"?>
<ds:datastoreItem xmlns:ds="http://schemas.openxmlformats.org/officeDocument/2006/customXml" ds:itemID="{82BC915D-721E-4E2A-B05A-D672C578B75E}"/>
</file>

<file path=customXml/itemProps3.xml><?xml version="1.0" encoding="utf-8"?>
<ds:datastoreItem xmlns:ds="http://schemas.openxmlformats.org/officeDocument/2006/customXml" ds:itemID="{E90DAD17-EFF6-4362-B6BE-55092D152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1217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Lika villkor för alla blodgivare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