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8AD" w:rsidRPr="00202391" w:rsidRDefault="001D48AD">
      <w:pPr>
        <w:pStyle w:val="Frslagsrubrik"/>
      </w:pPr>
      <w:r w:rsidRPr="00202391">
        <w:t>Förslag till riksdagsbeslut</w:t>
      </w:r>
    </w:p>
    <w:p w:rsidR="001D48AD" w:rsidRPr="00202391" w:rsidRDefault="001D48AD">
      <w:pPr>
        <w:pStyle w:val="Hemstlatt"/>
        <w:ind w:left="0"/>
      </w:pPr>
      <w:r w:rsidRPr="00202391">
        <w:t>Riksdagen tillkännager för riksdagsstyrelsen som sin mening vad som anförs i motionen om plats för EU-nämndens sammanträden.</w:t>
      </w:r>
    </w:p>
    <w:p w:rsidR="001D48AD" w:rsidRPr="00202391" w:rsidRDefault="001D48AD">
      <w:pPr>
        <w:pStyle w:val="Rubrik1"/>
      </w:pPr>
      <w:r w:rsidRPr="00202391">
        <w:t>Motivering</w:t>
      </w:r>
    </w:p>
    <w:p w:rsidR="001D48AD" w:rsidRPr="00202391" w:rsidRDefault="001D48AD">
      <w:r w:rsidRPr="00202391">
        <w:rPr>
          <w:bCs/>
        </w:rPr>
        <w:t>EU-nämnden</w:t>
      </w:r>
      <w:r w:rsidRPr="00202391">
        <w:t xml:space="preserve"> är det organ i </w:t>
      </w:r>
      <w:hyperlink r:id="rId7" w:tooltip="Sveriges riksdag" w:history="1">
        <w:r w:rsidRPr="00202391">
          <w:rPr>
            <w:rStyle w:val="Hyperlnk"/>
            <w:color w:val="000000"/>
            <w:u w:val="none"/>
          </w:rPr>
          <w:t>Sveriges riksdag</w:t>
        </w:r>
      </w:hyperlink>
      <w:r w:rsidRPr="00202391">
        <w:t xml:space="preserve"> där riksdag och </w:t>
      </w:r>
      <w:hyperlink r:id="rId8" w:tooltip="Sveriges regering" w:history="1">
        <w:r w:rsidRPr="00202391">
          <w:rPr>
            <w:rStyle w:val="Hyperlnk"/>
            <w:color w:val="000000"/>
            <w:u w:val="none"/>
          </w:rPr>
          <w:t>regering</w:t>
        </w:r>
      </w:hyperlink>
      <w:r w:rsidRPr="00202391">
        <w:t xml:space="preserve"> samråder i </w:t>
      </w:r>
      <w:hyperlink r:id="rId9" w:tooltip="Europeiska unionen" w:history="1">
        <w:r w:rsidRPr="00202391">
          <w:rPr>
            <w:rStyle w:val="Hyperlnk"/>
            <w:color w:val="000000"/>
            <w:u w:val="none"/>
          </w:rPr>
          <w:t>EU</w:t>
        </w:r>
      </w:hyperlink>
      <w:r w:rsidRPr="00202391">
        <w:t xml:space="preserve">-frågor och där bestäms Sveriges förhandlingsposition inför möte i </w:t>
      </w:r>
      <w:hyperlink r:id="rId10" w:tooltip="Europeiska unionens råd" w:history="1">
        <w:r w:rsidRPr="00202391">
          <w:rPr>
            <w:rStyle w:val="Hyperlnk"/>
            <w:color w:val="000000"/>
            <w:u w:val="none"/>
          </w:rPr>
          <w:t>Europeiska unionens råd</w:t>
        </w:r>
      </w:hyperlink>
      <w:r w:rsidRPr="00202391">
        <w:t>. Riksdagens befattande med EU-frågorna och EU-nämndens uppgifter regleras enligt följande:</w:t>
      </w:r>
    </w:p>
    <w:p w:rsidR="001D48AD" w:rsidRPr="00202391" w:rsidRDefault="001D48AD">
      <w:pPr>
        <w:pStyle w:val="Normaltindrag"/>
        <w:rPr>
          <w:i/>
        </w:rPr>
      </w:pPr>
      <w:r w:rsidRPr="00202391">
        <w:rPr>
          <w:i/>
        </w:rPr>
        <w:t xml:space="preserve">"Regeringen skall underrätta EU-nämnden om frågor som avses bli behandlade i </w:t>
      </w:r>
      <w:hyperlink r:id="rId11" w:tooltip="Europeiska unionens råd" w:history="1">
        <w:r w:rsidRPr="00202391">
          <w:rPr>
            <w:rStyle w:val="Hyperlnk"/>
            <w:i/>
            <w:iCs/>
            <w:color w:val="000000"/>
            <w:u w:val="none"/>
          </w:rPr>
          <w:t>Europeiska rådet</w:t>
        </w:r>
      </w:hyperlink>
      <w:r w:rsidRPr="00202391">
        <w:rPr>
          <w:i/>
        </w:rPr>
        <w:t>. Regeringen skall också rådgöra med nämnden om hur förhandlingarna i rådet skall föras inför beslut som regeringen bedömer som betydelsefulla och i andra frågor som nämnden bestämmer." (RO kap. 10, 2, 5 §).</w:t>
      </w:r>
    </w:p>
    <w:p w:rsidR="001D48AD" w:rsidRPr="00202391" w:rsidRDefault="001D48AD">
      <w:pPr>
        <w:pStyle w:val="Normaltindrag"/>
      </w:pPr>
      <w:r w:rsidRPr="00202391">
        <w:t xml:space="preserve">Då EU-nämndens sammanträden följer </w:t>
      </w:r>
      <w:hyperlink r:id="rId12" w:tooltip="Europeiska unionens råd" w:history="1">
        <w:r w:rsidRPr="00202391">
          <w:rPr>
            <w:rStyle w:val="Hyperlnk"/>
            <w:iCs/>
            <w:color w:val="000000"/>
            <w:u w:val="none"/>
          </w:rPr>
          <w:t>Europeiska rådet</w:t>
        </w:r>
      </w:hyperlink>
      <w:r w:rsidRPr="00202391">
        <w:t>s kalender innebär det att möten äger rum även vid andra tidpunkter på året än vad som är brukligt för riksdagens plenum och utskott. Under vissa tider kan det vara praktiskt komplicerat att samla nämndens ledamöter då. Ett belysande exempel är under Almedalsveckan i juli då många ledamöter är samlade i Visby men inte kan hålla sammanträdena där då nämnden enligt reglementet endast får sammanträda i Stockholm. Senaste sommaren hade EU-nämnden två sammanträden under denna vecka vilket inneb</w:t>
      </w:r>
      <w:r w:rsidRPr="00202391">
        <w:t>ar att många resor gjordes över dagen mellan Gotland och Stockholm för att kunna mötas. Det är både ekonomiskt, praktiskt och ur klimatperspektiv ingen bra lösning.</w:t>
      </w:r>
    </w:p>
    <w:p w:rsidR="001D48AD" w:rsidRPr="00202391" w:rsidRDefault="001D48AD">
      <w:pPr>
        <w:pStyle w:val="Normaltindrag"/>
      </w:pPr>
      <w:r w:rsidRPr="00202391">
        <w:t xml:space="preserve">Då EU-nämnden hanterar internationella frågor och i många fall kan sammankallas med kort varsel – i vissa fall sker sammanträden på telefon - vore det således rimligt att </w:t>
      </w:r>
      <w:r w:rsidRPr="00202391">
        <w:lastRenderedPageBreak/>
        <w:t>nämnden också kan ha möjlighet att sammanträda även utanför Stockholm. Det är också rimligt att EU-nämnden ges möjlighet att sammanträda i Bryssel och Strasbourg där Europeiska Unionen har sina institutioner.</w:t>
      </w:r>
    </w:p>
    <w:p w:rsidR="001D48AD" w:rsidRPr="00202391" w:rsidRDefault="001D48AD">
      <w:pPr>
        <w:pStyle w:val="Normaltindrag"/>
      </w:pPr>
      <w:r w:rsidRPr="00202391">
        <w:t>EU-nämnden bör därmed ges möjlighet att kunna sammanträda varhelst inom Sverige samt i Bryssel och Strasbourg.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2391">
        <w:trPr>
          <w:cantSplit/>
        </w:trPr>
        <w:tc>
          <w:tcPr>
            <w:tcW w:w="3046" w:type="dxa"/>
          </w:tcPr>
          <w:p w:rsidR="001D48AD" w:rsidRPr="00202391" w:rsidRDefault="001D48AD">
            <w:pPr>
              <w:pStyle w:val="UnderskriftDatum"/>
              <w:spacing w:before="240"/>
            </w:pPr>
            <w:r w:rsidRPr="00202391">
              <w:t>Stockholm den 26 september 2012</w:t>
            </w:r>
          </w:p>
        </w:tc>
        <w:tc>
          <w:tcPr>
            <w:tcW w:w="3047" w:type="dxa"/>
          </w:tcPr>
          <w:p w:rsidR="001D48AD" w:rsidRPr="00202391" w:rsidRDefault="001D48AD">
            <w:pPr>
              <w:pStyle w:val="Underskrifter"/>
              <w:spacing w:before="240"/>
            </w:pPr>
          </w:p>
        </w:tc>
      </w:tr>
      <w:tr w:rsidR="00000000" w:rsidRPr="00202391">
        <w:trPr>
          <w:cantSplit/>
        </w:trPr>
        <w:tc>
          <w:tcPr>
            <w:tcW w:w="3046" w:type="dxa"/>
          </w:tcPr>
          <w:p w:rsidR="001D48AD" w:rsidRPr="00202391" w:rsidRDefault="001D48AD">
            <w:pPr>
              <w:pStyle w:val="Underskrifter"/>
            </w:pPr>
            <w:r w:rsidRPr="00202391">
              <w:t>Hans Rothenberg (M)</w:t>
            </w:r>
          </w:p>
        </w:tc>
        <w:tc>
          <w:tcPr>
            <w:tcW w:w="3046" w:type="dxa"/>
          </w:tcPr>
          <w:p w:rsidR="001D48AD" w:rsidRPr="00202391" w:rsidRDefault="001D48AD">
            <w:pPr>
              <w:pStyle w:val="Underskrifter"/>
            </w:pPr>
          </w:p>
        </w:tc>
      </w:tr>
      <w:tr w:rsidR="00000000" w:rsidRPr="00202391">
        <w:trPr>
          <w:cantSplit/>
        </w:trPr>
        <w:tc>
          <w:tcPr>
            <w:tcW w:w="3046" w:type="dxa"/>
          </w:tcPr>
          <w:p w:rsidR="001D48AD" w:rsidRPr="00202391" w:rsidRDefault="001D48AD">
            <w:pPr>
              <w:pStyle w:val="Underskrifter"/>
            </w:pPr>
            <w:r w:rsidRPr="00202391">
              <w:t>Pontus Haag (M)</w:t>
            </w:r>
          </w:p>
        </w:tc>
        <w:tc>
          <w:tcPr>
            <w:tcW w:w="3046" w:type="dxa"/>
          </w:tcPr>
          <w:p w:rsidR="001D48AD" w:rsidRPr="00202391" w:rsidRDefault="001D48AD">
            <w:pPr>
              <w:pStyle w:val="Underskrifter"/>
            </w:pPr>
            <w:r w:rsidRPr="00202391">
              <w:t>Susanna Haby (M)</w:t>
            </w:r>
          </w:p>
        </w:tc>
      </w:tr>
      <w:tr w:rsidR="00000000" w:rsidRPr="00202391">
        <w:trPr>
          <w:cantSplit/>
        </w:trPr>
        <w:tc>
          <w:tcPr>
            <w:tcW w:w="3046" w:type="dxa"/>
          </w:tcPr>
          <w:p w:rsidR="001D48AD" w:rsidRPr="00202391" w:rsidRDefault="001D48AD">
            <w:pPr>
              <w:pStyle w:val="Underskrifter"/>
            </w:pPr>
            <w:r w:rsidRPr="00202391">
              <w:t>Peder Wachtmeister (M)</w:t>
            </w:r>
          </w:p>
        </w:tc>
        <w:tc>
          <w:tcPr>
            <w:tcW w:w="3046" w:type="dxa"/>
          </w:tcPr>
          <w:p w:rsidR="001D48AD" w:rsidRPr="00202391" w:rsidRDefault="001D48AD">
            <w:pPr>
              <w:pStyle w:val="Underskrifter"/>
            </w:pPr>
          </w:p>
        </w:tc>
      </w:tr>
    </w:tbl>
    <w:p w:rsidR="001D48AD" w:rsidRPr="00202391" w:rsidRDefault="001D48AD">
      <w:pPr>
        <w:pStyle w:val="Normaltindrag"/>
      </w:pPr>
    </w:p>
    <w:sectPr w:rsidR="001D48AD" w:rsidRPr="00202391">
      <w:headerReference w:type="even" r:id="rId13"/>
      <w:headerReference w:type="default" r:id="rId14"/>
      <w:footerReference w:type="even" r:id="rId15"/>
      <w:footerReference w:type="default" r:id="rId16"/>
      <w:headerReference w:type="first" r:id="rId17"/>
      <w:footerReference w:type="first" r:id="rId18"/>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8AD" w:rsidRPr="00202391" w:rsidRDefault="001D48AD">
      <w:r w:rsidRPr="00202391">
        <w:separator/>
      </w:r>
    </w:p>
  </w:endnote>
  <w:endnote w:type="continuationSeparator" w:id="0">
    <w:p w:rsidR="001D48AD" w:rsidRPr="00202391" w:rsidRDefault="001D48AD">
      <w:r w:rsidRPr="00202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8AD" w:rsidRPr="00202391" w:rsidRDefault="001D48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8AD" w:rsidRPr="00202391" w:rsidRDefault="001D48AD">
    <w:pPr>
      <w:pStyle w:val="NormalA4fot"/>
    </w:pPr>
    <w:r w:rsidRPr="00202391">
      <w:fldChar w:fldCharType="begin" w:fldLock="1"/>
    </w:r>
    <w:r w:rsidRPr="00202391">
      <w:instrText xml:space="preserve"> FILENAME *\charformat </w:instrText>
    </w:r>
    <w:r w:rsidRPr="00202391">
      <w:fldChar w:fldCharType="separate"/>
    </w:r>
    <w:r w:rsidRPr="00202391">
      <w:t>M1274</w:t>
    </w:r>
    <w:r w:rsidRPr="00202391">
      <w:fldChar w:fldCharType="end"/>
    </w:r>
    <w:r w:rsidRPr="00202391">
      <w:t>/</w:t>
    </w:r>
    <w:r w:rsidRPr="00202391">
      <w:fldChar w:fldCharType="begin" w:fldLock="1"/>
    </w:r>
    <w:r w:rsidRPr="00202391">
      <w:instrText xml:space="preserve"> DOCPROPERTY "Sekr" *\charformat </w:instrText>
    </w:r>
    <w:r w:rsidRPr="00202391">
      <w:fldChar w:fldCharType="separate"/>
    </w:r>
    <w:r w:rsidRPr="00202391">
      <w:t>ChHa</w:t>
    </w:r>
    <w:r w:rsidRPr="00202391">
      <w:fldChar w:fldCharType="end"/>
    </w:r>
    <w:r w:rsidRPr="00202391">
      <w:t xml:space="preserve"> </w:t>
    </w:r>
    <w:r w:rsidRPr="00202391">
      <w:fldChar w:fldCharType="begin" w:fldLock="1"/>
    </w:r>
    <w:r w:rsidRPr="00202391">
      <w:instrText xml:space="preserve"> PRINTDATE \@ "yyyy-MM-dd" *\charformat </w:instrText>
    </w:r>
    <w:r w:rsidRPr="00202391">
      <w:fldChar w:fldCharType="separate"/>
    </w:r>
    <w:r w:rsidRPr="00202391">
      <w:t>2012-09-25</w:t>
    </w:r>
    <w:r w:rsidRPr="0020239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8AD" w:rsidRPr="00202391" w:rsidRDefault="001D48AD">
    <w:pPr>
      <w:pStyle w:val="NormalA4fot"/>
    </w:pPr>
    <w:r w:rsidRPr="00202391">
      <w:fldChar w:fldCharType="begin" w:fldLock="1"/>
    </w:r>
    <w:r w:rsidRPr="00202391">
      <w:instrText xml:space="preserve"> FILENAME *\charformat </w:instrText>
    </w:r>
    <w:r w:rsidRPr="00202391">
      <w:fldChar w:fldCharType="separate"/>
    </w:r>
    <w:r w:rsidRPr="00202391">
      <w:t>M1274</w:t>
    </w:r>
    <w:r w:rsidRPr="00202391">
      <w:fldChar w:fldCharType="end"/>
    </w:r>
    <w:r w:rsidRPr="00202391">
      <w:t>/</w:t>
    </w:r>
    <w:r w:rsidRPr="00202391">
      <w:fldChar w:fldCharType="begin" w:fldLock="1"/>
    </w:r>
    <w:r w:rsidRPr="00202391">
      <w:instrText xml:space="preserve"> DOCPROPERTY "Sekr" *\charformat </w:instrText>
    </w:r>
    <w:r w:rsidRPr="00202391">
      <w:fldChar w:fldCharType="separate"/>
    </w:r>
    <w:r w:rsidRPr="00202391">
      <w:t>ChHa</w:t>
    </w:r>
    <w:r w:rsidRPr="00202391">
      <w:fldChar w:fldCharType="end"/>
    </w:r>
    <w:r w:rsidRPr="00202391">
      <w:t xml:space="preserve"> </w:t>
    </w:r>
    <w:r w:rsidRPr="00202391">
      <w:fldChar w:fldCharType="begin" w:fldLock="1"/>
    </w:r>
    <w:r w:rsidRPr="00202391">
      <w:instrText xml:space="preserve"> PRINTDATE \@ "yyyy-MM-dd" *\charformat </w:instrText>
    </w:r>
    <w:r w:rsidRPr="00202391">
      <w:fldChar w:fldCharType="separate"/>
    </w:r>
    <w:r w:rsidRPr="00202391">
      <w:t>2012-09-25</w:t>
    </w:r>
    <w:r w:rsidRPr="0020239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8AD" w:rsidRPr="00202391" w:rsidRDefault="001D48AD">
      <w:r w:rsidRPr="00202391">
        <w:separator/>
      </w:r>
    </w:p>
  </w:footnote>
  <w:footnote w:type="continuationSeparator" w:id="0">
    <w:p w:rsidR="001D48AD" w:rsidRPr="00202391" w:rsidRDefault="001D48AD">
      <w:r w:rsidRPr="00202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8AD" w:rsidRPr="00202391" w:rsidRDefault="001D48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8AD" w:rsidRPr="00202391" w:rsidRDefault="001D48AD">
    <w:pPr>
      <w:pStyle w:val="NormalA4sidnr"/>
    </w:pPr>
    <w:r w:rsidRPr="00202391">
      <w:fldChar w:fldCharType="begin" w:fldLock="1"/>
    </w:r>
    <w:r w:rsidRPr="00202391">
      <w:instrText xml:space="preserve"> PAGE *\charformat</w:instrText>
    </w:r>
    <w:r w:rsidRPr="00202391">
      <w:fldChar w:fldCharType="separate"/>
    </w:r>
    <w:r w:rsidRPr="00202391">
      <w:t>2</w:t>
    </w:r>
    <w:r w:rsidRPr="0020239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8AD" w:rsidRPr="00202391" w:rsidRDefault="001D48AD">
    <w:pPr>
      <w:pStyle w:val="FSHlogo"/>
    </w:pPr>
  </w:p>
  <w:p w:rsidR="001D48AD" w:rsidRPr="00202391" w:rsidRDefault="001D48AD">
    <w:pPr>
      <w:pStyle w:val="FSHNormal"/>
    </w:pPr>
    <w:r w:rsidRPr="00202391">
      <w:fldChar w:fldCharType="begin" w:fldLock="1"/>
    </w:r>
    <w:r w:rsidRPr="00202391">
      <w:instrText xml:space="preserve"> DOCPROPERTY "MotTyp" *\charformat </w:instrText>
    </w:r>
    <w:r w:rsidRPr="00202391">
      <w:fldChar w:fldCharType="separate"/>
    </w:r>
    <w:r w:rsidRPr="00202391">
      <w:t>Enskild motion</w:t>
    </w:r>
    <w:r w:rsidRPr="00202391">
      <w:fldChar w:fldCharType="end"/>
    </w:r>
    <w:r w:rsidRPr="00202391">
      <w:t xml:space="preserve"> </w:t>
    </w:r>
    <w:r w:rsidRPr="00202391">
      <w:fldChar w:fldCharType="begin" w:fldLock="1"/>
    </w:r>
    <w:r w:rsidRPr="00202391">
      <w:instrText xml:space="preserve"> DOCPROPERTY "ArbRubr" *\charformat </w:instrText>
    </w:r>
    <w:r w:rsidRPr="00202391">
      <w:fldChar w:fldCharType="end"/>
    </w:r>
  </w:p>
  <w:p w:rsidR="001D48AD" w:rsidRPr="00202391" w:rsidRDefault="001D48AD">
    <w:pPr>
      <w:pStyle w:val="FSHRub2"/>
    </w:pPr>
    <w:r w:rsidRPr="00202391">
      <w:t xml:space="preserve">Motion till riksdagen </w:t>
    </w:r>
    <w:r w:rsidRPr="00202391">
      <w:tab/>
    </w:r>
    <w:r w:rsidRPr="00202391">
      <w:fldChar w:fldCharType="begin" w:fldLock="1"/>
    </w:r>
    <w:r w:rsidRPr="00202391">
      <w:instrText xml:space="preserve"> DOCPROPERTY "YearUser" *\charformat </w:instrText>
    </w:r>
    <w:r w:rsidRPr="00202391">
      <w:fldChar w:fldCharType="separate"/>
    </w:r>
    <w:r w:rsidRPr="00202391">
      <w:t>2012/13</w:t>
    </w:r>
    <w:r w:rsidRPr="00202391">
      <w:fldChar w:fldCharType="end"/>
    </w:r>
    <w:r w:rsidRPr="00202391">
      <w:t>:</w:t>
    </w:r>
    <w:r w:rsidRPr="00202391">
      <w:fldChar w:fldCharType="begin" w:fldLock="1"/>
    </w:r>
    <w:r w:rsidRPr="00202391">
      <w:instrText xml:space="preserve"> DOCPROPERTY "Motionsnummer" *\charformat </w:instrText>
    </w:r>
    <w:r w:rsidRPr="00202391">
      <w:fldChar w:fldCharType="separate"/>
    </w:r>
    <w:r w:rsidRPr="00202391">
      <w:t>K289</w:t>
    </w:r>
    <w:r w:rsidRPr="00202391">
      <w:fldChar w:fldCharType="end"/>
    </w:r>
    <w:r w:rsidRPr="00202391">
      <w:tab/>
    </w:r>
    <w:r w:rsidRPr="00202391">
      <w:fldChar w:fldCharType="begin" w:fldLock="1"/>
    </w:r>
    <w:r w:rsidRPr="00202391">
      <w:instrText xml:space="preserve"> DOCPROPERTY "Sekr" *\charformat </w:instrText>
    </w:r>
    <w:r w:rsidRPr="00202391">
      <w:fldChar w:fldCharType="separate"/>
    </w:r>
    <w:r w:rsidRPr="00202391">
      <w:t>ChHa</w:t>
    </w:r>
    <w:r w:rsidRPr="00202391">
      <w:fldChar w:fldCharType="end"/>
    </w:r>
  </w:p>
  <w:p w:rsidR="001D48AD" w:rsidRPr="00202391" w:rsidRDefault="001D48AD">
    <w:pPr>
      <w:pStyle w:val="FSHRub2"/>
    </w:pPr>
    <w:r w:rsidRPr="00202391">
      <w:fldChar w:fldCharType="begin" w:fldLock="1"/>
    </w:r>
    <w:r w:rsidRPr="00202391">
      <w:instrText xml:space="preserve"> DOCPROPERTY "MotionarText" *\charformat </w:instrText>
    </w:r>
    <w:r w:rsidRPr="00202391">
      <w:fldChar w:fldCharType="separate"/>
    </w:r>
    <w:r w:rsidRPr="00202391">
      <w:t>av Hans Rothenberg m.fl. (M)</w:t>
    </w:r>
    <w:r w:rsidRPr="00202391">
      <w:fldChar w:fldCharType="end"/>
    </w:r>
  </w:p>
  <w:p w:rsidR="001D48AD" w:rsidRPr="00202391" w:rsidRDefault="001D48AD">
    <w:pPr>
      <w:pStyle w:val="FSHRub2"/>
    </w:pPr>
    <w:r w:rsidRPr="00202391">
      <w:fldChar w:fldCharType="begin" w:fldLock="1"/>
    </w:r>
    <w:r w:rsidRPr="00202391">
      <w:instrText xml:space="preserve"> DOCPROPERTY "Subject" *\charformat </w:instrText>
    </w:r>
    <w:r w:rsidRPr="00202391">
      <w:fldChar w:fldCharType="separate"/>
    </w:r>
    <w:r w:rsidRPr="00202391">
      <w:t>Plats för EU-nämndens sammanträden</w:t>
    </w:r>
    <w:r w:rsidRPr="00202391">
      <w:fldChar w:fldCharType="end"/>
    </w:r>
  </w:p>
  <w:p w:rsidR="001D48AD" w:rsidRPr="00202391" w:rsidRDefault="001D48AD">
    <w:pPr>
      <w:pStyle w:val="FSHNormL"/>
    </w:pPr>
  </w:p>
  <w:p w:rsidR="001D48AD" w:rsidRPr="00202391" w:rsidRDefault="001D48AD">
    <w:pPr>
      <w:pStyle w:val="FSHNormal"/>
    </w:pPr>
  </w:p>
  <w:p w:rsidR="001D48AD" w:rsidRPr="00202391" w:rsidRDefault="001D48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62239402">
    <w:abstractNumId w:val="13"/>
  </w:num>
  <w:num w:numId="2" w16cid:durableId="1758862866">
    <w:abstractNumId w:val="11"/>
  </w:num>
  <w:num w:numId="3" w16cid:durableId="1116144591">
    <w:abstractNumId w:val="14"/>
  </w:num>
  <w:num w:numId="4" w16cid:durableId="1380662508">
    <w:abstractNumId w:val="8"/>
  </w:num>
  <w:num w:numId="5" w16cid:durableId="1620143731">
    <w:abstractNumId w:val="3"/>
  </w:num>
  <w:num w:numId="6" w16cid:durableId="1872719040">
    <w:abstractNumId w:val="2"/>
  </w:num>
  <w:num w:numId="7" w16cid:durableId="1201170590">
    <w:abstractNumId w:val="1"/>
  </w:num>
  <w:num w:numId="8" w16cid:durableId="1025248147">
    <w:abstractNumId w:val="0"/>
  </w:num>
  <w:num w:numId="9" w16cid:durableId="1187215194">
    <w:abstractNumId w:val="9"/>
  </w:num>
  <w:num w:numId="10" w16cid:durableId="271280934">
    <w:abstractNumId w:val="7"/>
  </w:num>
  <w:num w:numId="11" w16cid:durableId="1724674487">
    <w:abstractNumId w:val="6"/>
  </w:num>
  <w:num w:numId="12" w16cid:durableId="1142843805">
    <w:abstractNumId w:val="5"/>
  </w:num>
  <w:num w:numId="13" w16cid:durableId="2105612494">
    <w:abstractNumId w:val="4"/>
  </w:num>
  <w:num w:numId="14" w16cid:durableId="1173225475">
    <w:abstractNumId w:val="16"/>
  </w:num>
  <w:num w:numId="15" w16cid:durableId="825245035">
    <w:abstractNumId w:val="12"/>
  </w:num>
  <w:num w:numId="16" w16cid:durableId="22363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4289A21E-39A0-4559-AD2A-FA6F34B881BA},{29362624-BC25-4A40-8557-DEF478F1D3B4},{DB4A3C61-60ED-4A44-9733-FC08339BB9DD},{5736F17A-9CC9-40E5-A193-9CBAEF507C7C}"/>
  </w:docVars>
  <w:rsids>
    <w:rsidRoot w:val="0003007D"/>
    <w:rsid w:val="0003007D"/>
    <w:rsid w:val="001D48AD"/>
    <w:rsid w:val="002023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DCBDD8-9292-470B-AF4A-595AEE0D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Sveriges_reger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wikipedia.org/wiki/Sveriges_riksdag" TargetMode="External"/><Relationship Id="rId12" Type="http://schemas.openxmlformats.org/officeDocument/2006/relationships/hyperlink" Target="http://sv.wikipedia.org/wiki/Europeiska_unionens_r%C3%A5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Europeiska_unionens_r%C3%A5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wikipedia.org/wiki/Europeiska_unionens_r%C3%A5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wikipedia.org/wiki/Europeiska_unionen"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2217</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M1274</vt:lpstr>
    </vt:vector>
  </TitlesOfParts>
  <Company>Riksdagen</Company>
  <LinksUpToDate>false</LinksUpToDate>
  <CharactersWithSpaces>2581</CharactersWithSpaces>
  <SharedDoc>false</SharedDoc>
  <HLinks>
    <vt:vector size="36" baseType="variant">
      <vt:variant>
        <vt:i4>2424948</vt:i4>
      </vt:variant>
      <vt:variant>
        <vt:i4>15</vt:i4>
      </vt:variant>
      <vt:variant>
        <vt:i4>0</vt:i4>
      </vt:variant>
      <vt:variant>
        <vt:i4>5</vt:i4>
      </vt:variant>
      <vt:variant>
        <vt:lpwstr>http://sv.wikipedia.org/wiki/Europeiska_unionens_r%C3%A5d</vt:lpwstr>
      </vt:variant>
      <vt:variant>
        <vt:lpwstr/>
      </vt:variant>
      <vt:variant>
        <vt:i4>2424948</vt:i4>
      </vt:variant>
      <vt:variant>
        <vt:i4>12</vt:i4>
      </vt:variant>
      <vt:variant>
        <vt:i4>0</vt:i4>
      </vt:variant>
      <vt:variant>
        <vt:i4>5</vt:i4>
      </vt:variant>
      <vt:variant>
        <vt:lpwstr>http://sv.wikipedia.org/wiki/Europeiska_unionens_r%C3%A5d</vt:lpwstr>
      </vt:variant>
      <vt:variant>
        <vt:lpwstr/>
      </vt:variant>
      <vt:variant>
        <vt:i4>2424948</vt:i4>
      </vt:variant>
      <vt:variant>
        <vt:i4>9</vt:i4>
      </vt:variant>
      <vt:variant>
        <vt:i4>0</vt:i4>
      </vt:variant>
      <vt:variant>
        <vt:i4>5</vt:i4>
      </vt:variant>
      <vt:variant>
        <vt:lpwstr>http://sv.wikipedia.org/wiki/Europeiska_unionens_r%C3%A5d</vt:lpwstr>
      </vt:variant>
      <vt:variant>
        <vt:lpwstr/>
      </vt:variant>
      <vt:variant>
        <vt:i4>5701682</vt:i4>
      </vt:variant>
      <vt:variant>
        <vt:i4>6</vt:i4>
      </vt:variant>
      <vt:variant>
        <vt:i4>0</vt:i4>
      </vt:variant>
      <vt:variant>
        <vt:i4>5</vt:i4>
      </vt:variant>
      <vt:variant>
        <vt:lpwstr>http://sv.wikipedia.org/wiki/Europeiska_unionen</vt:lpwstr>
      </vt:variant>
      <vt:variant>
        <vt:lpwstr/>
      </vt:variant>
      <vt:variant>
        <vt:i4>4325428</vt:i4>
      </vt:variant>
      <vt:variant>
        <vt:i4>3</vt:i4>
      </vt:variant>
      <vt:variant>
        <vt:i4>0</vt:i4>
      </vt:variant>
      <vt:variant>
        <vt:i4>5</vt:i4>
      </vt:variant>
      <vt:variant>
        <vt:lpwstr>http://sv.wikipedia.org/wiki/Sveriges_regering</vt:lpwstr>
      </vt:variant>
      <vt:variant>
        <vt:lpwstr/>
      </vt:variant>
      <vt:variant>
        <vt:i4>3604544</vt:i4>
      </vt:variant>
      <vt:variant>
        <vt:i4>0</vt:i4>
      </vt:variant>
      <vt:variant>
        <vt:i4>0</vt:i4>
      </vt:variant>
      <vt:variant>
        <vt:i4>5</vt:i4>
      </vt:variant>
      <vt:variant>
        <vt:lpwstr>http://sv.wikipedia.org/wiki/Sveriges_riksdag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M1274</dc:title>
  <dc:subject>M1274</dc:subject>
  <dc:creator>Riksdagen</dc:creator>
  <cp:keywords>Riksdagen</cp:keywords>
  <dc:description>Större EAN, fria namnval (prtimotion etc), a4-funktionen, nya v-loggan, grönmarkering, basdialogen mm</dc:description>
  <cp:lastModifiedBy>Lars Brink</cp:lastModifiedBy>
  <cp:revision>2</cp:revision>
  <cp:lastPrinted>2012-09-25T13:51:00Z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Plats för EU-nämndens sammanträden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Plats för EU-nämndens sammanträden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Rothenberg m.fl. (M)</vt:lpwstr>
  </property>
  <property fmtid="{D5CDD505-2E9C-101B-9397-08002B2CF9AE}" pid="26" name="MotionarLista">
    <vt:lpwstr>Rothenberg, Hans (M)\Haag, Pontus (M)\Haby, Susanna (M)\Wachtmeister, Peder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Pontus Haag (M), Susanna Haby (M), Peder Wachtmeister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2012</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20122013000000000077000012740069</vt:lpwstr>
  </property>
  <property fmtid="{D5CDD505-2E9C-101B-9397-08002B2CF9AE}" pid="47" name="datum">
    <vt:lpwstr>120926</vt:lpwstr>
  </property>
  <property fmtid="{D5CDD505-2E9C-101B-9397-08002B2CF9AE}" pid="48" name="avsändar-e-post">
    <vt:lpwstr>christine.hanefalk@riksdagen.se</vt:lpwstr>
  </property>
  <property fmtid="{D5CDD505-2E9C-101B-9397-08002B2CF9AE}" pid="49" name="id">
    <vt:lpwstr>20122013000000000077000012740069</vt:lpwstr>
  </property>
  <property fmtid="{D5CDD505-2E9C-101B-9397-08002B2CF9AE}" pid="50" name="nummer">
    <vt:lpwstr>289</vt:lpwstr>
  </property>
  <property fmtid="{D5CDD505-2E9C-101B-9397-08002B2CF9AE}" pid="51" name="utskottsbeteckning">
    <vt:lpwstr>K</vt:lpwstr>
  </property>
  <property fmtid="{D5CDD505-2E9C-101B-9397-08002B2CF9AE}" pid="52" name="GlobalUID">
    <vt:lpwstr>{EF21D017-211F-4FB1-90DB-8217283997CE}</vt:lpwstr>
  </property>
  <property fmtid="{D5CDD505-2E9C-101B-9397-08002B2CF9AE}" pid="53" name="Överföringar">
    <vt:i4>0</vt:i4>
  </property>
  <property fmtid="{D5CDD505-2E9C-101B-9397-08002B2CF9AE}" pid="54" name="Checksum">
    <vt:lpwstr>*1008799556721*</vt:lpwstr>
  </property>
  <property fmtid="{D5CDD505-2E9C-101B-9397-08002B2CF9AE}" pid="55" name="skuggnummer">
    <vt:lpwstr>1505</vt:lpwstr>
  </property>
  <property fmtid="{D5CDD505-2E9C-101B-9397-08002B2CF9AE}" pid="56" name="urixVersion">
    <vt:lpwstr>4.5.0.25</vt:lpwstr>
  </property>
  <property fmtid="{D5CDD505-2E9C-101B-9397-08002B2CF9AE}" pid="57" name="urixOrigin">
    <vt:lpwstr>121005 16:58:13.635</vt:lpwstr>
  </property>
  <property fmtid="{D5CDD505-2E9C-101B-9397-08002B2CF9AE}" pid="58" name="urixGuid">
    <vt:lpwstr>{8E1AB725-3890-4956-8661-01D8C2315F66}</vt:lpwstr>
  </property>
</Properties>
</file>