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196607DEAB4B588491E44679825E54"/>
        </w:placeholder>
        <w:text/>
      </w:sdtPr>
      <w:sdtEndPr/>
      <w:sdtContent>
        <w:p w:rsidRPr="009B062B" w:rsidR="00AF30DD" w:rsidP="00471513" w:rsidRDefault="00AF30DD" w14:paraId="1060410D" w14:textId="77777777">
          <w:pPr>
            <w:pStyle w:val="Rubrik1"/>
            <w:spacing w:after="300"/>
          </w:pPr>
          <w:r w:rsidRPr="009B062B">
            <w:t>Förslag till riksdagsbeslut</w:t>
          </w:r>
        </w:p>
      </w:sdtContent>
    </w:sdt>
    <w:sdt>
      <w:sdtPr>
        <w:alias w:val="Yrkande 1"/>
        <w:tag w:val="b9fefd9a-2f59-46cb-8ad3-07c9585b04a3"/>
        <w:id w:val="-844165441"/>
        <w:lock w:val="sdtLocked"/>
      </w:sdtPr>
      <w:sdtEndPr/>
      <w:sdtContent>
        <w:p w:rsidR="00EF79A1" w:rsidRDefault="00791A5C" w14:paraId="1060410E" w14:textId="7F2D0F56">
          <w:pPr>
            <w:pStyle w:val="Frslagstext"/>
            <w:numPr>
              <w:ilvl w:val="0"/>
              <w:numId w:val="0"/>
            </w:numPr>
          </w:pPr>
          <w:r>
            <w:t>Riksdagen ställer sig bakom det som anförs i motionen om att skatter och avgifter bör redovisas på lönebesked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53517933E54FCFA5D5C2FF44A334AD"/>
        </w:placeholder>
        <w:text/>
      </w:sdtPr>
      <w:sdtEndPr/>
      <w:sdtContent>
        <w:p w:rsidRPr="009B062B" w:rsidR="006D79C9" w:rsidP="00333E95" w:rsidRDefault="006D79C9" w14:paraId="1060410F" w14:textId="77777777">
          <w:pPr>
            <w:pStyle w:val="Rubrik1"/>
          </w:pPr>
          <w:r>
            <w:t>Motivering</w:t>
          </w:r>
        </w:p>
      </w:sdtContent>
    </w:sdt>
    <w:p w:rsidRPr="004E012F" w:rsidR="00A37F79" w:rsidP="004E012F" w:rsidRDefault="00A37F79" w14:paraId="10604110" w14:textId="34B6E88C">
      <w:pPr>
        <w:pStyle w:val="Normalutanindragellerluft"/>
      </w:pPr>
      <w:r w:rsidRPr="004E012F">
        <w:t>Ökad kunskap kring skatternas omfattning är ur ett demokratiskt perspektiv eftersträ</w:t>
      </w:r>
      <w:r w:rsidRPr="004E012F" w:rsidR="004E012F">
        <w:softHyphen/>
      </w:r>
      <w:r w:rsidRPr="004E012F">
        <w:t>vansvärt. Undersökningar bekräftar dock att kunskapen om skatterna och de</w:t>
      </w:r>
      <w:r w:rsidRPr="004E012F" w:rsidR="00544326">
        <w:t>ras</w:t>
      </w:r>
      <w:r w:rsidRPr="004E012F">
        <w:t xml:space="preserve"> omfattning är svag och riskerar att bli än svagare när nu den praktiska hanteringen av skatteuppbörden förenklats de sista åren. Den enskilde skattebetalaren behöver inte längre sätta sig in i </w:t>
      </w:r>
      <w:r w:rsidRPr="004E012F" w:rsidR="00544326">
        <w:t>sin</w:t>
      </w:r>
      <w:r w:rsidRPr="004E012F">
        <w:t xml:space="preserve"> skattesituation vid den årliga deklarationen. </w:t>
      </w:r>
    </w:p>
    <w:p w:rsidRPr="004E012F" w:rsidR="00A37F79" w:rsidP="004E012F" w:rsidRDefault="00A37F79" w14:paraId="10604111" w14:textId="7C08DF60">
      <w:r w:rsidRPr="004E012F">
        <w:t>En anledning till att de flesta underskattar hur mycket en person betalar i skatt är att en stor del av skatterna är indirekta. Exempelvis visade en Sifoundersökning 2015 att 2</w:t>
      </w:r>
      <w:r w:rsidRPr="004E012F" w:rsidR="00544326">
        <w:t> </w:t>
      </w:r>
      <w:r w:rsidRPr="004E012F">
        <w:t>av</w:t>
      </w:r>
      <w:r w:rsidRPr="004E012F" w:rsidR="00544326">
        <w:t> </w:t>
      </w:r>
      <w:r w:rsidRPr="004E012F">
        <w:t xml:space="preserve">3 svenskar tror att arbetsgivaravgiften är något som arbetsgivaren betalar trots att den ekonomiska forskningen visar att den nästan uteslutande bärs av den anställde. Detta samtidigt som just löneskatterna (arbetsgivaravgifterna) är den största delen (24 procent) av den totala skatt (54,6 procent </w:t>
      </w:r>
      <w:r w:rsidRPr="004E012F" w:rsidR="00544326">
        <w:t>[</w:t>
      </w:r>
      <w:r w:rsidRPr="004E012F">
        <w:t>här ingår även inkomstskatt (18 procent) och konsumtionsskatter (12 procent)</w:t>
      </w:r>
      <w:r w:rsidRPr="004E012F" w:rsidR="00544326">
        <w:t>]</w:t>
      </w:r>
      <w:r w:rsidRPr="004E012F">
        <w:t xml:space="preserve">) som en löntagare betalar. Arbetsgivaravgifterna i kombination med konsumtionsskatter leder till att tre av tre av fyra underskattar hur mycket de egentligen betalar. </w:t>
      </w:r>
    </w:p>
    <w:p w:rsidRPr="004E012F" w:rsidR="00A37F79" w:rsidP="004E012F" w:rsidRDefault="00A37F79" w14:paraId="10604112" w14:textId="0D191EB5">
      <w:r w:rsidRPr="004E012F">
        <w:t>Den skatt som är svårast att upptäcka är arbetsgivaravgifterna (31,42 procent). Innan skattebetalaren får sitt lönebesked har en fjärdedel av vad han/hon tjänat försvunnit i skatter. Delar av arbetsgivaravgifterna kommer oss dock till godo då de är kopplad</w:t>
      </w:r>
      <w:r w:rsidRPr="004E012F" w:rsidR="00544326">
        <w:t>e</w:t>
      </w:r>
      <w:r w:rsidRPr="004E012F">
        <w:t xml:space="preserve"> till våra socialförsäkringar. Men den allmänna löneavgiften (11,62 procent) är en ren skatt och ska inte få kallas för avgift. </w:t>
      </w:r>
    </w:p>
    <w:p w:rsidR="004E012F" w:rsidP="004E012F" w:rsidRDefault="00A37F79" w14:paraId="14F6DF00" w14:textId="494D16BE">
      <w:r w:rsidRPr="004E012F">
        <w:t>Samtidigt är arbetsgivaravgifterna lätta att åskådliggöra. Här kan riksdagen besluta att staten och det allmänna</w:t>
      </w:r>
      <w:r w:rsidRPr="004E012F" w:rsidR="00544326">
        <w:t xml:space="preserve"> ska</w:t>
      </w:r>
      <w:r w:rsidRPr="004E012F">
        <w:t xml:space="preserve"> föregå med gott exempel genom att redovisa </w:t>
      </w:r>
      <w:proofErr w:type="spellStart"/>
      <w:r w:rsidRPr="004E012F">
        <w:t>arbetstaga</w:t>
      </w:r>
      <w:proofErr w:type="spellEnd"/>
      <w:r w:rsidR="00BA5B0A">
        <w:t>-</w:t>
      </w:r>
      <w:bookmarkStart w:name="_GoBack" w:id="1"/>
      <w:bookmarkEnd w:id="1"/>
      <w:r w:rsidR="004E012F">
        <w:softHyphen/>
      </w:r>
    </w:p>
    <w:p w:rsidR="004E012F" w:rsidRDefault="004E012F" w14:paraId="6D559A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E012F" w:rsidR="00A37F79" w:rsidP="004E012F" w:rsidRDefault="00A37F79" w14:paraId="10604113" w14:textId="5DD5C78F">
      <w:pPr>
        <w:pStyle w:val="Normalutanindragellerluft"/>
      </w:pPr>
      <w:r w:rsidRPr="004E012F">
        <w:lastRenderedPageBreak/>
        <w:t>rens bruttolön och därefter redovisa arbetsgivaravgifter, löneskatter och andra avgifter som dras från denna.</w:t>
      </w:r>
    </w:p>
    <w:sdt>
      <w:sdtPr>
        <w:rPr>
          <w:i/>
          <w:noProof/>
        </w:rPr>
        <w:alias w:val="CC_Underskrifter"/>
        <w:tag w:val="CC_Underskrifter"/>
        <w:id w:val="583496634"/>
        <w:lock w:val="sdtContentLocked"/>
        <w:placeholder>
          <w:docPart w:val="22B66978FF5E4C0EBFEF9E1AAE2C282F"/>
        </w:placeholder>
      </w:sdtPr>
      <w:sdtEndPr>
        <w:rPr>
          <w:i w:val="0"/>
          <w:noProof w:val="0"/>
        </w:rPr>
      </w:sdtEndPr>
      <w:sdtContent>
        <w:p w:rsidR="00471513" w:rsidP="00471513" w:rsidRDefault="00471513" w14:paraId="10604115" w14:textId="77777777"/>
        <w:p w:rsidRPr="008E0FE2" w:rsidR="004801AC" w:rsidP="00471513" w:rsidRDefault="00BA5B0A" w14:paraId="106041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426348" w:rsidRDefault="00426348" w14:paraId="1060411A" w14:textId="77777777"/>
    <w:sectPr w:rsidR="004263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0411C" w14:textId="77777777" w:rsidR="00A37F79" w:rsidRDefault="00A37F79" w:rsidP="000C1CAD">
      <w:pPr>
        <w:spacing w:line="240" w:lineRule="auto"/>
      </w:pPr>
      <w:r>
        <w:separator/>
      </w:r>
    </w:p>
  </w:endnote>
  <w:endnote w:type="continuationSeparator" w:id="0">
    <w:p w14:paraId="1060411D" w14:textId="77777777" w:rsidR="00A37F79" w:rsidRDefault="00A37F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4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41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412B" w14:textId="77777777" w:rsidR="00262EA3" w:rsidRPr="00471513" w:rsidRDefault="00262EA3" w:rsidP="00471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0411A" w14:textId="77777777" w:rsidR="00A37F79" w:rsidRDefault="00A37F79" w:rsidP="000C1CAD">
      <w:pPr>
        <w:spacing w:line="240" w:lineRule="auto"/>
      </w:pPr>
      <w:r>
        <w:separator/>
      </w:r>
    </w:p>
  </w:footnote>
  <w:footnote w:type="continuationSeparator" w:id="0">
    <w:p w14:paraId="1060411B" w14:textId="77777777" w:rsidR="00A37F79" w:rsidRDefault="00A37F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6041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0412D" wp14:anchorId="10604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B0A" w14:paraId="10604130" w14:textId="77777777">
                          <w:pPr>
                            <w:jc w:val="right"/>
                          </w:pPr>
                          <w:sdt>
                            <w:sdtPr>
                              <w:alias w:val="CC_Noformat_Partikod"/>
                              <w:tag w:val="CC_Noformat_Partikod"/>
                              <w:id w:val="-53464382"/>
                              <w:placeholder>
                                <w:docPart w:val="6FBFE28DD1334F73B673B93004B6CFE3"/>
                              </w:placeholder>
                              <w:text/>
                            </w:sdtPr>
                            <w:sdtEndPr/>
                            <w:sdtContent>
                              <w:r w:rsidR="00A37F79">
                                <w:t>KD</w:t>
                              </w:r>
                            </w:sdtContent>
                          </w:sdt>
                          <w:sdt>
                            <w:sdtPr>
                              <w:alias w:val="CC_Noformat_Partinummer"/>
                              <w:tag w:val="CC_Noformat_Partinummer"/>
                              <w:id w:val="-1709555926"/>
                              <w:placeholder>
                                <w:docPart w:val="911AB22EECB34B5285B4617BE1791E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041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5B0A" w14:paraId="10604130" w14:textId="77777777">
                    <w:pPr>
                      <w:jc w:val="right"/>
                    </w:pPr>
                    <w:sdt>
                      <w:sdtPr>
                        <w:alias w:val="CC_Noformat_Partikod"/>
                        <w:tag w:val="CC_Noformat_Partikod"/>
                        <w:id w:val="-53464382"/>
                        <w:placeholder>
                          <w:docPart w:val="6FBFE28DD1334F73B673B93004B6CFE3"/>
                        </w:placeholder>
                        <w:text/>
                      </w:sdtPr>
                      <w:sdtEndPr/>
                      <w:sdtContent>
                        <w:r w:rsidR="00A37F79">
                          <w:t>KD</w:t>
                        </w:r>
                      </w:sdtContent>
                    </w:sdt>
                    <w:sdt>
                      <w:sdtPr>
                        <w:alias w:val="CC_Noformat_Partinummer"/>
                        <w:tag w:val="CC_Noformat_Partinummer"/>
                        <w:id w:val="-1709555926"/>
                        <w:placeholder>
                          <w:docPart w:val="911AB22EECB34B5285B4617BE1791E2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6041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604120" w14:textId="77777777">
    <w:pPr>
      <w:jc w:val="right"/>
    </w:pPr>
  </w:p>
  <w:p w:rsidR="00262EA3" w:rsidP="00776B74" w:rsidRDefault="00262EA3" w14:paraId="106041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5B0A" w14:paraId="106041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0412F" wp14:anchorId="10604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B0A" w14:paraId="106041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7F7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5B0A" w14:paraId="106041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B0A" w14:paraId="106041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w:t>
        </w:r>
      </w:sdtContent>
    </w:sdt>
  </w:p>
  <w:p w:rsidR="00262EA3" w:rsidP="00E03A3D" w:rsidRDefault="00BA5B0A" w14:paraId="10604128"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A37F79" w14:paraId="10604129" w14:textId="77777777">
        <w:pPr>
          <w:pStyle w:val="FSHRub2"/>
        </w:pPr>
        <w:r>
          <w:t>Redovisa löneskatterna på lönebeskedet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06041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F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4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1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2F"/>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26"/>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1D"/>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5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7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7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0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CEB"/>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F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A1"/>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0410C"/>
  <w15:chartTrackingRefBased/>
  <w15:docId w15:val="{4E17CD0C-B185-41CA-828C-E035ABA9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37F7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196607DEAB4B588491E44679825E54"/>
        <w:category>
          <w:name w:val="Allmänt"/>
          <w:gallery w:val="placeholder"/>
        </w:category>
        <w:types>
          <w:type w:val="bbPlcHdr"/>
        </w:types>
        <w:behaviors>
          <w:behavior w:val="content"/>
        </w:behaviors>
        <w:guid w:val="{11E2DC96-857F-410A-A60A-A26B978D27F2}"/>
      </w:docPartPr>
      <w:docPartBody>
        <w:p w:rsidR="0051458F" w:rsidRDefault="0051458F">
          <w:pPr>
            <w:pStyle w:val="02196607DEAB4B588491E44679825E54"/>
          </w:pPr>
          <w:r w:rsidRPr="005A0A93">
            <w:rPr>
              <w:rStyle w:val="Platshllartext"/>
            </w:rPr>
            <w:t>Förslag till riksdagsbeslut</w:t>
          </w:r>
        </w:p>
      </w:docPartBody>
    </w:docPart>
    <w:docPart>
      <w:docPartPr>
        <w:name w:val="2C53517933E54FCFA5D5C2FF44A334AD"/>
        <w:category>
          <w:name w:val="Allmänt"/>
          <w:gallery w:val="placeholder"/>
        </w:category>
        <w:types>
          <w:type w:val="bbPlcHdr"/>
        </w:types>
        <w:behaviors>
          <w:behavior w:val="content"/>
        </w:behaviors>
        <w:guid w:val="{848BB857-D306-4E63-AFFC-C213AF761CB4}"/>
      </w:docPartPr>
      <w:docPartBody>
        <w:p w:rsidR="0051458F" w:rsidRDefault="0051458F">
          <w:pPr>
            <w:pStyle w:val="2C53517933E54FCFA5D5C2FF44A334AD"/>
          </w:pPr>
          <w:r w:rsidRPr="005A0A93">
            <w:rPr>
              <w:rStyle w:val="Platshllartext"/>
            </w:rPr>
            <w:t>Motivering</w:t>
          </w:r>
        </w:p>
      </w:docPartBody>
    </w:docPart>
    <w:docPart>
      <w:docPartPr>
        <w:name w:val="6FBFE28DD1334F73B673B93004B6CFE3"/>
        <w:category>
          <w:name w:val="Allmänt"/>
          <w:gallery w:val="placeholder"/>
        </w:category>
        <w:types>
          <w:type w:val="bbPlcHdr"/>
        </w:types>
        <w:behaviors>
          <w:behavior w:val="content"/>
        </w:behaviors>
        <w:guid w:val="{5EF90B0D-23AD-4430-85F5-7D0BF55AD131}"/>
      </w:docPartPr>
      <w:docPartBody>
        <w:p w:rsidR="0051458F" w:rsidRDefault="0051458F">
          <w:pPr>
            <w:pStyle w:val="6FBFE28DD1334F73B673B93004B6CFE3"/>
          </w:pPr>
          <w:r>
            <w:rPr>
              <w:rStyle w:val="Platshllartext"/>
            </w:rPr>
            <w:t xml:space="preserve"> </w:t>
          </w:r>
        </w:p>
      </w:docPartBody>
    </w:docPart>
    <w:docPart>
      <w:docPartPr>
        <w:name w:val="911AB22EECB34B5285B4617BE1791E26"/>
        <w:category>
          <w:name w:val="Allmänt"/>
          <w:gallery w:val="placeholder"/>
        </w:category>
        <w:types>
          <w:type w:val="bbPlcHdr"/>
        </w:types>
        <w:behaviors>
          <w:behavior w:val="content"/>
        </w:behaviors>
        <w:guid w:val="{86693BD9-144E-4034-BBC1-5252C6473FD7}"/>
      </w:docPartPr>
      <w:docPartBody>
        <w:p w:rsidR="0051458F" w:rsidRDefault="0051458F">
          <w:pPr>
            <w:pStyle w:val="911AB22EECB34B5285B4617BE1791E26"/>
          </w:pPr>
          <w:r>
            <w:t xml:space="preserve"> </w:t>
          </w:r>
        </w:p>
      </w:docPartBody>
    </w:docPart>
    <w:docPart>
      <w:docPartPr>
        <w:name w:val="22B66978FF5E4C0EBFEF9E1AAE2C282F"/>
        <w:category>
          <w:name w:val="Allmänt"/>
          <w:gallery w:val="placeholder"/>
        </w:category>
        <w:types>
          <w:type w:val="bbPlcHdr"/>
        </w:types>
        <w:behaviors>
          <w:behavior w:val="content"/>
        </w:behaviors>
        <w:guid w:val="{E778CA76-DF23-44FE-8430-76DE5E960A8D}"/>
      </w:docPartPr>
      <w:docPartBody>
        <w:p w:rsidR="00262E54" w:rsidRDefault="00262E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8F"/>
    <w:rsid w:val="00262E54"/>
    <w:rsid w:val="00514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196607DEAB4B588491E44679825E54">
    <w:name w:val="02196607DEAB4B588491E44679825E54"/>
  </w:style>
  <w:style w:type="paragraph" w:customStyle="1" w:styleId="0260DEDC6F644C79A0AC0151C2899ABC">
    <w:name w:val="0260DEDC6F644C79A0AC0151C2899A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110DAC177C46A9AD7F96D5DEC63F83">
    <w:name w:val="21110DAC177C46A9AD7F96D5DEC63F83"/>
  </w:style>
  <w:style w:type="paragraph" w:customStyle="1" w:styleId="2C53517933E54FCFA5D5C2FF44A334AD">
    <w:name w:val="2C53517933E54FCFA5D5C2FF44A334AD"/>
  </w:style>
  <w:style w:type="paragraph" w:customStyle="1" w:styleId="A87FBD666F94491E9E51D826AE9819E6">
    <w:name w:val="A87FBD666F94491E9E51D826AE9819E6"/>
  </w:style>
  <w:style w:type="paragraph" w:customStyle="1" w:styleId="5687CD3AC34F47E9A2A38DA3885D53DD">
    <w:name w:val="5687CD3AC34F47E9A2A38DA3885D53DD"/>
  </w:style>
  <w:style w:type="paragraph" w:customStyle="1" w:styleId="6FBFE28DD1334F73B673B93004B6CFE3">
    <w:name w:val="6FBFE28DD1334F73B673B93004B6CFE3"/>
  </w:style>
  <w:style w:type="paragraph" w:customStyle="1" w:styleId="911AB22EECB34B5285B4617BE1791E26">
    <w:name w:val="911AB22EECB34B5285B4617BE1791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955E1-7574-432E-8414-C421FC592DDF}"/>
</file>

<file path=customXml/itemProps2.xml><?xml version="1.0" encoding="utf-8"?>
<ds:datastoreItem xmlns:ds="http://schemas.openxmlformats.org/officeDocument/2006/customXml" ds:itemID="{79687810-F985-49DE-BC74-9DAFEE4ADB91}"/>
</file>

<file path=customXml/itemProps3.xml><?xml version="1.0" encoding="utf-8"?>
<ds:datastoreItem xmlns:ds="http://schemas.openxmlformats.org/officeDocument/2006/customXml" ds:itemID="{396FAEEB-02F0-4BD2-AC69-39D9064F2CAE}"/>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1731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Redovisa löneskatterna på lönebeskedet</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