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D745BB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:30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80DE3C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60686F">
              <w:t>4</w:t>
            </w:r>
            <w:r w:rsidRPr="0012669A">
              <w:t>-</w:t>
            </w:r>
            <w:r w:rsidR="0060686F">
              <w:t>06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E85FC6A" w:rsidR="00141DA2" w:rsidRPr="0012669A" w:rsidRDefault="00A24521" w:rsidP="008C57B9">
            <w:r>
              <w:t>1</w:t>
            </w:r>
            <w:r w:rsidR="0060686F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E006E8">
              <w:t>12.40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48404950" w:rsidR="00ED1096" w:rsidRPr="0015720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E006E8">
              <w:t>Lars Hjälmered</w:t>
            </w:r>
            <w:r w:rsidR="00120819" w:rsidRPr="00120819">
              <w:t xml:space="preserve"> (</w:t>
            </w:r>
            <w:r w:rsidR="00E006E8">
              <w:t>M</w:t>
            </w:r>
            <w:r w:rsidR="00120819" w:rsidRPr="00120819">
              <w:t>)</w:t>
            </w:r>
            <w:r w:rsidR="00120819">
              <w:t xml:space="preserve">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FA0CA1" w:rsidRPr="00FA0CA1">
              <w:t>Mattias Bäckström Johansson (SD)</w:t>
            </w:r>
            <w:r w:rsidR="00FA0CA1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FA0CA1" w:rsidRPr="00236769">
              <w:t xml:space="preserve">Lorentz Tovatt (MP),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355D1B" w:rsidRPr="00341646">
              <w:rPr>
                <w:snapToGrid w:val="0"/>
              </w:rPr>
              <w:t xml:space="preserve">Josef Fransson (SD), </w:t>
            </w:r>
            <w:r w:rsidR="0084769B" w:rsidRPr="0084769B">
              <w:rPr>
                <w:snapToGrid w:val="0"/>
              </w:rPr>
              <w:t>Lorena Delgado Varas (V)</w:t>
            </w:r>
            <w:r w:rsidR="0015720C">
              <w:rPr>
                <w:snapToGrid w:val="0"/>
              </w:rPr>
              <w:t>,</w:t>
            </w:r>
            <w:r w:rsidR="00355D1B" w:rsidRPr="00341646">
              <w:t xml:space="preserve"> Niels Paarup-Petersen (C)</w:t>
            </w:r>
            <w:r w:rsidR="0015720C">
              <w:rPr>
                <w:snapToGrid w:val="0"/>
              </w:rPr>
              <w:t xml:space="preserve"> </w:t>
            </w:r>
            <w:r w:rsidR="0015720C" w:rsidRPr="008F0C8C">
              <w:t xml:space="preserve">och </w:t>
            </w:r>
            <w:hyperlink r:id="rId8" w:history="1">
              <w:r w:rsidR="0015720C" w:rsidRPr="0015720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15720C">
              <w:t>(S)</w:t>
            </w:r>
            <w:r w:rsidR="0015720C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27D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D2522E3" w14:textId="49470438" w:rsidR="0060686F" w:rsidRDefault="0060686F" w:rsidP="000427D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förslag om en inre marknad för digitala tjänster och om marknader inom den digitala sektorn</w:t>
            </w:r>
          </w:p>
          <w:p w14:paraId="43B31C07" w14:textId="77777777" w:rsidR="0060686F" w:rsidRDefault="0060686F" w:rsidP="000427D7">
            <w:pPr>
              <w:tabs>
                <w:tab w:val="left" w:pos="1701"/>
              </w:tabs>
              <w:rPr>
                <w:color w:val="222222"/>
              </w:rPr>
            </w:pPr>
          </w:p>
          <w:p w14:paraId="40BC5C45" w14:textId="2C87E7C3" w:rsidR="000A200A" w:rsidRDefault="0060686F" w:rsidP="00E80DEC">
            <w:pPr>
              <w:tabs>
                <w:tab w:val="left" w:pos="1701"/>
              </w:tabs>
              <w:rPr>
                <w:color w:val="222222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Tf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VD Thomas Mattsson och jurist Jan Fager, Tidningsutgivarna, Director of Public Policy Petra Wikström, Schibsted</w:t>
            </w:r>
            <w:r w:rsidR="00B81F7C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samt publicistisk utvecklingsdirektör Lotta Edling, Bonnier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News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Pr="00C50B34">
              <w:rPr>
                <w:color w:val="222222"/>
              </w:rPr>
              <w:t>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</w:p>
          <w:p w14:paraId="688424DE" w14:textId="11503134" w:rsidR="0060686F" w:rsidRDefault="0060686F" w:rsidP="00E80DEC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k</w:t>
            </w:r>
            <w:r w:rsidRPr="0060686F">
              <w:rPr>
                <w:rFonts w:eastAsiaTheme="minorHAnsi"/>
                <w:bCs/>
                <w:color w:val="000000"/>
                <w:lang w:eastAsia="en-US"/>
              </w:rPr>
              <w:t>ommissionens förslag om en inre marknad för digitala tjänster och om marknader inom den digitala sektorn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66C7D585" w14:textId="152C88AD" w:rsidR="0060686F" w:rsidRPr="0060686F" w:rsidRDefault="0060686F" w:rsidP="00E80DEC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FA0CA1" w:rsidRPr="0012669A" w14:paraId="73887AD4" w14:textId="77777777" w:rsidTr="00823B30">
        <w:trPr>
          <w:trHeight w:val="919"/>
        </w:trPr>
        <w:tc>
          <w:tcPr>
            <w:tcW w:w="567" w:type="dxa"/>
          </w:tcPr>
          <w:p w14:paraId="0F2E372F" w14:textId="7955ED02" w:rsidR="00FA0CA1" w:rsidRDefault="00FA0CA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CE8CDCC" w14:textId="00868923" w:rsidR="00FA0CA1" w:rsidRDefault="0060686F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LKAB</w:t>
            </w:r>
          </w:p>
          <w:p w14:paraId="425F7FFD" w14:textId="77777777" w:rsidR="00FA0CA1" w:rsidRDefault="00FA0CA1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7A54380D" w14:textId="21779AA4" w:rsidR="00FA0CA1" w:rsidRDefault="0060686F" w:rsidP="000427D7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VD Jan Moström och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direktör kommunikation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och klimat Niklas Johansson, LKAB</w:t>
            </w:r>
            <w:r w:rsidR="00FA0CA1">
              <w:rPr>
                <w:bCs/>
                <w:color w:val="000000"/>
              </w:rPr>
              <w:t xml:space="preserve">, var uppkopplade per videolänk och lämnade information och svarade på frågor om </w:t>
            </w:r>
            <w:r>
              <w:rPr>
                <w:bCs/>
                <w:color w:val="000000"/>
              </w:rPr>
              <w:t>verksamheten.</w:t>
            </w:r>
          </w:p>
          <w:p w14:paraId="7B07C11D" w14:textId="610E3D58" w:rsidR="00FA0CA1" w:rsidRPr="00FA0CA1" w:rsidRDefault="00FA0CA1" w:rsidP="000427D7">
            <w:pPr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97401D" w:rsidRPr="0012669A" w14:paraId="0A419E3A" w14:textId="77777777" w:rsidTr="00823B30">
        <w:trPr>
          <w:trHeight w:val="919"/>
        </w:trPr>
        <w:tc>
          <w:tcPr>
            <w:tcW w:w="567" w:type="dxa"/>
          </w:tcPr>
          <w:p w14:paraId="1A872B70" w14:textId="1E9F87C8" w:rsidR="0097401D" w:rsidRDefault="0097401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0CA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73852A80" w14:textId="77777777" w:rsidR="0097401D" w:rsidRPr="006E7CB3" w:rsidRDefault="0097401D" w:rsidP="0097401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56BC5A26" w14:textId="77777777" w:rsidR="0097401D" w:rsidRPr="006E7CB3" w:rsidRDefault="0097401D" w:rsidP="0097401D">
            <w:pPr>
              <w:tabs>
                <w:tab w:val="left" w:pos="1701"/>
              </w:tabs>
              <w:rPr>
                <w:snapToGrid w:val="0"/>
              </w:rPr>
            </w:pPr>
          </w:p>
          <w:p w14:paraId="4E9A231B" w14:textId="549CC89B" w:rsidR="0097401D" w:rsidRDefault="0097401D" w:rsidP="0056532C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28.</w:t>
            </w:r>
            <w:r w:rsidR="0056532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br/>
            </w:r>
          </w:p>
        </w:tc>
      </w:tr>
      <w:tr w:rsidR="0060686F" w:rsidRPr="0012669A" w14:paraId="37A1E115" w14:textId="77777777" w:rsidTr="00823B30">
        <w:trPr>
          <w:trHeight w:val="919"/>
        </w:trPr>
        <w:tc>
          <w:tcPr>
            <w:tcW w:w="567" w:type="dxa"/>
          </w:tcPr>
          <w:p w14:paraId="6D65B6CC" w14:textId="0A51F91A" w:rsidR="0060686F" w:rsidRDefault="006068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79C72D08" w14:textId="77777777" w:rsidR="0060686F" w:rsidRPr="002A294F" w:rsidRDefault="0060686F" w:rsidP="0060686F">
            <w:pPr>
              <w:spacing w:after="100" w:afterAutospacing="1"/>
              <w:rPr>
                <w:b/>
                <w:color w:val="222222"/>
              </w:rPr>
            </w:pPr>
            <w:r w:rsidRPr="002A294F">
              <w:rPr>
                <w:b/>
                <w:color w:val="222222"/>
              </w:rPr>
              <w:t>Riksdagens skrivelser till regeringen</w:t>
            </w:r>
          </w:p>
          <w:p w14:paraId="69177C99" w14:textId="156E7CA0" w:rsidR="0060686F" w:rsidRDefault="0060686F" w:rsidP="0060686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>Utskottet behandlade fråga om yttrande till konstitutionsutskottet över skrivelse 20</w:t>
            </w:r>
            <w:r>
              <w:rPr>
                <w:color w:val="222222"/>
              </w:rPr>
              <w:t>20</w:t>
            </w:r>
            <w:r w:rsidRPr="002A294F">
              <w:rPr>
                <w:color w:val="222222"/>
              </w:rPr>
              <w:t>/</w:t>
            </w:r>
            <w:r>
              <w:rPr>
                <w:color w:val="222222"/>
              </w:rPr>
              <w:t>21</w:t>
            </w:r>
            <w:r w:rsidRPr="002A294F">
              <w:rPr>
                <w:color w:val="222222"/>
              </w:rPr>
              <w:t>:75 Riksdagens skrivelser till regeringen</w:t>
            </w:r>
            <w:r>
              <w:rPr>
                <w:color w:val="222222"/>
              </w:rPr>
              <w:t>.</w:t>
            </w:r>
          </w:p>
          <w:p w14:paraId="4513DA9D" w14:textId="77777777" w:rsidR="0060686F" w:rsidRPr="002A294F" w:rsidRDefault="0060686F" w:rsidP="0060686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 xml:space="preserve">Utskottet beslutade att yttra sig. </w:t>
            </w:r>
          </w:p>
          <w:p w14:paraId="7222AF09" w14:textId="45A857AA" w:rsidR="0060686F" w:rsidRPr="00B7784E" w:rsidRDefault="0060686F" w:rsidP="0097401D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>Ärendet bordlades.</w:t>
            </w:r>
            <w:r w:rsidR="00B7784E">
              <w:rPr>
                <w:color w:val="222222"/>
              </w:rPr>
              <w:br/>
            </w: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262538C0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0CA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3655E0C" w14:textId="4FC52E1A" w:rsidR="0060686F" w:rsidRPr="001210A1" w:rsidRDefault="0060686F" w:rsidP="0060686F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 w:rsidR="00B81F7C">
              <w:rPr>
                <w:b/>
                <w:color w:val="222222"/>
              </w:rPr>
              <w:t>men</w:t>
            </w:r>
            <w:r w:rsidRPr="001210A1">
              <w:rPr>
                <w:b/>
                <w:color w:val="222222"/>
              </w:rPr>
              <w:t xml:space="preserve"> skrivelse</w:t>
            </w:r>
          </w:p>
          <w:p w14:paraId="2DDEF537" w14:textId="5A306D24" w:rsidR="00120819" w:rsidRDefault="0060686F" w:rsidP="0060686F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>Anmäldes inkom</w:t>
            </w:r>
            <w:r w:rsidR="00B81F7C">
              <w:rPr>
                <w:color w:val="222222"/>
              </w:rPr>
              <w:t>men</w:t>
            </w:r>
            <w:r w:rsidRPr="001210A1">
              <w:rPr>
                <w:color w:val="222222"/>
              </w:rPr>
              <w:t xml:space="preserve"> skrivelse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</w:t>
            </w:r>
            <w:r w:rsidR="00B81F7C">
              <w:rPr>
                <w:color w:val="222222"/>
              </w:rPr>
              <w:t>n</w:t>
            </w:r>
            <w:r>
              <w:rPr>
                <w:color w:val="222222"/>
              </w:rPr>
              <w:t xml:space="preserve"> lades till handlingarna.</w:t>
            </w:r>
          </w:p>
          <w:p w14:paraId="4200F799" w14:textId="1301246C" w:rsidR="0060686F" w:rsidRDefault="0060686F" w:rsidP="006068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427D7" w:rsidRPr="0012669A" w14:paraId="13F02B3C" w14:textId="77777777" w:rsidTr="00823B30">
        <w:trPr>
          <w:trHeight w:val="919"/>
        </w:trPr>
        <w:tc>
          <w:tcPr>
            <w:tcW w:w="567" w:type="dxa"/>
          </w:tcPr>
          <w:p w14:paraId="06D53340" w14:textId="067ED26F" w:rsidR="000427D7" w:rsidRDefault="000427D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1532162" w14:textId="519F7EED" w:rsidR="0060686F" w:rsidRPr="0060686F" w:rsidRDefault="0060686F" w:rsidP="0060686F">
            <w:pPr>
              <w:spacing w:after="100" w:afterAutospacing="1"/>
              <w:rPr>
                <w:b/>
                <w:color w:val="222222"/>
              </w:rPr>
            </w:pPr>
            <w:r w:rsidRPr="0060686F">
              <w:rPr>
                <w:b/>
                <w:color w:val="222222"/>
              </w:rPr>
              <w:t>Förslag om utskottsinitiativ</w:t>
            </w:r>
            <w:r w:rsidR="002170F7">
              <w:rPr>
                <w:b/>
                <w:color w:val="222222"/>
              </w:rPr>
              <w:t xml:space="preserve"> om stödet vid korttidsarbete</w:t>
            </w:r>
            <w:r w:rsidRPr="0060686F">
              <w:rPr>
                <w:b/>
                <w:color w:val="222222"/>
              </w:rPr>
              <w:t xml:space="preserve"> </w:t>
            </w:r>
          </w:p>
          <w:p w14:paraId="3E1C0617" w14:textId="77777777" w:rsidR="002170F7" w:rsidRDefault="0060686F" w:rsidP="002170F7">
            <w:pPr>
              <w:spacing w:after="100" w:afterAutospacing="1"/>
              <w:rPr>
                <w:color w:val="222222"/>
              </w:rPr>
            </w:pPr>
            <w:r w:rsidRPr="0077059F">
              <w:rPr>
                <w:color w:val="222222"/>
              </w:rPr>
              <w:t xml:space="preserve">M-ledamöterna föreslog </w:t>
            </w:r>
            <w:r>
              <w:rPr>
                <w:color w:val="222222"/>
              </w:rPr>
              <w:t>att utskottet skulle ta</w:t>
            </w:r>
            <w:r w:rsidR="002170F7">
              <w:rPr>
                <w:color w:val="222222"/>
              </w:rPr>
              <w:t xml:space="preserve"> initiativ om stödet vid korttidsarbete.</w:t>
            </w:r>
            <w:r>
              <w:rPr>
                <w:color w:val="222222"/>
              </w:rPr>
              <w:t xml:space="preserve"> </w:t>
            </w:r>
          </w:p>
          <w:p w14:paraId="3C1BDCBE" w14:textId="00364C5C" w:rsidR="000427D7" w:rsidRPr="006E7CB3" w:rsidRDefault="0060686F" w:rsidP="002170F7">
            <w:pPr>
              <w:spacing w:after="100" w:afterAutospacing="1"/>
              <w:rPr>
                <w:b/>
                <w:snapToGrid w:val="0"/>
              </w:rPr>
            </w:pPr>
            <w:r w:rsidRPr="0077059F">
              <w:rPr>
                <w:color w:val="222222"/>
              </w:rPr>
              <w:t>Förslaget bordlades.</w:t>
            </w:r>
            <w:r>
              <w:rPr>
                <w:b/>
                <w:color w:val="222222"/>
              </w:rPr>
              <w:t xml:space="preserve"> </w:t>
            </w:r>
            <w:r>
              <w:rPr>
                <w:b/>
                <w:color w:val="222222"/>
              </w:rPr>
              <w:br/>
            </w:r>
          </w:p>
        </w:tc>
      </w:tr>
      <w:tr w:rsidR="00B81F7C" w:rsidRPr="0012669A" w14:paraId="417F54C4" w14:textId="77777777" w:rsidTr="00823B30">
        <w:trPr>
          <w:trHeight w:val="919"/>
        </w:trPr>
        <w:tc>
          <w:tcPr>
            <w:tcW w:w="567" w:type="dxa"/>
          </w:tcPr>
          <w:p w14:paraId="26A6888D" w14:textId="5D148716" w:rsidR="00B81F7C" w:rsidRDefault="00B81F7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17C276F4" w14:textId="77777777" w:rsidR="00B81F7C" w:rsidRDefault="00B81F7C" w:rsidP="0060686F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Anmälan till debatt</w:t>
            </w:r>
          </w:p>
          <w:p w14:paraId="5DD14CE2" w14:textId="461EF644" w:rsidR="00B81F7C" w:rsidRPr="00B81F7C" w:rsidRDefault="00B81F7C" w:rsidP="0060686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Kanslichefen informerade om att anmälan till </w:t>
            </w:r>
            <w:r w:rsidR="002170F7">
              <w:rPr>
                <w:color w:val="222222"/>
              </w:rPr>
              <w:t xml:space="preserve">debatt framöver görs </w:t>
            </w:r>
            <w:r>
              <w:rPr>
                <w:color w:val="222222"/>
              </w:rPr>
              <w:t>vid utskottssammanträdet.</w:t>
            </w:r>
            <w:r>
              <w:rPr>
                <w:color w:val="222222"/>
              </w:rPr>
              <w:br/>
            </w:r>
          </w:p>
        </w:tc>
      </w:tr>
      <w:tr w:rsidR="00B7784E" w:rsidRPr="0012669A" w14:paraId="12F1A999" w14:textId="77777777" w:rsidTr="00823B30">
        <w:trPr>
          <w:trHeight w:val="919"/>
        </w:trPr>
        <w:tc>
          <w:tcPr>
            <w:tcW w:w="567" w:type="dxa"/>
          </w:tcPr>
          <w:p w14:paraId="715D1472" w14:textId="569BEEE5" w:rsidR="00B7784E" w:rsidRDefault="00B7784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1F7C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4EB11023" w14:textId="0F371AB0" w:rsidR="00B7784E" w:rsidRDefault="00B7784E" w:rsidP="0060686F">
            <w:pPr>
              <w:spacing w:after="100" w:afterAutospacing="1"/>
              <w:rPr>
                <w:b/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Saminvest</w:t>
            </w:r>
            <w:proofErr w:type="spellEnd"/>
            <w:r>
              <w:rPr>
                <w:b/>
                <w:color w:val="222222"/>
              </w:rPr>
              <w:t xml:space="preserve"> AB</w:t>
            </w:r>
          </w:p>
          <w:p w14:paraId="500799B8" w14:textId="5B5584EA" w:rsidR="00B7784E" w:rsidRPr="00B7784E" w:rsidRDefault="00B7784E" w:rsidP="0060686F">
            <w:pPr>
              <w:spacing w:after="100" w:afterAutospacing="1"/>
              <w:rPr>
                <w:color w:val="222222"/>
              </w:rPr>
            </w:pPr>
            <w:r w:rsidRPr="00B7784E">
              <w:rPr>
                <w:color w:val="222222"/>
              </w:rPr>
              <w:t xml:space="preserve">Föreslogs att utskottet </w:t>
            </w:r>
            <w:r>
              <w:rPr>
                <w:color w:val="222222"/>
              </w:rPr>
              <w:t xml:space="preserve">ska bjuda in företrädare för </w:t>
            </w:r>
            <w:proofErr w:type="spellStart"/>
            <w:r>
              <w:rPr>
                <w:color w:val="222222"/>
              </w:rPr>
              <w:t>Saminvest</w:t>
            </w:r>
            <w:proofErr w:type="spellEnd"/>
            <w:r>
              <w:rPr>
                <w:color w:val="222222"/>
              </w:rPr>
              <w:t xml:space="preserve"> AB för information om verksamheten.</w:t>
            </w:r>
          </w:p>
          <w:p w14:paraId="1AE65FB0" w14:textId="14F54132" w:rsidR="00355D1B" w:rsidRPr="00355D1B" w:rsidRDefault="00B7784E" w:rsidP="00355D1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beslutade att överlåta till presidiet att avgöra frågan.</w:t>
            </w:r>
            <w:r w:rsidR="00355D1B"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5857CF29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B81F7C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3CE1F795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60686F">
              <w:rPr>
                <w:color w:val="000000"/>
              </w:rPr>
              <w:t>8</w:t>
            </w:r>
            <w:r w:rsidR="0097401D">
              <w:rPr>
                <w:color w:val="000000"/>
              </w:rPr>
              <w:t xml:space="preserve"> april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60686F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77777777" w:rsidR="000026C9" w:rsidRDefault="000026C9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2194FDC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1F7C">
              <w:t>13</w:t>
            </w:r>
            <w:r w:rsidR="0097401D">
              <w:t xml:space="preserve"> april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2CDA6A1E" w:rsidR="00E80DEC" w:rsidRPr="00355D1B" w:rsidRDefault="00355D1B" w:rsidP="0077059F">
            <w:pPr>
              <w:tabs>
                <w:tab w:val="left" w:pos="1701"/>
              </w:tabs>
            </w:pPr>
            <w:r w:rsidRPr="00355D1B">
              <w:t>Lars Hjälmered</w:t>
            </w:r>
            <w:r w:rsidR="002170F7">
              <w:br/>
            </w:r>
          </w:p>
        </w:tc>
      </w:tr>
    </w:tbl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336B2E76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C7607D0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CDAD2E3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3–10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31E243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6455824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D66B56F" w:rsidR="002770CB" w:rsidRPr="0012669A" w:rsidRDefault="0060686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258B553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8BDDA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00C456DD" w:rsidR="002770CB" w:rsidRPr="0012669A" w:rsidRDefault="0060686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074501E7" w:rsidR="002770CB" w:rsidRPr="0012669A" w:rsidRDefault="0060686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5031339A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3F736F1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015DA949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0A957DEE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74DD1D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01340301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240CC4EA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C09E1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4363FAA8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18EB1A5B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7DA3B9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D93D455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0E5EC444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319ECB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5B45B58A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649C28D0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141B39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1C52684B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55D691AC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68075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2077D413" w:rsidR="001527D1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239F52B8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7A63FDF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300F93AD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2353184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FB19D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0A12538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3DB9522C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76661C2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211DB93A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099224D3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10AF72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579E6B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469B6707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50CA52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18653921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52CC501B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5AED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E4D5AAF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032A107A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7EAF86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C2F2C5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54FD8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38F6AD0E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FC6C4AD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3F42D5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180F9BFD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07740F13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0905F65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29DFF5E7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0A72F770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699F0A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C59D48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3EC165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0DA645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0FE97337" w:rsidR="002D58E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8B4B9E" w:rsidR="002770CB" w:rsidRPr="0012669A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3D3A5C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341646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F0E767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09F5C5B9" w:rsidR="002770CB" w:rsidRPr="0012669A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0A53A68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6A9FAA4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4312A9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74B6160" w:rsidR="0032557B" w:rsidRPr="0015720C" w:rsidRDefault="009D6978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757BE187" w:rsidR="0032557B" w:rsidRPr="00BE0F75" w:rsidRDefault="00B81F7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3CE40E7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35E0D4A0" w:rsidR="0032557B" w:rsidRPr="00BE0F75" w:rsidRDefault="00B81F7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462963B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2171D633" w:rsidR="0097401D" w:rsidRDefault="0097401D" w:rsidP="0084769B">
      <w:pPr>
        <w:spacing w:after="77" w:line="259" w:lineRule="auto"/>
        <w:ind w:right="25"/>
        <w:jc w:val="right"/>
      </w:pPr>
    </w:p>
    <w:p w14:paraId="2B8ED443" w14:textId="77777777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F41AC" w14:textId="77777777" w:rsidR="00EC4F3A" w:rsidRDefault="00EC4F3A" w:rsidP="002130F1">
      <w:r>
        <w:separator/>
      </w:r>
    </w:p>
  </w:endnote>
  <w:endnote w:type="continuationSeparator" w:id="0">
    <w:p w14:paraId="6E927B52" w14:textId="77777777" w:rsidR="00EC4F3A" w:rsidRDefault="00EC4F3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40F88" w14:textId="77777777" w:rsidR="00EC4F3A" w:rsidRDefault="00EC4F3A" w:rsidP="002130F1">
      <w:r>
        <w:separator/>
      </w:r>
    </w:p>
  </w:footnote>
  <w:footnote w:type="continuationSeparator" w:id="0">
    <w:p w14:paraId="1D85F2D0" w14:textId="77777777" w:rsidR="00EC4F3A" w:rsidRDefault="00EC4F3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170F7"/>
    <w:rsid w:val="00222D1D"/>
    <w:rsid w:val="002234F9"/>
    <w:rsid w:val="00224578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65A2"/>
    <w:rsid w:val="00337531"/>
    <w:rsid w:val="00341646"/>
    <w:rsid w:val="00341ECB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CAF"/>
    <w:rsid w:val="0090492E"/>
    <w:rsid w:val="00904C3E"/>
    <w:rsid w:val="009068AD"/>
    <w:rsid w:val="00910F3B"/>
    <w:rsid w:val="00911655"/>
    <w:rsid w:val="00912018"/>
    <w:rsid w:val="00914B0A"/>
    <w:rsid w:val="00915DA2"/>
    <w:rsid w:val="00922B60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D6978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E1F"/>
    <w:rsid w:val="00A14AFA"/>
    <w:rsid w:val="00A16FCD"/>
    <w:rsid w:val="00A204CA"/>
    <w:rsid w:val="00A20798"/>
    <w:rsid w:val="00A20A42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11B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54E9"/>
    <w:rsid w:val="00DD706D"/>
    <w:rsid w:val="00DD769B"/>
    <w:rsid w:val="00DD7CAA"/>
    <w:rsid w:val="00DE063B"/>
    <w:rsid w:val="00DE0D12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3A"/>
    <w:rsid w:val="00EC4F5D"/>
    <w:rsid w:val="00ED1096"/>
    <w:rsid w:val="00ED2E4F"/>
    <w:rsid w:val="00ED44A6"/>
    <w:rsid w:val="00ED5715"/>
    <w:rsid w:val="00EE263F"/>
    <w:rsid w:val="00EE29BF"/>
    <w:rsid w:val="00EE42D2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BFF"/>
    <w:rsid w:val="00F2706A"/>
    <w:rsid w:val="00F30136"/>
    <w:rsid w:val="00F30470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0CA1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3B74"/>
    <w:rsid w:val="00FE3D96"/>
    <w:rsid w:val="00FE58C1"/>
    <w:rsid w:val="00FE7E2D"/>
    <w:rsid w:val="00FF0520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DBD6-A7DE-4492-B413-EA509DEE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4255</Characters>
  <Application>Microsoft Office Word</Application>
  <DocSecurity>4</DocSecurity>
  <Lines>1418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2021-03-23T14:21:00Z</cp:lastPrinted>
  <dcterms:created xsi:type="dcterms:W3CDTF">2021-04-15T14:20:00Z</dcterms:created>
  <dcterms:modified xsi:type="dcterms:W3CDTF">2021-04-15T14:20:00Z</dcterms:modified>
</cp:coreProperties>
</file>