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3C7C91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0A1152A8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141735">
              <w:rPr>
                <w:b/>
                <w:szCs w:val="24"/>
              </w:rPr>
              <w:t>6</w:t>
            </w: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BF17AFB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805216">
              <w:rPr>
                <w:szCs w:val="24"/>
              </w:rPr>
              <w:t>05-</w:t>
            </w:r>
            <w:r w:rsidR="00141735">
              <w:rPr>
                <w:szCs w:val="24"/>
              </w:rPr>
              <w:t>30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B6496FF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373A25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656E76">
              <w:rPr>
                <w:szCs w:val="24"/>
              </w:rPr>
              <w:t>12.33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767E4D50" w14:textId="6668E8B3" w:rsidR="000807AF" w:rsidRDefault="0096348C" w:rsidP="003C7C91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10D20EDC" w:rsidR="003C7C91" w:rsidRPr="001A1A1A" w:rsidRDefault="003C7C91" w:rsidP="003C7C91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656E76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 xml:space="preserve">§ </w:t>
            </w:r>
            <w:r w:rsidR="00937F0A" w:rsidRPr="00656E7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656E76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656E76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656E76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52EE707A" w:rsidR="005E3BAD" w:rsidRPr="00656E76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56E76">
              <w:rPr>
                <w:bCs/>
                <w:szCs w:val="24"/>
              </w:rPr>
              <w:t>Utskottet justerade protokoll 2022/23:</w:t>
            </w:r>
            <w:r w:rsidR="005F75C9" w:rsidRPr="00656E76">
              <w:rPr>
                <w:bCs/>
                <w:szCs w:val="24"/>
              </w:rPr>
              <w:t>2</w:t>
            </w:r>
            <w:r w:rsidR="00141735" w:rsidRPr="00656E76">
              <w:rPr>
                <w:bCs/>
                <w:szCs w:val="24"/>
              </w:rPr>
              <w:t>5</w:t>
            </w:r>
            <w:r w:rsidRPr="00656E76">
              <w:rPr>
                <w:bCs/>
                <w:szCs w:val="24"/>
              </w:rPr>
              <w:t>.</w:t>
            </w:r>
          </w:p>
          <w:p w14:paraId="0FA46E36" w14:textId="241AA607" w:rsidR="002451CF" w:rsidRPr="00656E76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656E76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 xml:space="preserve">§ </w:t>
            </w:r>
            <w:r w:rsidR="00937F0A" w:rsidRPr="00656E7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42D80747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656E76">
              <w:rPr>
                <w:b/>
                <w:bCs/>
                <w:sz w:val="24"/>
                <w:szCs w:val="24"/>
              </w:rPr>
              <w:t>En fortsatt stärkt arbetslöshetsförsäkring (AU10)</w:t>
            </w:r>
          </w:p>
          <w:p w14:paraId="749BF5D2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1E3280FD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656E76">
              <w:rPr>
                <w:sz w:val="24"/>
                <w:szCs w:val="24"/>
              </w:rPr>
              <w:t>Utskottet fortsatte beredningen av proposition 2022/23:85 och motioner.</w:t>
            </w:r>
          </w:p>
          <w:p w14:paraId="128B1B97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DAE33BD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656E76">
              <w:rPr>
                <w:sz w:val="24"/>
                <w:szCs w:val="24"/>
              </w:rPr>
              <w:t>Ärendet bordlades.</w:t>
            </w:r>
          </w:p>
          <w:p w14:paraId="1CB902B6" w14:textId="13308875" w:rsidR="008C64E5" w:rsidRPr="00656E76" w:rsidRDefault="008C64E5" w:rsidP="008C64E5">
            <w:pPr>
              <w:rPr>
                <w:szCs w:val="24"/>
              </w:rPr>
            </w:pPr>
          </w:p>
        </w:tc>
      </w:tr>
      <w:tr w:rsidR="00805216" w:rsidRPr="000901F6" w14:paraId="08669308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418A697" w14:textId="607E78EE" w:rsidR="00805216" w:rsidRPr="00656E76" w:rsidRDefault="00805216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708CE74D" w14:textId="77777777" w:rsidR="00AB3EB3" w:rsidRDefault="007B0FC2" w:rsidP="00AB3EB3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656E76">
              <w:rPr>
                <w:b/>
                <w:bCs/>
                <w:sz w:val="24"/>
                <w:szCs w:val="24"/>
              </w:rPr>
              <w:t>Aktuella EU-frågor</w:t>
            </w:r>
          </w:p>
          <w:p w14:paraId="52A6938C" w14:textId="77777777" w:rsidR="00AB3EB3" w:rsidRDefault="00AB3EB3" w:rsidP="00AB3EB3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4C6E085F" w14:textId="77777777" w:rsidR="007B0FC2" w:rsidRDefault="007B0FC2" w:rsidP="006949E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AB3EB3">
              <w:rPr>
                <w:sz w:val="24"/>
                <w:szCs w:val="24"/>
              </w:rPr>
              <w:t xml:space="preserve">Statssekreterare Martin Andreasson, biträdd av medarbetare från Arbetsmarknadsdepartementet, informerade </w:t>
            </w:r>
            <w:r w:rsidR="001E6DE9" w:rsidRPr="00AB3EB3">
              <w:rPr>
                <w:sz w:val="24"/>
                <w:szCs w:val="24"/>
              </w:rPr>
              <w:t xml:space="preserve">om de frågor som står på dagordningen för ministerrådsmötet (Epsco) den 12 juni 2023. Därutöver informerade statssekreteraren om ogiltighetstalan mot direktivet om minimilöner i EU och om frågan om bemyndigande för medlemsstaterna att ratificera ILO:s konvention om våld och trakasserier i arbetslivet, samt om </w:t>
            </w:r>
            <w:r w:rsidR="002458A1" w:rsidRPr="00AB3EB3">
              <w:rPr>
                <w:sz w:val="24"/>
                <w:szCs w:val="24"/>
              </w:rPr>
              <w:t xml:space="preserve">det informella ministerrådsmötet </w:t>
            </w:r>
            <w:r w:rsidR="008506F2" w:rsidRPr="00AB3EB3">
              <w:rPr>
                <w:sz w:val="24"/>
                <w:szCs w:val="24"/>
              </w:rPr>
              <w:t xml:space="preserve">den </w:t>
            </w:r>
            <w:r w:rsidR="00AB3EB3" w:rsidRPr="00AB3EB3">
              <w:rPr>
                <w:sz w:val="24"/>
                <w:szCs w:val="24"/>
              </w:rPr>
              <w:t>3–4</w:t>
            </w:r>
            <w:r w:rsidR="008506F2" w:rsidRPr="00AB3EB3">
              <w:rPr>
                <w:sz w:val="24"/>
                <w:szCs w:val="24"/>
              </w:rPr>
              <w:t xml:space="preserve"> maj 2023 och </w:t>
            </w:r>
            <w:r w:rsidR="001E6DE9" w:rsidRPr="00AB3EB3">
              <w:rPr>
                <w:sz w:val="24"/>
                <w:szCs w:val="24"/>
              </w:rPr>
              <w:t>högnivåkonferens</w:t>
            </w:r>
            <w:r w:rsidR="008506F2" w:rsidRPr="00AB3EB3">
              <w:rPr>
                <w:sz w:val="24"/>
                <w:szCs w:val="24"/>
              </w:rPr>
              <w:t xml:space="preserve">en om </w:t>
            </w:r>
            <w:r w:rsidR="001E6DE9" w:rsidRPr="00AB3EB3">
              <w:rPr>
                <w:sz w:val="24"/>
                <w:szCs w:val="24"/>
              </w:rPr>
              <w:t>arbetsmiljö</w:t>
            </w:r>
            <w:r w:rsidR="008506F2" w:rsidRPr="00AB3EB3">
              <w:rPr>
                <w:sz w:val="24"/>
                <w:szCs w:val="24"/>
              </w:rPr>
              <w:t xml:space="preserve"> den </w:t>
            </w:r>
            <w:r w:rsidR="00AB3EB3" w:rsidRPr="00AB3EB3">
              <w:rPr>
                <w:sz w:val="24"/>
                <w:szCs w:val="24"/>
              </w:rPr>
              <w:t>15–16</w:t>
            </w:r>
            <w:r w:rsidR="008506F2" w:rsidRPr="00AB3EB3">
              <w:rPr>
                <w:sz w:val="24"/>
                <w:szCs w:val="24"/>
              </w:rPr>
              <w:t xml:space="preserve"> maj 2023</w:t>
            </w:r>
            <w:r w:rsidR="001E6DE9" w:rsidRPr="00AB3EB3">
              <w:rPr>
                <w:sz w:val="24"/>
                <w:szCs w:val="24"/>
              </w:rPr>
              <w:t>.</w:t>
            </w:r>
          </w:p>
          <w:p w14:paraId="10BB9C44" w14:textId="4C073AF8" w:rsidR="006949ED" w:rsidRPr="00656E76" w:rsidRDefault="006949ED" w:rsidP="006949E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B0FC2" w:rsidRPr="000901F6" w14:paraId="4886DC4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293414E" w14:textId="607A862D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301B686E" w14:textId="295BC4A5" w:rsidR="007B0FC2" w:rsidRPr="00656E76" w:rsidRDefault="009C08EB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656E76">
              <w:rPr>
                <w:b/>
                <w:bCs/>
                <w:sz w:val="24"/>
                <w:szCs w:val="24"/>
              </w:rPr>
              <w:t>Etableringsjobben m.m.</w:t>
            </w:r>
          </w:p>
          <w:p w14:paraId="67680288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7A43E7D4" w14:textId="1A636459" w:rsidR="007B0FC2" w:rsidRDefault="009C08EB" w:rsidP="005645D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656E76">
              <w:rPr>
                <w:sz w:val="24"/>
                <w:szCs w:val="24"/>
              </w:rPr>
              <w:t>Arbetsmarknads- och integrationsminister Johan Pehrson</w:t>
            </w:r>
            <w:r w:rsidR="007B0FC2" w:rsidRPr="00656E76">
              <w:rPr>
                <w:sz w:val="24"/>
                <w:szCs w:val="24"/>
              </w:rPr>
              <w:t>, biträdd av medarbetare från Arbetsmarknadsdepartementet, informerade om</w:t>
            </w:r>
            <w:r w:rsidRPr="00656E76">
              <w:rPr>
                <w:sz w:val="24"/>
                <w:szCs w:val="24"/>
              </w:rPr>
              <w:t xml:space="preserve"> etableringsjobb</w:t>
            </w:r>
            <w:r w:rsidR="005645D7" w:rsidRPr="00656E76">
              <w:rPr>
                <w:sz w:val="24"/>
                <w:szCs w:val="24"/>
              </w:rPr>
              <w:t xml:space="preserve"> </w:t>
            </w:r>
            <w:r w:rsidR="00656E76" w:rsidRPr="00656E76">
              <w:rPr>
                <w:sz w:val="24"/>
                <w:szCs w:val="24"/>
              </w:rPr>
              <w:t>och Arbetsförmedlingens förvaltningsanslag.</w:t>
            </w:r>
          </w:p>
          <w:p w14:paraId="163D4B85" w14:textId="4A1DF4C4" w:rsidR="005645D7" w:rsidRPr="00656E76" w:rsidRDefault="005645D7" w:rsidP="005645D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B0FC2" w:rsidRPr="007B0FC2" w14:paraId="62A8E5C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C0FE435" w14:textId="54386BC7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40E342B8" w14:textId="31AC2E3E" w:rsidR="000F5BC6" w:rsidRPr="00843D52" w:rsidRDefault="007B0FC2" w:rsidP="00843D5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16"/>
                <w:szCs w:val="16"/>
              </w:rPr>
            </w:pPr>
            <w:r w:rsidRPr="00656E76">
              <w:rPr>
                <w:b/>
                <w:bCs/>
                <w:sz w:val="24"/>
                <w:szCs w:val="24"/>
              </w:rPr>
              <w:t>Återrapport</w:t>
            </w:r>
            <w:r w:rsidR="009C08EB" w:rsidRPr="00656E76">
              <w:rPr>
                <w:b/>
                <w:bCs/>
                <w:sz w:val="24"/>
                <w:szCs w:val="24"/>
              </w:rPr>
              <w:t>er</w:t>
            </w:r>
            <w:r w:rsidR="00843D52">
              <w:rPr>
                <w:b/>
                <w:bCs/>
                <w:sz w:val="24"/>
                <w:szCs w:val="24"/>
              </w:rPr>
              <w:br/>
            </w:r>
          </w:p>
          <w:p w14:paraId="2F55C970" w14:textId="19FE9E0D" w:rsidR="007B0FC2" w:rsidRDefault="009C08EB" w:rsidP="00354530">
            <w:pPr>
              <w:pStyle w:val="Liststycke"/>
              <w:numPr>
                <w:ilvl w:val="0"/>
                <w:numId w:val="38"/>
              </w:numPr>
              <w:tabs>
                <w:tab w:val="clear" w:pos="284"/>
              </w:tabs>
              <w:spacing w:after="0" w:line="240" w:lineRule="auto"/>
              <w:ind w:left="422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  <w:r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Magnus Persson (SD)</w:t>
            </w:r>
            <w:r w:rsidR="00656E76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 xml:space="preserve"> och</w:t>
            </w:r>
            <w:r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 xml:space="preserve"> Johanna Haraldsson (S) återrapporterade från EU-konferensen </w:t>
            </w:r>
            <w:r w:rsidR="007B0FC2" w:rsidRPr="00843D52">
              <w:rPr>
                <w:sz w:val="24"/>
                <w:szCs w:val="24"/>
              </w:rPr>
              <w:t xml:space="preserve">om arbetsmiljö på temat EU:s strategiska arbetsmiljöramverk för 2021–2027 </w:t>
            </w:r>
            <w:r w:rsidR="00843D52">
              <w:rPr>
                <w:sz w:val="24"/>
                <w:szCs w:val="24"/>
              </w:rPr>
              <w:t>d</w:t>
            </w:r>
            <w:r w:rsidR="007B0FC2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en</w:t>
            </w:r>
            <w:r w:rsidR="00843D52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B0FC2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15–16</w:t>
            </w:r>
            <w:r w:rsidR="00843D52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B0FC2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maj 2023</w:t>
            </w:r>
            <w:r w:rsidR="00656E76" w:rsidRPr="00843D52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58020E25" w14:textId="77777777" w:rsidR="00255F00" w:rsidRPr="00843D52" w:rsidRDefault="00255F00" w:rsidP="00255F00">
            <w:pPr>
              <w:pStyle w:val="Liststycke"/>
              <w:tabs>
                <w:tab w:val="clear" w:pos="284"/>
              </w:tabs>
              <w:spacing w:after="0" w:line="240" w:lineRule="auto"/>
              <w:ind w:left="422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</w:p>
          <w:p w14:paraId="4C6EF494" w14:textId="76BAE178" w:rsidR="007B0FC2" w:rsidRPr="00656E76" w:rsidRDefault="009C08EB" w:rsidP="009C08EB">
            <w:pPr>
              <w:pStyle w:val="Liststycke"/>
              <w:numPr>
                <w:ilvl w:val="0"/>
                <w:numId w:val="38"/>
              </w:numPr>
              <w:tabs>
                <w:tab w:val="clear" w:pos="284"/>
              </w:tabs>
              <w:spacing w:after="0" w:line="240" w:lineRule="auto"/>
              <w:ind w:left="422"/>
              <w:rPr>
                <w:b/>
                <w:bCs/>
                <w:sz w:val="24"/>
                <w:szCs w:val="24"/>
              </w:rPr>
            </w:pPr>
            <w:r w:rsidRPr="00656E76">
              <w:rPr>
                <w:sz w:val="24"/>
                <w:szCs w:val="24"/>
              </w:rPr>
              <w:t>Ann-</w:t>
            </w:r>
            <w:r w:rsidR="00AB3EB3">
              <w:rPr>
                <w:sz w:val="24"/>
                <w:szCs w:val="24"/>
              </w:rPr>
              <w:t>Christine</w:t>
            </w:r>
            <w:r w:rsidRPr="00656E76">
              <w:rPr>
                <w:sz w:val="24"/>
                <w:szCs w:val="24"/>
              </w:rPr>
              <w:t xml:space="preserve"> From Utterstedt (SD</w:t>
            </w:r>
            <w:r w:rsidR="00656E76" w:rsidRPr="00656E76">
              <w:rPr>
                <w:sz w:val="24"/>
                <w:szCs w:val="24"/>
              </w:rPr>
              <w:t xml:space="preserve">) </w:t>
            </w:r>
            <w:r w:rsidRPr="00656E76">
              <w:rPr>
                <w:sz w:val="24"/>
                <w:szCs w:val="24"/>
              </w:rPr>
              <w:t xml:space="preserve">återrapporterade från mötet </w:t>
            </w:r>
            <w:r w:rsidR="00656E76" w:rsidRPr="00656E76">
              <w:rPr>
                <w:sz w:val="24"/>
                <w:szCs w:val="24"/>
              </w:rPr>
              <w:t>med</w:t>
            </w:r>
            <w:r w:rsidRPr="00656E76">
              <w:rPr>
                <w:sz w:val="24"/>
                <w:szCs w:val="24"/>
              </w:rPr>
              <w:t xml:space="preserve"> Europarådets parlamentariska församling på temat migration och integration den 25 maj 2023</w:t>
            </w:r>
            <w:r w:rsidR="00656E76" w:rsidRPr="00656E76">
              <w:rPr>
                <w:sz w:val="24"/>
                <w:szCs w:val="24"/>
              </w:rPr>
              <w:t>.</w:t>
            </w:r>
          </w:p>
          <w:p w14:paraId="28B27E6D" w14:textId="6DB4CED0" w:rsidR="009C08EB" w:rsidRPr="00656E76" w:rsidRDefault="009C08EB" w:rsidP="009C08EB">
            <w:pPr>
              <w:pStyle w:val="Liststycke"/>
              <w:tabs>
                <w:tab w:val="clear" w:pos="284"/>
              </w:tabs>
              <w:spacing w:after="0" w:line="240" w:lineRule="auto"/>
              <w:ind w:left="422"/>
              <w:rPr>
                <w:b/>
                <w:bCs/>
                <w:sz w:val="24"/>
                <w:szCs w:val="24"/>
              </w:rPr>
            </w:pPr>
          </w:p>
        </w:tc>
      </w:tr>
      <w:tr w:rsidR="007B0FC2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225CD321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3F9FD4A8" w14:textId="77777777" w:rsidR="009C08EB" w:rsidRPr="00656E76" w:rsidRDefault="007B0FC2" w:rsidP="009C08E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56E76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D1A7C3A" w14:textId="77777777" w:rsidR="009C08EB" w:rsidRPr="00656E76" w:rsidRDefault="009C08EB" w:rsidP="009C08E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D26E1D8" w14:textId="69C4A2D8" w:rsidR="006949ED" w:rsidRDefault="007B0FC2" w:rsidP="006949ED">
            <w:pPr>
              <w:pStyle w:val="Liststycke"/>
              <w:numPr>
                <w:ilvl w:val="0"/>
                <w:numId w:val="39"/>
              </w:numPr>
              <w:tabs>
                <w:tab w:val="left" w:pos="1701"/>
              </w:tabs>
              <w:spacing w:after="0" w:line="240" w:lineRule="auto"/>
              <w:ind w:left="419" w:hanging="357"/>
              <w:rPr>
                <w:color w:val="000000"/>
                <w:sz w:val="24"/>
                <w:szCs w:val="24"/>
              </w:rPr>
            </w:pPr>
            <w:r w:rsidRPr="00656E76">
              <w:rPr>
                <w:color w:val="000000"/>
                <w:sz w:val="24"/>
                <w:szCs w:val="24"/>
              </w:rPr>
              <w:t>Kanslichefen anmälde sammanträdesplanen</w:t>
            </w:r>
          </w:p>
          <w:p w14:paraId="6FB3AB7B" w14:textId="77777777" w:rsidR="006949ED" w:rsidRPr="006949ED" w:rsidRDefault="006949ED" w:rsidP="00255F00">
            <w:pPr>
              <w:pStyle w:val="Liststycke"/>
              <w:tabs>
                <w:tab w:val="left" w:pos="1701"/>
              </w:tabs>
              <w:ind w:left="422"/>
              <w:rPr>
                <w:b/>
                <w:bCs/>
                <w:color w:val="000000"/>
                <w:sz w:val="24"/>
                <w:szCs w:val="24"/>
              </w:rPr>
            </w:pPr>
          </w:p>
          <w:p w14:paraId="60C4273A" w14:textId="104359B7" w:rsidR="007B0FC2" w:rsidRPr="00656E76" w:rsidRDefault="007B0FC2" w:rsidP="00255F00">
            <w:pPr>
              <w:pStyle w:val="Liststycke"/>
              <w:numPr>
                <w:ilvl w:val="0"/>
                <w:numId w:val="39"/>
              </w:numPr>
              <w:tabs>
                <w:tab w:val="left" w:pos="1701"/>
              </w:tabs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656E76">
              <w:rPr>
                <w:color w:val="000000"/>
                <w:sz w:val="24"/>
                <w:szCs w:val="24"/>
              </w:rPr>
              <w:t>Kanslichefen anmälde AU-Hänt</w:t>
            </w:r>
          </w:p>
        </w:tc>
      </w:tr>
      <w:tr w:rsidR="007B0FC2" w:rsidRPr="00E2294C" w14:paraId="08092048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672BBE0E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876" w:type="dxa"/>
            <w:gridSpan w:val="2"/>
          </w:tcPr>
          <w:p w14:paraId="1BA27082" w14:textId="16DCA1A8" w:rsidR="007B0FC2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56E76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656E76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A65A5B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656E76">
              <w:rPr>
                <w:szCs w:val="24"/>
              </w:rPr>
              <w:t>Utskottet beslutade att nästa sammanträde ska äga rum torsdagen den 1 juni 2023 kl. 10.00.</w:t>
            </w:r>
          </w:p>
          <w:p w14:paraId="2A2928A6" w14:textId="77777777" w:rsidR="007B0FC2" w:rsidRPr="00656E76" w:rsidRDefault="007B0FC2" w:rsidP="007B0F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7BEC1523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DDAD5DD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656E76">
              <w:rPr>
                <w:szCs w:val="24"/>
              </w:rPr>
              <w:t>Vid protokollet</w:t>
            </w:r>
          </w:p>
          <w:p w14:paraId="36DB0B95" w14:textId="2AF3CD43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6164C65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007D9C5B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DE4047B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5FC97C9E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656E76">
              <w:rPr>
                <w:szCs w:val="24"/>
              </w:rPr>
              <w:t xml:space="preserve">Justeras </w:t>
            </w:r>
            <w:r w:rsidR="006C1703">
              <w:rPr>
                <w:szCs w:val="24"/>
              </w:rPr>
              <w:t>1</w:t>
            </w:r>
            <w:r w:rsidR="00282522">
              <w:rPr>
                <w:szCs w:val="24"/>
              </w:rPr>
              <w:t xml:space="preserve"> </w:t>
            </w:r>
            <w:r w:rsidRPr="00656E76">
              <w:rPr>
                <w:szCs w:val="24"/>
              </w:rPr>
              <w:t>juni 2023</w:t>
            </w:r>
          </w:p>
          <w:p w14:paraId="4B044373" w14:textId="5F8CD014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38177C23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339B16E1" w:rsidR="007B0FC2" w:rsidRPr="00656E76" w:rsidRDefault="007B0FC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493CF5B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72FF92B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141735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B6BDFE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656E76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40EECCF" w:rsidR="00317389" w:rsidRPr="00F93879" w:rsidRDefault="00656E76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0A9CF1E" w:rsidR="00317389" w:rsidRPr="00F93879" w:rsidRDefault="00656E76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56E76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47982B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8C3C5C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CEABDE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656E76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497E87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986BBF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4A429D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E76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2BD019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0E5720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08E697F8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7F366E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4D556AF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160BDA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FBEC23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0F4499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475901E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42CC6B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6B7D58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3CAB621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656E76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4CF359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586CA2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5DE343E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DF8C72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2C46B72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F05D93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886F0F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FEDCF0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E69E7E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D7D1C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D7E7F6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B6BB15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656E76" w:rsidRPr="00F93879" w:rsidRDefault="00656E76" w:rsidP="00656E7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12B1FCC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1FF3084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198B90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56E76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E6FA50E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9914078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AFE4E2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C1C030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46309A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9ACB73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676C94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7C17744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1FEE35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6156331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AD5392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A63AF4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D8B2EF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50FDD01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D49408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F94626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4254DD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E3DDBF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C71BCC8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5DA92B8F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45BFB">
              <w:rPr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 xml:space="preserve">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62CEA9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15DB77D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1628D7A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430D52F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1F91239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37E5D64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656E76" w:rsidRPr="00F93879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656E76" w:rsidRDefault="00656E76" w:rsidP="00656E76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656E76" w:rsidRPr="00805250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656E76" w:rsidRDefault="00656E76" w:rsidP="00656E76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656E76" w:rsidRPr="006279F9" w:rsidRDefault="00656E76" w:rsidP="00656E76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406F519A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4D7B42A4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0759DC2D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E76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656E76" w:rsidRPr="00F93879" w:rsidRDefault="00656E76" w:rsidP="00656E76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656E76" w:rsidRPr="00F93879" w:rsidRDefault="00656E76" w:rsidP="00656E7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656E76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656E76" w:rsidRPr="00F93879" w:rsidRDefault="00656E76" w:rsidP="00656E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443D7822" w:rsidR="009F109F" w:rsidRDefault="009F109F" w:rsidP="00C95D01">
      <w:pPr>
        <w:rPr>
          <w:sz w:val="22"/>
          <w:szCs w:val="22"/>
        </w:rPr>
      </w:pPr>
    </w:p>
    <w:p w14:paraId="05367E35" w14:textId="09C3E49F" w:rsidR="00D14802" w:rsidRDefault="00D14802" w:rsidP="00C95D01">
      <w:pPr>
        <w:rPr>
          <w:sz w:val="22"/>
          <w:szCs w:val="22"/>
        </w:rPr>
      </w:pPr>
    </w:p>
    <w:sectPr w:rsidR="00D14802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2DD3983"/>
    <w:multiLevelType w:val="hybridMultilevel"/>
    <w:tmpl w:val="3BEC4CF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BD40353"/>
    <w:multiLevelType w:val="hybridMultilevel"/>
    <w:tmpl w:val="5B880E40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6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7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8254A"/>
    <w:multiLevelType w:val="hybridMultilevel"/>
    <w:tmpl w:val="604A730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9BA30D6"/>
    <w:multiLevelType w:val="multilevel"/>
    <w:tmpl w:val="7B2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B38E0"/>
    <w:multiLevelType w:val="hybridMultilevel"/>
    <w:tmpl w:val="3670E8A6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7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2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34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5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4"/>
  </w:num>
  <w:num w:numId="5">
    <w:abstractNumId w:val="7"/>
  </w:num>
  <w:num w:numId="6">
    <w:abstractNumId w:val="23"/>
  </w:num>
  <w:num w:numId="7">
    <w:abstractNumId w:val="22"/>
  </w:num>
  <w:num w:numId="8">
    <w:abstractNumId w:val="29"/>
  </w:num>
  <w:num w:numId="9">
    <w:abstractNumId w:val="19"/>
  </w:num>
  <w:num w:numId="10">
    <w:abstractNumId w:val="17"/>
  </w:num>
  <w:num w:numId="11">
    <w:abstractNumId w:val="9"/>
  </w:num>
  <w:num w:numId="12">
    <w:abstractNumId w:val="28"/>
  </w:num>
  <w:num w:numId="13">
    <w:abstractNumId w:val="27"/>
  </w:num>
  <w:num w:numId="14">
    <w:abstractNumId w:val="1"/>
  </w:num>
  <w:num w:numId="15">
    <w:abstractNumId w:val="3"/>
  </w:num>
  <w:num w:numId="16">
    <w:abstractNumId w:val="32"/>
  </w:num>
  <w:num w:numId="17">
    <w:abstractNumId w:val="31"/>
  </w:num>
  <w:num w:numId="18">
    <w:abstractNumId w:val="4"/>
  </w:num>
  <w:num w:numId="19">
    <w:abstractNumId w:val="8"/>
  </w:num>
  <w:num w:numId="20">
    <w:abstractNumId w:val="16"/>
  </w:num>
  <w:num w:numId="21">
    <w:abstractNumId w:val="21"/>
  </w:num>
  <w:num w:numId="22">
    <w:abstractNumId w:val="15"/>
  </w:num>
  <w:num w:numId="23">
    <w:abstractNumId w:val="13"/>
  </w:num>
  <w:num w:numId="24">
    <w:abstractNumId w:val="34"/>
  </w:num>
  <w:num w:numId="25">
    <w:abstractNumId w:val="30"/>
  </w:num>
  <w:num w:numId="26">
    <w:abstractNumId w:val="35"/>
  </w:num>
  <w:num w:numId="27">
    <w:abstractNumId w:val="33"/>
  </w:num>
  <w:num w:numId="28">
    <w:abstractNumId w:val="36"/>
  </w:num>
  <w:num w:numId="29">
    <w:abstractNumId w:val="37"/>
  </w:num>
  <w:num w:numId="30">
    <w:abstractNumId w:val="10"/>
  </w:num>
  <w:num w:numId="31">
    <w:abstractNumId w:val="26"/>
  </w:num>
  <w:num w:numId="32">
    <w:abstractNumId w:val="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14"/>
  </w:num>
  <w:num w:numId="37">
    <w:abstractNumId w:val="18"/>
  </w:num>
  <w:num w:numId="38">
    <w:abstractNumId w:val="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5BC6"/>
    <w:rsid w:val="000F6D1A"/>
    <w:rsid w:val="00100AC1"/>
    <w:rsid w:val="00105F41"/>
    <w:rsid w:val="00140572"/>
    <w:rsid w:val="00141735"/>
    <w:rsid w:val="00143F54"/>
    <w:rsid w:val="0014663D"/>
    <w:rsid w:val="00154854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B421E"/>
    <w:rsid w:val="001C171E"/>
    <w:rsid w:val="001D0510"/>
    <w:rsid w:val="001E3709"/>
    <w:rsid w:val="001E6DE9"/>
    <w:rsid w:val="001E7F77"/>
    <w:rsid w:val="001F0534"/>
    <w:rsid w:val="001F1BF9"/>
    <w:rsid w:val="001F3F40"/>
    <w:rsid w:val="001F6890"/>
    <w:rsid w:val="00204B42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841"/>
    <w:rsid w:val="00271E45"/>
    <w:rsid w:val="00282522"/>
    <w:rsid w:val="00285ED7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C7C91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B7B0C"/>
    <w:rsid w:val="006C033F"/>
    <w:rsid w:val="006C1703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B0FC2"/>
    <w:rsid w:val="007C6D4E"/>
    <w:rsid w:val="007D6481"/>
    <w:rsid w:val="007E6ECA"/>
    <w:rsid w:val="00802D72"/>
    <w:rsid w:val="00803D0A"/>
    <w:rsid w:val="00805216"/>
    <w:rsid w:val="00805250"/>
    <w:rsid w:val="00812F4A"/>
    <w:rsid w:val="00813EED"/>
    <w:rsid w:val="00814276"/>
    <w:rsid w:val="00834B38"/>
    <w:rsid w:val="00837EBD"/>
    <w:rsid w:val="00843D52"/>
    <w:rsid w:val="00845BFB"/>
    <w:rsid w:val="00846AE0"/>
    <w:rsid w:val="008506F2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08EB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B3EB3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A0FF3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E2176"/>
    <w:rsid w:val="00CE3428"/>
    <w:rsid w:val="00CE3E8D"/>
    <w:rsid w:val="00CF0840"/>
    <w:rsid w:val="00CF7479"/>
    <w:rsid w:val="00D109AF"/>
    <w:rsid w:val="00D1236F"/>
    <w:rsid w:val="00D124FF"/>
    <w:rsid w:val="00D14802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7F22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rsid w:val="005645D7"/>
    <w:rPr>
      <w:b/>
      <w:kern w:val="3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3246</Characters>
  <Application>Microsoft Office Word</Application>
  <DocSecurity>0</DocSecurity>
  <Lines>1082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7</cp:revision>
  <cp:lastPrinted>2023-05-31T08:52:00Z</cp:lastPrinted>
  <dcterms:created xsi:type="dcterms:W3CDTF">2023-05-30T13:47:00Z</dcterms:created>
  <dcterms:modified xsi:type="dcterms:W3CDTF">2023-09-20T16:59:00Z</dcterms:modified>
</cp:coreProperties>
</file>