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2BB3">
        <w:tblPrEx>
          <w:tblCellMar>
            <w:top w:w="0" w:type="dxa"/>
            <w:bottom w:w="0" w:type="dxa"/>
          </w:tblCellMar>
        </w:tblPrEx>
        <w:trPr>
          <w:cantSplit/>
          <w:trHeight w:val="1720"/>
        </w:trPr>
        <w:tc>
          <w:tcPr>
            <w:tcW w:w="6024" w:type="dxa"/>
            <w:gridSpan w:val="2"/>
          </w:tcPr>
          <w:p w:rsidR="007C0A24" w:rsidRPr="007E2BB3" w:rsidRDefault="007C0A24">
            <w:pPr>
              <w:pStyle w:val="HuvudRubrik"/>
            </w:pPr>
            <w:r w:rsidRPr="007E2BB3">
              <w:t>Försvarsutskottets yttrande</w:t>
            </w:r>
          </w:p>
          <w:p w:rsidR="007C0A24" w:rsidRPr="007E2BB3" w:rsidRDefault="007C0A24">
            <w:pPr>
              <w:pStyle w:val="HuvudRubrikRad2"/>
            </w:pPr>
            <w:bookmarkStart w:id="0" w:name="BetänkandeNr"/>
            <w:bookmarkEnd w:id="0"/>
            <w:r w:rsidRPr="007E2BB3">
              <w:t>2002/03:FöU4y</w:t>
            </w:r>
          </w:p>
        </w:tc>
        <w:tc>
          <w:tcPr>
            <w:tcW w:w="1418" w:type="dxa"/>
            <w:tcBorders>
              <w:bottom w:val="nil"/>
            </w:tcBorders>
          </w:tcPr>
          <w:p w:rsidR="007C0A24" w:rsidRPr="007E2BB3" w:rsidRDefault="007E2BB3">
            <w:pPr>
              <w:spacing w:line="230" w:lineRule="auto"/>
              <w:jc w:val="center"/>
            </w:pPr>
            <w:r w:rsidRPr="007E2BB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0A24" w:rsidRPr="007E2BB3" w:rsidRDefault="007C0A24">
            <w:pPr>
              <w:pStyle w:val="Normaltindrag"/>
              <w:jc w:val="center"/>
            </w:pPr>
          </w:p>
          <w:p w:rsidR="007C0A24" w:rsidRPr="007E2BB3" w:rsidRDefault="007C0A24">
            <w:pPr>
              <w:pStyle w:val="StatusSida1"/>
            </w:pPr>
          </w:p>
          <w:p w:rsidR="007C0A24" w:rsidRPr="007E2BB3" w:rsidRDefault="007C0A24">
            <w:pPr>
              <w:pStyle w:val="UtskriftsdatumSida1"/>
              <w:framePr w:wrap="around"/>
            </w:pPr>
          </w:p>
        </w:tc>
      </w:tr>
      <w:tr w:rsidR="00000000" w:rsidRPr="007E2BB3">
        <w:tblPrEx>
          <w:tblCellMar>
            <w:top w:w="0" w:type="dxa"/>
            <w:bottom w:w="0" w:type="dxa"/>
          </w:tblCellMar>
        </w:tblPrEx>
        <w:trPr>
          <w:cantSplit/>
        </w:trPr>
        <w:tc>
          <w:tcPr>
            <w:tcW w:w="6024" w:type="dxa"/>
            <w:gridSpan w:val="2"/>
            <w:tcBorders>
              <w:bottom w:val="single" w:sz="4" w:space="0" w:color="auto"/>
            </w:tcBorders>
          </w:tcPr>
          <w:p w:rsidR="007C0A24" w:rsidRPr="007E2BB3" w:rsidRDefault="007C0A24">
            <w:pPr>
              <w:pStyle w:val="DokumentRubrik"/>
              <w:rPr>
                <w:noProof w:val="0"/>
              </w:rPr>
            </w:pPr>
            <w:bookmarkStart w:id="1" w:name="Huvudrubrik"/>
            <w:bookmarkEnd w:id="1"/>
            <w:r w:rsidRPr="007E2BB3">
              <w:rPr>
                <w:noProof w:val="0"/>
              </w:rPr>
              <w:t>Internationella freds- och hjälpinsatser</w:t>
            </w:r>
          </w:p>
        </w:tc>
        <w:tc>
          <w:tcPr>
            <w:tcW w:w="1418" w:type="dxa"/>
            <w:tcBorders>
              <w:bottom w:val="nil"/>
            </w:tcBorders>
          </w:tcPr>
          <w:p w:rsidR="007C0A24" w:rsidRPr="007E2BB3" w:rsidRDefault="007C0A24"/>
        </w:tc>
      </w:tr>
      <w:tr w:rsidR="00000000" w:rsidRPr="007E2BB3">
        <w:tblPrEx>
          <w:tblCellMar>
            <w:top w:w="0" w:type="dxa"/>
            <w:bottom w:w="0" w:type="dxa"/>
          </w:tblCellMar>
        </w:tblPrEx>
        <w:trPr>
          <w:cantSplit/>
          <w:trHeight w:hRule="exact" w:val="360"/>
        </w:trPr>
        <w:tc>
          <w:tcPr>
            <w:tcW w:w="3012" w:type="dxa"/>
          </w:tcPr>
          <w:p w:rsidR="007C0A24" w:rsidRPr="007E2BB3" w:rsidRDefault="007C0A24"/>
        </w:tc>
        <w:tc>
          <w:tcPr>
            <w:tcW w:w="3012" w:type="dxa"/>
          </w:tcPr>
          <w:p w:rsidR="007C0A24" w:rsidRPr="007E2BB3" w:rsidRDefault="007C0A24"/>
        </w:tc>
        <w:tc>
          <w:tcPr>
            <w:tcW w:w="1418" w:type="dxa"/>
          </w:tcPr>
          <w:p w:rsidR="007C0A24" w:rsidRPr="007E2BB3" w:rsidRDefault="007C0A24"/>
        </w:tc>
      </w:tr>
    </w:tbl>
    <w:p w:rsidR="007C0A24" w:rsidRPr="007E2BB3" w:rsidRDefault="007C0A24">
      <w:pPr>
        <w:pStyle w:val="Rubrik1"/>
        <w:rPr>
          <w:noProof w:val="0"/>
        </w:rPr>
      </w:pPr>
      <w:bookmarkStart w:id="2" w:name="_Toc33330713"/>
      <w:r w:rsidRPr="007E2BB3">
        <w:rPr>
          <w:noProof w:val="0"/>
        </w:rPr>
        <w:t>Till utrikesutskottet</w:t>
      </w:r>
      <w:bookmarkEnd w:id="2"/>
    </w:p>
    <w:p w:rsidR="007C0A24" w:rsidRPr="007E2BB3" w:rsidRDefault="007C0A24">
      <w:pPr>
        <w:spacing w:before="0"/>
      </w:pPr>
      <w:r w:rsidRPr="007E2BB3">
        <w:t xml:space="preserve">Utskottet begränsar sitt yttrande över Riksdagens revisorers förslag 2001/02:RR17 angående </w:t>
      </w:r>
      <w:r w:rsidRPr="007E2BB3">
        <w:rPr>
          <w:i/>
        </w:rPr>
        <w:t>Internationella freds- och hjälpinsatser</w:t>
      </w:r>
      <w:r w:rsidRPr="007E2BB3">
        <w:t xml:space="preserve"> till de frågor som rör utskottets beredningsområde, dvs. revisorernas överväganden och förslag nr 1 och nr 3, motionerna 2001/02:U4 yrkandena 1 och 2 samt 2001/02:U5 yrkandena 2, 3 och 7.</w:t>
      </w:r>
    </w:p>
    <w:p w:rsidR="007C0A24" w:rsidRPr="007E2BB3" w:rsidRDefault="007C0A24">
      <w:pPr>
        <w:pStyle w:val="Rubrik2"/>
      </w:pPr>
      <w:bookmarkStart w:id="3" w:name="_Toc33330714"/>
      <w:r w:rsidRPr="007E2BB3">
        <w:t>Riksdagens revis</w:t>
      </w:r>
      <w:r w:rsidRPr="007E2BB3">
        <w:t>o</w:t>
      </w:r>
      <w:r w:rsidRPr="007E2BB3">
        <w:t>rers överväganden och förslag</w:t>
      </w:r>
      <w:bookmarkEnd w:id="3"/>
    </w:p>
    <w:p w:rsidR="007C0A24" w:rsidRPr="007E2BB3" w:rsidRDefault="007C0A24">
      <w:r w:rsidRPr="007E2BB3">
        <w:t xml:space="preserve">Revisorerna pekar på att </w:t>
      </w:r>
      <w:r w:rsidRPr="007E2BB3">
        <w:rPr>
          <w:i/>
        </w:rPr>
        <w:t>de svenska ambitionerna</w:t>
      </w:r>
      <w:r w:rsidRPr="007E2BB3">
        <w:t xml:space="preserve"> är höga beträffande både freds- och hjälpinsatser. Det avspeglar sig bl.a. i de åtaganden Sverige gjort gentemot olika internationella organ, liksom i att en av huvuduppgifterna för Försvarsmakten numera är att bidra till fred och säkerhet i omvärlden. Fö</w:t>
      </w:r>
      <w:r w:rsidRPr="007E2BB3">
        <w:t>r</w:t>
      </w:r>
      <w:r w:rsidRPr="007E2BB3">
        <w:t>svarsutskottet konstaterade i februari 2000 (bet. 1999/2000:FöU2) att det återstod att fastställa hur en höjd ambitionsnivå för den svenska internati</w:t>
      </w:r>
      <w:r w:rsidRPr="007E2BB3">
        <w:t>o</w:t>
      </w:r>
      <w:r w:rsidRPr="007E2BB3">
        <w:t>nella förmågan skulle förverkligas. Några grundläggande förändringar beträ</w:t>
      </w:r>
      <w:r w:rsidRPr="007E2BB3">
        <w:t>f</w:t>
      </w:r>
      <w:r w:rsidRPr="007E2BB3">
        <w:t>fande o</w:t>
      </w:r>
      <w:r w:rsidRPr="007E2BB3">
        <w:t>rganisationen av de svenska freds- och hjälpinsatserna har inte geno</w:t>
      </w:r>
      <w:r w:rsidRPr="007E2BB3">
        <w:t>m</w:t>
      </w:r>
      <w:r w:rsidRPr="007E2BB3">
        <w:t>förts sedan dess.</w:t>
      </w:r>
    </w:p>
    <w:p w:rsidR="007C0A24" w:rsidRPr="007E2BB3" w:rsidRDefault="007C0A24">
      <w:pPr>
        <w:pStyle w:val="Normaltindrag"/>
      </w:pPr>
      <w:r w:rsidRPr="007E2BB3">
        <w:t>Förändringar i omvärlden och förändrade svenska ambitioner och engag</w:t>
      </w:r>
      <w:r w:rsidRPr="007E2BB3">
        <w:t>e</w:t>
      </w:r>
      <w:r w:rsidRPr="007E2BB3">
        <w:t>mang har inte motsvarats av anpassningar av organisations-, finansierings- och styrformer för ett effektivt resursutnyttjande. Riksdagens revisorer anser därför att det nu är hög tid att regeringen mer samlat ser över organisationen av de sven</w:t>
      </w:r>
      <w:r w:rsidRPr="007E2BB3">
        <w:t>s</w:t>
      </w:r>
      <w:r w:rsidRPr="007E2BB3">
        <w:t>ka freds- och hjälpinsatserna.</w:t>
      </w:r>
    </w:p>
    <w:p w:rsidR="007C0A24" w:rsidRPr="007E2BB3" w:rsidRDefault="007C0A24">
      <w:r w:rsidRPr="007E2BB3">
        <w:t xml:space="preserve">När det gäller förslaget om </w:t>
      </w:r>
      <w:r w:rsidRPr="007E2BB3">
        <w:rPr>
          <w:i/>
        </w:rPr>
        <w:t xml:space="preserve">tydligare beslutsprocesser i Regeringskansliet </w:t>
      </w:r>
      <w:r w:rsidRPr="007E2BB3">
        <w:t>framhåller revisorerna att det kan hävdas att insatser som fordrar riksdagsb</w:t>
      </w:r>
      <w:r w:rsidRPr="007E2BB3">
        <w:t>e</w:t>
      </w:r>
      <w:r w:rsidRPr="007E2BB3">
        <w:t>slut riskerar att bli försenade och att modifieringar av regelsystemet därför skulle behövas. Under de knappa tio år som överblickats i granskningen synes detta – enligt revisorerna – dock inte ha utgjort något större problem.</w:t>
      </w:r>
    </w:p>
    <w:p w:rsidR="007C0A24" w:rsidRPr="007E2BB3" w:rsidRDefault="007C0A24">
      <w:pPr>
        <w:pStyle w:val="Normaltindrag"/>
      </w:pPr>
      <w:r w:rsidRPr="007E2BB3">
        <w:lastRenderedPageBreak/>
        <w:t xml:space="preserve">Riksdagens revisorer anser i stället att </w:t>
      </w:r>
      <w:r w:rsidRPr="007E2BB3">
        <w:rPr>
          <w:i/>
        </w:rPr>
        <w:t>den otydliga svenska organisationen i stort för freds- och hjälpinsatser är ett större problem.</w:t>
      </w:r>
      <w:r w:rsidRPr="007E2BB3">
        <w:t xml:space="preserve"> I likhet med Riksp</w:t>
      </w:r>
      <w:r w:rsidRPr="007E2BB3">
        <w:t>o</w:t>
      </w:r>
      <w:r w:rsidRPr="007E2BB3">
        <w:t>lisstyrelsen anser revisorerna att oklarheter inom Regeringskansliet påverkar myndigheternas förmåga att genomföra regeringspolitiken.</w:t>
      </w:r>
    </w:p>
    <w:p w:rsidR="007C0A24" w:rsidRPr="007E2BB3" w:rsidRDefault="007C0A24">
      <w:pPr>
        <w:pStyle w:val="Normaltindrag"/>
      </w:pPr>
      <w:r w:rsidRPr="007E2BB3">
        <w:t xml:space="preserve">Med en </w:t>
      </w:r>
      <w:r w:rsidRPr="007E2BB3">
        <w:rPr>
          <w:i/>
        </w:rPr>
        <w:t>otydlig anslagsstruktur och otydliga krav på myndigheterna</w:t>
      </w:r>
      <w:r w:rsidRPr="007E2BB3">
        <w:t xml:space="preserve"> blir det svårt för myndigheterna att följa upp verksamheterna och att genomföra resultatanalyser som kan sättas in i ett meningsfullt sammanhang. Regerin</w:t>
      </w:r>
      <w:r w:rsidRPr="007E2BB3">
        <w:t>g</w:t>
      </w:r>
      <w:r w:rsidRPr="007E2BB3">
        <w:t xml:space="preserve">ens återrapportering till riksdagen, och därmed underlaget för riksdagens beslut, blir också lidande. </w:t>
      </w:r>
    </w:p>
    <w:p w:rsidR="007C0A24" w:rsidRPr="007E2BB3" w:rsidRDefault="007C0A24">
      <w:pPr>
        <w:pStyle w:val="Normaltindrag"/>
      </w:pPr>
      <w:r w:rsidRPr="007E2BB3">
        <w:t xml:space="preserve">Revisorerna anser därför att beslutsprocesserna i Regeringskansliet rörande freds- och hjälpinsatser behöver bli tydligare och mera förutsägbara. </w:t>
      </w:r>
    </w:p>
    <w:p w:rsidR="007C0A24" w:rsidRPr="007E2BB3" w:rsidRDefault="007C0A24">
      <w:pPr>
        <w:pStyle w:val="Normaltindrag"/>
      </w:pPr>
      <w:r w:rsidRPr="007E2BB3">
        <w:t>Riksdagens revisorer föreslår att regeringen skall redovisa för riksdagen vilka åtgärder som vidtagits för att förbättra belutsunderlaget och göra b</w:t>
      </w:r>
      <w:r w:rsidRPr="007E2BB3">
        <w:t>e</w:t>
      </w:r>
      <w:r w:rsidRPr="007E2BB3">
        <w:t>slutsprocesserna tydligare.</w:t>
      </w:r>
    </w:p>
    <w:p w:rsidR="007C0A24" w:rsidRPr="007E2BB3" w:rsidRDefault="007C0A24">
      <w:pPr>
        <w:pStyle w:val="Normaltindrag"/>
      </w:pPr>
      <w:r w:rsidRPr="007E2BB3">
        <w:t>Det går enligt revisorerna inte att få en fullständig bild av anslagna medel för fredsfrämjande insatser. När otydlighet råder beträffande hur medlen skall fördelas i stort, blir regleringsbrev och återrapporteringskrav m.m. otydliga. Resultatanalysen försvåras liksom möjligheterna att ta vara på återrapport</w:t>
      </w:r>
      <w:r w:rsidRPr="007E2BB3">
        <w:t>e</w:t>
      </w:r>
      <w:r w:rsidRPr="007E2BB3">
        <w:t>ringen för vidare redovisning i t.ex. budgetpropositionen.</w:t>
      </w:r>
    </w:p>
    <w:p w:rsidR="007C0A24" w:rsidRPr="007E2BB3" w:rsidRDefault="007C0A24">
      <w:pPr>
        <w:pStyle w:val="Normaltindrag"/>
      </w:pPr>
      <w:r w:rsidRPr="007E2BB3">
        <w:t>Revisorerna anser att det är väsentligt att anslagsstrukturen blir sådan att återrapportering och resultatanalys beträffande freds- och hjälpinsatser u</w:t>
      </w:r>
      <w:r w:rsidRPr="007E2BB3">
        <w:t>n</w:t>
      </w:r>
      <w:r w:rsidRPr="007E2BB3">
        <w:t>derlättas och blir meningsfull. Regeringens arbete med att få till stånd en tydligare fördelning av insatserna på de två utgiftsområdena 5 Internationell samverkan och 7 Internationellt utvecklingssamarbete bör därför fortsätta.</w:t>
      </w:r>
    </w:p>
    <w:p w:rsidR="007C0A24" w:rsidRPr="007E2BB3" w:rsidRDefault="007C0A24">
      <w:pPr>
        <w:pStyle w:val="Normaltindrag"/>
      </w:pPr>
      <w:r w:rsidRPr="007E2BB3">
        <w:t xml:space="preserve"> I granskningen har det också framkommit att även insatser genom utgift</w:t>
      </w:r>
      <w:r w:rsidRPr="007E2BB3">
        <w:t>s</w:t>
      </w:r>
      <w:r w:rsidRPr="007E2BB3">
        <w:t>område 6 Totalförsvar skulle behöva beaktas i detta arbete. Enligt reviso-renas mening bör samtliga anslag som används för freds- och hjälpinsatser ses över i syfte att få en tydligare fördelning. Alla berörda delar av Regering</w:t>
      </w:r>
      <w:r w:rsidRPr="007E2BB3">
        <w:t>s</w:t>
      </w:r>
      <w:r w:rsidRPr="007E2BB3">
        <w:t xml:space="preserve">kansliet bör då också omfattas av denna genomgång. </w:t>
      </w:r>
    </w:p>
    <w:p w:rsidR="007C0A24" w:rsidRPr="007E2BB3" w:rsidRDefault="007C0A24">
      <w:pPr>
        <w:pStyle w:val="Normaltindrag"/>
      </w:pPr>
      <w:r w:rsidRPr="007E2BB3">
        <w:t xml:space="preserve">Riksdagens revisorer föreslår att regeringen skall redovisa för riksdagen vilka åtgärder som vidtagits för att genom </w:t>
      </w:r>
      <w:r w:rsidRPr="007E2BB3">
        <w:rPr>
          <w:i/>
        </w:rPr>
        <w:t xml:space="preserve">en tydligare anslagsindelning </w:t>
      </w:r>
      <w:r w:rsidRPr="007E2BB3">
        <w:t>få till stånd bättre result</w:t>
      </w:r>
      <w:r w:rsidRPr="007E2BB3">
        <w:t>a</w:t>
      </w:r>
      <w:r w:rsidRPr="007E2BB3">
        <w:t>tanalys</w:t>
      </w:r>
      <w:r w:rsidRPr="007E2BB3">
        <w:rPr>
          <w:i/>
        </w:rPr>
        <w:t xml:space="preserve"> (förslag 1)</w:t>
      </w:r>
      <w:r w:rsidRPr="007E2BB3">
        <w:t xml:space="preserve">. </w:t>
      </w:r>
    </w:p>
    <w:p w:rsidR="007C0A24" w:rsidRPr="007E2BB3" w:rsidRDefault="007C0A24">
      <w:r w:rsidRPr="007E2BB3">
        <w:t>Rekryteringen är en väsentlig förutsättning för att Sverige skall kunna fullg</w:t>
      </w:r>
      <w:r w:rsidRPr="007E2BB3">
        <w:t>ö</w:t>
      </w:r>
      <w:r w:rsidRPr="007E2BB3">
        <w:t xml:space="preserve">ra sina internationella åtaganden. I det sammanhanget måste frågor om </w:t>
      </w:r>
      <w:r w:rsidRPr="007E2BB3">
        <w:rPr>
          <w:i/>
        </w:rPr>
        <w:t>meri</w:t>
      </w:r>
      <w:r w:rsidRPr="007E2BB3">
        <w:rPr>
          <w:i/>
        </w:rPr>
        <w:t>t</w:t>
      </w:r>
      <w:r w:rsidRPr="007E2BB3">
        <w:rPr>
          <w:i/>
        </w:rPr>
        <w:t>värdering i samband med internationella insatser uppmärksammas o</w:t>
      </w:r>
      <w:r w:rsidRPr="007E2BB3">
        <w:t>ch u</w:t>
      </w:r>
      <w:r w:rsidRPr="007E2BB3">
        <w:t>t</w:t>
      </w:r>
      <w:r w:rsidRPr="007E2BB3">
        <w:t xml:space="preserve">vecklas vidare. </w:t>
      </w:r>
    </w:p>
    <w:p w:rsidR="007C0A24" w:rsidRPr="007E2BB3" w:rsidRDefault="007C0A24">
      <w:pPr>
        <w:pStyle w:val="Normaltindrag"/>
      </w:pPr>
      <w:r w:rsidRPr="007E2BB3">
        <w:t>Rekryteringen av officerare till utlandsstyrkan har uppmärksammats av r</w:t>
      </w:r>
      <w:r w:rsidRPr="007E2BB3">
        <w:t>e</w:t>
      </w:r>
      <w:r w:rsidRPr="007E2BB3">
        <w:t>geringen som i en proposition under hösten 2001 föreslagit att nyanställda officerare skall vara skyldiga att delta i internationella insatser. Samtidigt finns det inom Försvarsmakten problem med meritvärdering och ekonomiska förmåner för tjänst vid u</w:t>
      </w:r>
      <w:r w:rsidRPr="007E2BB3">
        <w:t>t</w:t>
      </w:r>
      <w:r w:rsidRPr="007E2BB3">
        <w:t>landsstyrkan.</w:t>
      </w:r>
    </w:p>
    <w:p w:rsidR="007C0A24" w:rsidRPr="007E2BB3" w:rsidRDefault="007C0A24">
      <w:pPr>
        <w:pStyle w:val="Normaltindrag"/>
      </w:pPr>
      <w:r w:rsidRPr="007E2BB3">
        <w:t>Riksdagens revisorer har tidigare konstaterat att den låga värnpliktsvol</w:t>
      </w:r>
      <w:r w:rsidRPr="007E2BB3">
        <w:t>y</w:t>
      </w:r>
      <w:r w:rsidRPr="007E2BB3">
        <w:t>men kan innebära problem för Försvarsmaktens personalförsörjning. Fö</w:t>
      </w:r>
      <w:r w:rsidRPr="007E2BB3">
        <w:t>r</w:t>
      </w:r>
      <w:r w:rsidRPr="007E2BB3">
        <w:t>svarsmakten hade med Sveriges åtaganden under 2001 inga större problem att rekrytera personer som nyligen fullgjort värnpliktsutbildningen till tjänst i utlandsstyrkan. Med de höjda ambitioner som börjar gälla fr.o.m. 2003 ko</w:t>
      </w:r>
      <w:r w:rsidRPr="007E2BB3">
        <w:t>m</w:t>
      </w:r>
      <w:r w:rsidRPr="007E2BB3">
        <w:t>mer dock behovet av värnpliktsutbildade att fördubblas. Risken finns då att en bas på omkring 16 000 värnpliktiga per år inte kommer att räcka till för u</w:t>
      </w:r>
      <w:r w:rsidRPr="007E2BB3">
        <w:t>t</w:t>
      </w:r>
      <w:r w:rsidRPr="007E2BB3">
        <w:t xml:space="preserve">landsstyrkans behov, enligt revisorernas rapport. </w:t>
      </w:r>
    </w:p>
    <w:p w:rsidR="007C0A24" w:rsidRPr="007E2BB3" w:rsidRDefault="007C0A24">
      <w:pPr>
        <w:pStyle w:val="Normaltindrag"/>
      </w:pPr>
      <w:r w:rsidRPr="007E2BB3">
        <w:t>För att säk</w:t>
      </w:r>
      <w:r w:rsidRPr="007E2BB3">
        <w:t xml:space="preserve">erställa </w:t>
      </w:r>
      <w:r w:rsidRPr="007E2BB3">
        <w:rPr>
          <w:i/>
        </w:rPr>
        <w:t>en god bas för rekrytering av personal för internati</w:t>
      </w:r>
      <w:r w:rsidRPr="007E2BB3">
        <w:rPr>
          <w:i/>
        </w:rPr>
        <w:t>o</w:t>
      </w:r>
      <w:r w:rsidRPr="007E2BB3">
        <w:rPr>
          <w:i/>
        </w:rPr>
        <w:t xml:space="preserve">nella insatser </w:t>
      </w:r>
      <w:r w:rsidRPr="007E2BB3">
        <w:t>av olika slag är utbildning och andra förberedelser väsentliga bidrag. Samtidigt är det naturligt med militär och civil samverkan på detta område.</w:t>
      </w:r>
    </w:p>
    <w:p w:rsidR="007C0A24" w:rsidRPr="007E2BB3" w:rsidRDefault="007C0A24">
      <w:pPr>
        <w:pStyle w:val="Normaltindrag"/>
      </w:pPr>
      <w:r w:rsidRPr="007E2BB3">
        <w:t xml:space="preserve">Rekryteringen av yrkesofficerare och värnpliktsutbildade är en väsentlig förutsättning för att Försvarsmakten skall kunna fullgöra sina internationella åtaganden. I det sammanhanget måste frågor om meritvärdering i samband med internationella insatser uppmärksammas och utvecklas vidare. </w:t>
      </w:r>
      <w:r w:rsidRPr="007E2BB3">
        <w:t xml:space="preserve">Det gäller inte bara för personal inom Försvarsmakten utan också för personal inom exempelvis rättsväsendet. </w:t>
      </w:r>
    </w:p>
    <w:p w:rsidR="007C0A24" w:rsidRPr="007E2BB3" w:rsidRDefault="007C0A24">
      <w:pPr>
        <w:pStyle w:val="Normaltindrag"/>
      </w:pPr>
      <w:r w:rsidRPr="007E2BB3">
        <w:t>Såväl Rikspolisstyrelsen som Räddningsverket redovisar att man inte har några nämnvärda problem med att rekrytera personal för de internationella insatserna. Inte heller de enskilda organisationerna uppger att de har haft några problem med rekryteringen.</w:t>
      </w:r>
    </w:p>
    <w:p w:rsidR="007C0A24" w:rsidRPr="007E2BB3" w:rsidRDefault="007C0A24">
      <w:pPr>
        <w:pStyle w:val="Normaltindrag"/>
      </w:pPr>
      <w:r w:rsidRPr="007E2BB3">
        <w:t>Revisorerna anser däremot att rekryteringen till Försvarsmaktens intern</w:t>
      </w:r>
      <w:r w:rsidRPr="007E2BB3">
        <w:t>a</w:t>
      </w:r>
      <w:r w:rsidRPr="007E2BB3">
        <w:t>tionella insatser behöver uppmärksammas ytterligare. Därvid bör också den framtida rekryteringen av värnpliktsutbildade bel</w:t>
      </w:r>
      <w:r w:rsidRPr="007E2BB3">
        <w:t>y</w:t>
      </w:r>
      <w:r w:rsidRPr="007E2BB3">
        <w:t>sas.</w:t>
      </w:r>
    </w:p>
    <w:p w:rsidR="007C0A24" w:rsidRPr="007E2BB3" w:rsidRDefault="007C0A24">
      <w:pPr>
        <w:pStyle w:val="Normaltindrag"/>
      </w:pPr>
      <w:r w:rsidRPr="007E2BB3">
        <w:t>Riksdagens revisorer föreslår att regeringen utarbetar förslag till hur Fö</w:t>
      </w:r>
      <w:r w:rsidRPr="007E2BB3">
        <w:t>r</w:t>
      </w:r>
      <w:r w:rsidRPr="007E2BB3">
        <w:t>svarsmakten fortsättningsvis skall rekrytera personal för internationella insa</w:t>
      </w:r>
      <w:r w:rsidRPr="007E2BB3">
        <w:t>t</w:t>
      </w:r>
      <w:r w:rsidRPr="007E2BB3">
        <w:t xml:space="preserve">ser </w:t>
      </w:r>
      <w:r w:rsidRPr="007E2BB3">
        <w:rPr>
          <w:i/>
        </w:rPr>
        <w:t>(förslag 3)</w:t>
      </w:r>
      <w:r w:rsidRPr="007E2BB3">
        <w:t>.</w:t>
      </w:r>
    </w:p>
    <w:p w:rsidR="007C0A24" w:rsidRPr="007E2BB3" w:rsidRDefault="007C0A24">
      <w:pPr>
        <w:pStyle w:val="Rubrik2"/>
      </w:pPr>
      <w:bookmarkStart w:id="4" w:name="_Toc33330715"/>
      <w:r w:rsidRPr="007E2BB3">
        <w:t>Motionerna</w:t>
      </w:r>
      <w:bookmarkEnd w:id="4"/>
      <w:r w:rsidRPr="007E2BB3">
        <w:t xml:space="preserve"> </w:t>
      </w:r>
    </w:p>
    <w:p w:rsidR="007C0A24" w:rsidRPr="007E2BB3" w:rsidRDefault="007C0A24">
      <w:pPr>
        <w:rPr>
          <w:snapToGrid w:val="0"/>
          <w:lang w:eastAsia="sv-SE"/>
        </w:rPr>
      </w:pPr>
      <w:r w:rsidRPr="007E2BB3">
        <w:t xml:space="preserve">I </w:t>
      </w:r>
      <w:r w:rsidRPr="007E2BB3">
        <w:rPr>
          <w:i/>
        </w:rPr>
        <w:t>motion 2001/02:U4 av Bertil Persson m.fl.</w:t>
      </w:r>
      <w:r w:rsidRPr="007E2BB3">
        <w:t xml:space="preserve"> – m kommitté – framhålls att d</w:t>
      </w:r>
      <w:r w:rsidRPr="007E2BB3">
        <w:rPr>
          <w:snapToGrid w:val="0"/>
          <w:lang w:eastAsia="sv-SE"/>
        </w:rPr>
        <w:t>et finns ett starkt behov av en snabb översyn av såväl beredningsarbetet som organisationsformerna och anslagsstrukturen för att uppnå effektivitet i insa</w:t>
      </w:r>
      <w:r w:rsidRPr="007E2BB3">
        <w:rPr>
          <w:snapToGrid w:val="0"/>
          <w:lang w:eastAsia="sv-SE"/>
        </w:rPr>
        <w:t>t</w:t>
      </w:r>
      <w:r w:rsidRPr="007E2BB3">
        <w:rPr>
          <w:snapToGrid w:val="0"/>
          <w:lang w:eastAsia="sv-SE"/>
        </w:rPr>
        <w:t>serna och transparens i de ekonomiska åtagandena. En sådan översyn måste ske skyndsamt. Försvarsmaktens ökade behov av resurser personellt, mater</w:t>
      </w:r>
      <w:r w:rsidRPr="007E2BB3">
        <w:rPr>
          <w:snapToGrid w:val="0"/>
          <w:lang w:eastAsia="sv-SE"/>
        </w:rPr>
        <w:t>i</w:t>
      </w:r>
      <w:r w:rsidRPr="007E2BB3">
        <w:rPr>
          <w:snapToGrid w:val="0"/>
          <w:lang w:eastAsia="sv-SE"/>
        </w:rPr>
        <w:t>ellt och förbandsmässigt måste klarläggas; och särskilt viktigt är det härvid att separera de internationella åtagandena från den ordinarie</w:t>
      </w:r>
      <w:r w:rsidRPr="007E2BB3">
        <w:rPr>
          <w:snapToGrid w:val="0"/>
          <w:lang w:eastAsia="sv-SE"/>
        </w:rPr>
        <w:t xml:space="preserve"> verksamheten inom försvaret </w:t>
      </w:r>
      <w:r w:rsidRPr="007E2BB3">
        <w:rPr>
          <w:i/>
          <w:snapToGrid w:val="0"/>
          <w:lang w:eastAsia="sv-SE"/>
        </w:rPr>
        <w:t>(yrkande 1)</w:t>
      </w:r>
      <w:r w:rsidRPr="007E2BB3">
        <w:rPr>
          <w:snapToGrid w:val="0"/>
          <w:lang w:eastAsia="sv-SE"/>
        </w:rPr>
        <w:t>. Samtliga insatser för internationella freds- och hjälpi</w:t>
      </w:r>
      <w:r w:rsidRPr="007E2BB3">
        <w:rPr>
          <w:snapToGrid w:val="0"/>
          <w:lang w:eastAsia="sv-SE"/>
        </w:rPr>
        <w:t>n</w:t>
      </w:r>
      <w:r w:rsidRPr="007E2BB3">
        <w:rPr>
          <w:snapToGrid w:val="0"/>
          <w:lang w:eastAsia="sv-SE"/>
        </w:rPr>
        <w:t xml:space="preserve">satser måste sammanföras till en budgetpost </w:t>
      </w:r>
      <w:r w:rsidRPr="007E2BB3">
        <w:rPr>
          <w:i/>
          <w:snapToGrid w:val="0"/>
          <w:lang w:eastAsia="sv-SE"/>
        </w:rPr>
        <w:t>(yrkande 2)</w:t>
      </w:r>
      <w:r w:rsidRPr="007E2BB3">
        <w:rPr>
          <w:snapToGrid w:val="0"/>
          <w:lang w:eastAsia="sv-SE"/>
        </w:rPr>
        <w:t>.</w:t>
      </w:r>
    </w:p>
    <w:p w:rsidR="007C0A24" w:rsidRPr="007E2BB3" w:rsidRDefault="007C0A24">
      <w:r w:rsidRPr="007E2BB3">
        <w:t xml:space="preserve">I </w:t>
      </w:r>
      <w:r w:rsidRPr="007E2BB3">
        <w:rPr>
          <w:i/>
        </w:rPr>
        <w:t>motion 2001/02:U5 av Lars Ångström m.fl.</w:t>
      </w:r>
      <w:r w:rsidRPr="007E2BB3">
        <w:t xml:space="preserve"> framhåller motionärerna att det är tydligt att regeringens och riksdagens fastställda politik på det här området inte återspeglas i statsbudgeten eller styrningar av berörda myndigheter. M</w:t>
      </w:r>
      <w:r w:rsidRPr="007E2BB3">
        <w:t>o</w:t>
      </w:r>
      <w:r w:rsidRPr="007E2BB3">
        <w:t>tionärerna instämmer med vad Kristna Fredsrörelsen har påpekat i ärendets beredning nämligen att anslagsfördelningen i statsbudgeten mellan utgiftso</w:t>
      </w:r>
      <w:r w:rsidRPr="007E2BB3">
        <w:t>m</w:t>
      </w:r>
      <w:r w:rsidRPr="007E2BB3">
        <w:t>rådena 6 Totalförsvar och 7 Internationellt bistånd är orimlig. I dag får u</w:t>
      </w:r>
      <w:r w:rsidRPr="007E2BB3">
        <w:t>t</w:t>
      </w:r>
      <w:r w:rsidRPr="007E2BB3">
        <w:t>giftsområde Totalförsvar cirka tre gånger så mycket i ans</w:t>
      </w:r>
      <w:r w:rsidRPr="007E2BB3">
        <w:t>lag som det intern</w:t>
      </w:r>
      <w:r w:rsidRPr="007E2BB3">
        <w:t>a</w:t>
      </w:r>
      <w:r w:rsidRPr="007E2BB3">
        <w:t xml:space="preserve">tionella utvecklingssamarbetet. Motionärerna anser att proportionerna borde vara de omvända </w:t>
      </w:r>
      <w:r w:rsidRPr="007E2BB3">
        <w:rPr>
          <w:i/>
        </w:rPr>
        <w:t>(yrkande 2)</w:t>
      </w:r>
      <w:r w:rsidRPr="007E2BB3">
        <w:t>.</w:t>
      </w:r>
    </w:p>
    <w:p w:rsidR="007C0A24" w:rsidRPr="007E2BB3" w:rsidRDefault="007C0A24">
      <w:pPr>
        <w:pStyle w:val="Normaltindrag"/>
      </w:pPr>
      <w:r w:rsidRPr="007E2BB3">
        <w:t>Motionärerna instämmer även i vad Kristna Fredsrörelsen påpekar, näml</w:t>
      </w:r>
      <w:r w:rsidRPr="007E2BB3">
        <w:t>i</w:t>
      </w:r>
      <w:r w:rsidRPr="007E2BB3">
        <w:t>gen att det krävs en granskning av Försvarsmaktens verksamhet ur ett effekt</w:t>
      </w:r>
      <w:r w:rsidRPr="007E2BB3">
        <w:t>i</w:t>
      </w:r>
      <w:r w:rsidRPr="007E2BB3">
        <w:t>vitets- och förebyggandeperspektiv. Trots att internationellt fredsfrämjande arbete är ett av Försvarsmaktens tre huvudområden sker – enligt motionärerna – alltför lite på ett alltför ine</w:t>
      </w:r>
      <w:r w:rsidRPr="007E2BB3">
        <w:t>f</w:t>
      </w:r>
      <w:r w:rsidRPr="007E2BB3">
        <w:t xml:space="preserve">fektivt sätt </w:t>
      </w:r>
      <w:r w:rsidRPr="007E2BB3">
        <w:rPr>
          <w:i/>
        </w:rPr>
        <w:t>(yrkande 3)</w:t>
      </w:r>
      <w:r w:rsidRPr="007E2BB3">
        <w:t>.</w:t>
      </w:r>
    </w:p>
    <w:p w:rsidR="007C0A24" w:rsidRPr="007E2BB3" w:rsidRDefault="007C0A24">
      <w:pPr>
        <w:pStyle w:val="Normaltindrag"/>
      </w:pPr>
      <w:r w:rsidRPr="007E2BB3">
        <w:t>Motionärernas grundinställning är att Försvarsmakten kan bantas rejält utan att Sveriges förmåga att bidra till internationella insatser omintetgörs. Denna kan upprätthållas genom att rätt omprioriteringar görs inom Försv</w:t>
      </w:r>
      <w:r w:rsidRPr="007E2BB3">
        <w:t>ar</w:t>
      </w:r>
      <w:r w:rsidRPr="007E2BB3">
        <w:t>s</w:t>
      </w:r>
      <w:r w:rsidRPr="007E2BB3">
        <w:t>maktens anslag. Till skillnad från Riksdagens revisorer ifrågasätter motion</w:t>
      </w:r>
      <w:r w:rsidRPr="007E2BB3">
        <w:t>ä</w:t>
      </w:r>
      <w:r w:rsidRPr="007E2BB3">
        <w:t>rerna om det är nödvändigt att behålla så många utbildade värnpliktiga som 17 000 eller 18 000 per år. Motionärerna tror dock samtidigt att det kan vara nödvändigt att, som revisorerna föreslår, nya förslag utarbetas till hur Fö</w:t>
      </w:r>
      <w:r w:rsidRPr="007E2BB3">
        <w:t>r</w:t>
      </w:r>
      <w:r w:rsidRPr="007E2BB3">
        <w:t xml:space="preserve">svarsmakten skall rekrytera personal för internationella uppdrag </w:t>
      </w:r>
      <w:r w:rsidRPr="007E2BB3">
        <w:rPr>
          <w:i/>
        </w:rPr>
        <w:t>(yrkande 7)</w:t>
      </w:r>
      <w:r w:rsidRPr="007E2BB3">
        <w:t>.</w:t>
      </w:r>
    </w:p>
    <w:p w:rsidR="007C0A24" w:rsidRPr="007E2BB3" w:rsidRDefault="007C0A24">
      <w:pPr>
        <w:pStyle w:val="Rubrik2"/>
      </w:pPr>
      <w:bookmarkStart w:id="5" w:name="TextStart"/>
      <w:bookmarkEnd w:id="5"/>
      <w:r w:rsidRPr="007E2BB3">
        <w:br w:type="page"/>
      </w:r>
      <w:bookmarkStart w:id="6" w:name="_Toc33330716"/>
      <w:r w:rsidRPr="007E2BB3">
        <w:t>Försvarsutskottets överväganden</w:t>
      </w:r>
      <w:bookmarkEnd w:id="6"/>
    </w:p>
    <w:p w:rsidR="007C0A24" w:rsidRPr="007E2BB3" w:rsidRDefault="007C0A24">
      <w:pPr>
        <w:pStyle w:val="R3"/>
      </w:pPr>
      <w:r w:rsidRPr="007E2BB3">
        <w:t>Ambitionsnivån på de internationella insatserna</w:t>
      </w:r>
    </w:p>
    <w:p w:rsidR="007C0A24" w:rsidRPr="007E2BB3" w:rsidRDefault="007C0A24">
      <w:r w:rsidRPr="007E2BB3">
        <w:t>Revisorerna pekar på att de svenska ambitionerna är höga beträffande både freds- och hjälpinsatser. Det avspeglar sig bl.a. i de åtaganden Sverige gjort gentemot olika internationella organ, liksom i att en av huvuduppgifterna för Försvarsmakten numera är att bidra till fred och säkerhet i omvärlden. Rev</w:t>
      </w:r>
      <w:r w:rsidRPr="007E2BB3">
        <w:t>i</w:t>
      </w:r>
      <w:r w:rsidRPr="007E2BB3">
        <w:t>sorerna framhåller att försvarsutskottet i februari 2000 (bet. 1999/2000:FöU2) konstaterade att det återstod att fastställa hur en höjd ambitionsnivå för den svenska intern</w:t>
      </w:r>
      <w:r w:rsidRPr="007E2BB3">
        <w:t>a</w:t>
      </w:r>
      <w:r w:rsidRPr="007E2BB3">
        <w:t xml:space="preserve">tionella förmågan skulle förverkligas. </w:t>
      </w:r>
    </w:p>
    <w:p w:rsidR="007C0A24" w:rsidRPr="007E2BB3" w:rsidRDefault="007C0A24">
      <w:r w:rsidRPr="007E2BB3">
        <w:t>Något riksdagsbeslut om hur omfattande Sveriges ambitionsnivå skall vara har inte fattats. Regeringen har genom ett antal beslut anmält förband till olika internationella styrkeregister samt genom den s.k. PARP-processen beslutat om hur samverkansförmågan med Nato skall utvecklas.</w:t>
      </w:r>
    </w:p>
    <w:p w:rsidR="007C0A24" w:rsidRPr="007E2BB3" w:rsidRDefault="007C0A24">
      <w:r w:rsidRPr="007E2BB3">
        <w:t>I samband med riksdagens försvarsbeslut för åren 2002–2004 (bet. 2001/02:FöU2) framhöll utskottet bl.a. följande:</w:t>
      </w:r>
    </w:p>
    <w:p w:rsidR="007C0A24" w:rsidRPr="007E2BB3" w:rsidRDefault="007C0A24">
      <w:pPr>
        <w:pStyle w:val="Citat"/>
        <w:spacing w:before="125"/>
      </w:pPr>
      <w:r w:rsidRPr="007E2BB3">
        <w:t>Utskottet vidhåller sin uppfattning från våren 2000 som framfördes i b</w:t>
      </w:r>
      <w:r w:rsidRPr="007E2BB3">
        <w:t>e</w:t>
      </w:r>
      <w:r w:rsidRPr="007E2BB3">
        <w:t>tänkande 1999/2000:FöU2 att det är efterfrågan, vår förmåga samt de praktiska och ekonomiska möjligheterna som bör styra vilka förband som skall ha förmåga att delta i internationella insatser. Avgörande för u</w:t>
      </w:r>
      <w:r w:rsidRPr="007E2BB3">
        <w:t>t</w:t>
      </w:r>
      <w:r w:rsidRPr="007E2BB3">
        <w:t>vecklingstakten är dels när resurser för att åstadkomma den operativa förmågan kan avdelas, dels inom vilka områden som efterfrågan kan fö</w:t>
      </w:r>
      <w:r w:rsidRPr="007E2BB3">
        <w:t>r</w:t>
      </w:r>
      <w:r w:rsidRPr="007E2BB3">
        <w:t>väntas bli stor liksom inom vilka områden som Sverige har goda föru</w:t>
      </w:r>
      <w:r w:rsidRPr="007E2BB3">
        <w:t>t</w:t>
      </w:r>
      <w:r w:rsidRPr="007E2BB3">
        <w:t>sättningar att lämna bidrag. Beredningen av ärendet visar enligt utskottets uppfattning att äv</w:t>
      </w:r>
      <w:r w:rsidRPr="007E2BB3">
        <w:t>en i fortsättningen bör utvecklingen av Försvarsma</w:t>
      </w:r>
      <w:r w:rsidRPr="007E2BB3">
        <w:t>k</w:t>
      </w:r>
      <w:r w:rsidRPr="007E2BB3">
        <w:t>tens internationella förmåga styras av att ekonomiska och andra föru</w:t>
      </w:r>
      <w:r w:rsidRPr="007E2BB3">
        <w:t>t</w:t>
      </w:r>
      <w:r w:rsidRPr="007E2BB3">
        <w:t>sättningar, bl.a. efterfrågan på förband, föreli</w:t>
      </w:r>
      <w:r w:rsidRPr="007E2BB3">
        <w:t>g</w:t>
      </w:r>
      <w:r w:rsidRPr="007E2BB3">
        <w:t>ger.</w:t>
      </w:r>
    </w:p>
    <w:p w:rsidR="007C0A24" w:rsidRPr="007E2BB3" w:rsidRDefault="007C0A24">
      <w:pPr>
        <w:pStyle w:val="CitatIndrag"/>
        <w:spacing w:before="125"/>
      </w:pPr>
      <w:r w:rsidRPr="007E2BB3">
        <w:t>– – –</w:t>
      </w:r>
    </w:p>
    <w:p w:rsidR="007C0A24" w:rsidRPr="007E2BB3" w:rsidRDefault="007C0A24">
      <w:pPr>
        <w:pStyle w:val="Citat"/>
        <w:spacing w:before="125"/>
      </w:pPr>
      <w:r w:rsidRPr="007E2BB3">
        <w:t xml:space="preserve">Utskottet vill erinra om att regeringen sammanfattningsvis konstaterar att den </w:t>
      </w:r>
      <w:r w:rsidRPr="007E2BB3">
        <w:rPr>
          <w:i/>
        </w:rPr>
        <w:t>svenska anmälan till</w:t>
      </w:r>
      <w:r w:rsidRPr="007E2BB3">
        <w:t xml:space="preserve"> FN:s och EU:s </w:t>
      </w:r>
      <w:r w:rsidRPr="007E2BB3">
        <w:rPr>
          <w:i/>
        </w:rPr>
        <w:t>styrkeregister</w:t>
      </w:r>
      <w:r w:rsidRPr="007E2BB3">
        <w:t xml:space="preserve">, kompletterat med vissa förbandstyper ur arméstridskrafterna samt enskilda kompletteringar ur marin- och flygstridskrafterna innebär en lämplig, och </w:t>
      </w:r>
      <w:r w:rsidRPr="007E2BB3">
        <w:rPr>
          <w:i/>
        </w:rPr>
        <w:t>krävande, må</w:t>
      </w:r>
      <w:r w:rsidRPr="007E2BB3">
        <w:rPr>
          <w:i/>
        </w:rPr>
        <w:t>l</w:t>
      </w:r>
      <w:r w:rsidRPr="007E2BB3">
        <w:rPr>
          <w:i/>
        </w:rPr>
        <w:t>sättning för Försvarsmaktens internationalisering</w:t>
      </w:r>
      <w:r w:rsidRPr="007E2BB3">
        <w:t xml:space="preserve"> i det korta och mede</w:t>
      </w:r>
      <w:r w:rsidRPr="007E2BB3">
        <w:t>l</w:t>
      </w:r>
      <w:r w:rsidRPr="007E2BB3">
        <w:t>långa tidsperspektivet. Utskottet instämmer i regeringens bedömning. U</w:t>
      </w:r>
      <w:r w:rsidRPr="007E2BB3">
        <w:t>t</w:t>
      </w:r>
      <w:r w:rsidRPr="007E2BB3">
        <w:t>skottet anser vidare i likhet med regeringen det viktigt att Försvarsma</w:t>
      </w:r>
      <w:r w:rsidRPr="007E2BB3">
        <w:t>k</w:t>
      </w:r>
      <w:r w:rsidRPr="007E2BB3">
        <w:t>tens internationalisering och därmed sammanhängande resursanspråk sker med beaktande a</w:t>
      </w:r>
      <w:r w:rsidRPr="007E2BB3">
        <w:t>v andra angelägna delar av ominriktningen, som t.ex. ökad förbandsövningsverksamhet och den materiella förnye</w:t>
      </w:r>
      <w:r w:rsidRPr="007E2BB3">
        <w:t>l</w:t>
      </w:r>
      <w:r w:rsidRPr="007E2BB3">
        <w:t>sen.</w:t>
      </w:r>
    </w:p>
    <w:p w:rsidR="007C0A24" w:rsidRPr="007E2BB3" w:rsidRDefault="007C0A24">
      <w:r w:rsidRPr="007E2BB3">
        <w:t>Försvarsutskottet gör samma bedömning nu i dessa frågor. Erfarenheterna av Försvarsmaktens internationalisering samt anmälan till olika internationella styrkeregister bör därför följas upp inför nästa försvarsbeslut så att riksdagen i det sammanhanget tar ställning till vilken ambition Sverige skall ha fortsät</w:t>
      </w:r>
      <w:r w:rsidRPr="007E2BB3">
        <w:t>t</w:t>
      </w:r>
      <w:r w:rsidRPr="007E2BB3">
        <w:t>ningsvis och vilka konsekvenser detta för med sig finansiellt, organisatoriskt och personellt.</w:t>
      </w:r>
    </w:p>
    <w:p w:rsidR="007C0A24" w:rsidRPr="007E2BB3" w:rsidRDefault="007C0A24">
      <w:pPr>
        <w:pStyle w:val="R3"/>
      </w:pPr>
      <w:r w:rsidRPr="007E2BB3">
        <w:t>Beslutsprocesser och anslagsfrågor</w:t>
      </w:r>
    </w:p>
    <w:p w:rsidR="007C0A24" w:rsidRPr="007E2BB3" w:rsidRDefault="007C0A24">
      <w:r w:rsidRPr="007E2BB3">
        <w:t>Revisorerna pekar på behovet av tydligare beslutsprocesser i Regeringskan-sliet och bättre resultatanalys genom tydligare anslagsindelning. Liknande frågor aktualiseras även i motionerna 2001/02:U4 (m) yrkandena 1 och 2 samt 2001/02:U5 yrkande 2 (mp). Med anledning härav vill försvarsutskottet anf</w:t>
      </w:r>
      <w:r w:rsidRPr="007E2BB3">
        <w:t>ö</w:t>
      </w:r>
      <w:r w:rsidRPr="007E2BB3">
        <w:t>ra följande.</w:t>
      </w:r>
    </w:p>
    <w:p w:rsidR="007C0A24" w:rsidRPr="007E2BB3" w:rsidRDefault="007C0A24">
      <w:pPr>
        <w:pStyle w:val="Normaltindrag"/>
      </w:pPr>
      <w:r w:rsidRPr="007E2BB3">
        <w:t>Försvarsutskottet delar revisorernas strävan om ändamålsenliga beslut</w:t>
      </w:r>
      <w:r w:rsidRPr="007E2BB3">
        <w:t>s</w:t>
      </w:r>
      <w:r w:rsidRPr="007E2BB3">
        <w:t xml:space="preserve">processer i Regeringskansliet. Regeringskansliet är emellertid numera </w:t>
      </w:r>
      <w:r w:rsidRPr="007E2BB3">
        <w:rPr>
          <w:i/>
        </w:rPr>
        <w:t>en</w:t>
      </w:r>
      <w:r w:rsidRPr="007E2BB3">
        <w:t xml:space="preserve"> myndighet under regeringen. Det är sålunda i första hand en fråga för rege</w:t>
      </w:r>
      <w:r w:rsidRPr="007E2BB3">
        <w:t>r</w:t>
      </w:r>
      <w:r w:rsidRPr="007E2BB3">
        <w:t>ingen att ta ställning till om de interna arbetsformerna och organisationen av Regeringskansliet är ändamålsenliga. Något särskilt uttalande eller uppdrag från riksdagens sida, i anledning av revisorernas förslag 1 om tydligare b</w:t>
      </w:r>
      <w:r w:rsidRPr="007E2BB3">
        <w:t>e</w:t>
      </w:r>
      <w:r w:rsidRPr="007E2BB3">
        <w:t>slutsprocesser i Regeringskansliet, anser utskottet inte påka</w:t>
      </w:r>
      <w:r w:rsidRPr="007E2BB3">
        <w:t>l</w:t>
      </w:r>
      <w:r w:rsidRPr="007E2BB3">
        <w:t xml:space="preserve">lat i detta fall. </w:t>
      </w:r>
    </w:p>
    <w:p w:rsidR="007C0A24" w:rsidRPr="007E2BB3" w:rsidRDefault="007C0A24">
      <w:r w:rsidRPr="007E2BB3">
        <w:t>När det gäller riksdagens medverkan i beslutsprocess</w:t>
      </w:r>
      <w:r w:rsidRPr="007E2BB3">
        <w:t>en framhåller revisore</w:t>
      </w:r>
      <w:r w:rsidRPr="007E2BB3">
        <w:t>r</w:t>
      </w:r>
      <w:r w:rsidRPr="007E2BB3">
        <w:t xml:space="preserve">na att, riksdagens medverkan i olika insatsbeslut under de knappa tio år som överblickats i deras granskning, inte synes ha utgjort något större problem i t.ex. förseningshänseende. Några modifieringar av regelsystemet behövs enligt revisorernas mening därför inte. </w:t>
      </w:r>
    </w:p>
    <w:p w:rsidR="007C0A24" w:rsidRPr="007E2BB3" w:rsidRDefault="007C0A24">
      <w:r w:rsidRPr="007E2BB3">
        <w:t xml:space="preserve">Det </w:t>
      </w:r>
      <w:r w:rsidRPr="007E2BB3">
        <w:rPr>
          <w:i/>
        </w:rPr>
        <w:t>sammansatta utrikes- och försvarsutskottet</w:t>
      </w:r>
      <w:r w:rsidRPr="007E2BB3">
        <w:t xml:space="preserve"> anförde i betänkande 2001/02:UFöU1 i denna fråga följande.</w:t>
      </w:r>
    </w:p>
    <w:p w:rsidR="007C0A24" w:rsidRPr="007E2BB3" w:rsidRDefault="007C0A24">
      <w:pPr>
        <w:pStyle w:val="Citat"/>
        <w:spacing w:before="125"/>
      </w:pPr>
      <w:r w:rsidRPr="007E2BB3">
        <w:t>Utskottet vill även i sammanhanget särskilt understryka att ett sådant b</w:t>
      </w:r>
      <w:r w:rsidRPr="007E2BB3">
        <w:t>e</w:t>
      </w:r>
      <w:r w:rsidRPr="007E2BB3">
        <w:t>slut kan fattas skyndsamt vid behov. Riksdagen kan sammanträda under hela året, och ett beslut kan fattas efter ett utskottsinitiativ. Så skedde också när det gällde att utöka mandatet för den svenska fredsstyrkan i Kosovo första halvåret 2001 med anledning av oroligheter i södra Serb</w:t>
      </w:r>
      <w:r w:rsidRPr="007E2BB3">
        <w:t>i</w:t>
      </w:r>
      <w:r w:rsidRPr="007E2BB3">
        <w:t>en och i Makedon</w:t>
      </w:r>
      <w:r w:rsidRPr="007E2BB3">
        <w:t>i</w:t>
      </w:r>
      <w:r w:rsidRPr="007E2BB3">
        <w:t>en.</w:t>
      </w:r>
    </w:p>
    <w:p w:rsidR="007C0A24" w:rsidRPr="007E2BB3" w:rsidRDefault="007C0A24">
      <w:r w:rsidRPr="007E2BB3">
        <w:t>Utskottet delar den uppfattningen och vill erinra om den skyndsamhet med vilken riksdagen därefter behandlat de olika besluten om en insats av en vä</w:t>
      </w:r>
      <w:r w:rsidRPr="007E2BB3">
        <w:t>p</w:t>
      </w:r>
      <w:r w:rsidRPr="007E2BB3">
        <w:t xml:space="preserve">nad styrka i Afghanistan. </w:t>
      </w:r>
    </w:p>
    <w:p w:rsidR="007C0A24" w:rsidRPr="007E2BB3" w:rsidRDefault="007C0A24">
      <w:r w:rsidRPr="007E2BB3">
        <w:t xml:space="preserve">Försvarsutskottet har vid skilda tillfällen behandlat olika frågor som rör </w:t>
      </w:r>
      <w:r w:rsidRPr="007E2BB3">
        <w:rPr>
          <w:i/>
        </w:rPr>
        <w:t>a</w:t>
      </w:r>
      <w:r w:rsidRPr="007E2BB3">
        <w:rPr>
          <w:i/>
        </w:rPr>
        <w:t>n</w:t>
      </w:r>
      <w:r w:rsidRPr="007E2BB3">
        <w:rPr>
          <w:i/>
        </w:rPr>
        <w:t>slagen till Försvarsmaktens internationella insatser</w:t>
      </w:r>
      <w:r w:rsidRPr="007E2BB3">
        <w:t>. Riksdagen beslutade redan våren 1996 att dessa skulle finansieras inom utgiftsområde 6 Totalfö</w:t>
      </w:r>
      <w:r w:rsidRPr="007E2BB3">
        <w:t>r</w:t>
      </w:r>
      <w:r w:rsidRPr="007E2BB3">
        <w:t>svar. Utskottet har vid flera tillfällen behandlat motionsyrkanden om att föra över utgifterna för fredsfrämjande truppinsatser till utgiftsområde 7 Intern</w:t>
      </w:r>
      <w:r w:rsidRPr="007E2BB3">
        <w:t>a</w:t>
      </w:r>
      <w:r w:rsidRPr="007E2BB3">
        <w:t xml:space="preserve">tionellt bistånd. Utskottet har vid samtliga tillfällen avstyrkt sådana förslag. </w:t>
      </w:r>
    </w:p>
    <w:p w:rsidR="007C0A24" w:rsidRPr="007E2BB3" w:rsidRDefault="007C0A24">
      <w:pPr>
        <w:pStyle w:val="Normaltindrag"/>
      </w:pPr>
      <w:r w:rsidRPr="007E2BB3">
        <w:t>Revisorerna anser att det är väsentligt att anslagsstrukturen blir sådan att återrapportering och resultatanalys beträffand</w:t>
      </w:r>
      <w:r w:rsidRPr="007E2BB3">
        <w:t>e freds- och hjälpinsatser u</w:t>
      </w:r>
      <w:r w:rsidRPr="007E2BB3">
        <w:t>n</w:t>
      </w:r>
      <w:r w:rsidRPr="007E2BB3">
        <w:t xml:space="preserve">derlättas och blir meningsfull. Försvarsutskottet delar den uppfattningen. </w:t>
      </w:r>
    </w:p>
    <w:p w:rsidR="007C0A24" w:rsidRPr="007E2BB3" w:rsidRDefault="007C0A24">
      <w:r w:rsidRPr="007E2BB3">
        <w:t>Frågan om en särredovisning av vad som budgeterats för fredsfrämjande internationella insatser behandlade utskottet under föregående riksmöte i samband med beredningen av regeringens budgetförslag. Utskottet anförde då (bet. 2001/02:FöU1 s. 66–67):</w:t>
      </w:r>
    </w:p>
    <w:p w:rsidR="007C0A24" w:rsidRPr="007E2BB3" w:rsidRDefault="007C0A24">
      <w:pPr>
        <w:pStyle w:val="Citat"/>
        <w:spacing w:before="125"/>
      </w:pPr>
      <w:r w:rsidRPr="007E2BB3">
        <w:t xml:space="preserve">Utskottet ansluter sig till regeringens uppfattning att </w:t>
      </w:r>
      <w:r w:rsidRPr="007E2BB3">
        <w:rPr>
          <w:i/>
        </w:rPr>
        <w:t>ett</w:t>
      </w:r>
      <w:r w:rsidRPr="007E2BB3">
        <w:t xml:space="preserve"> anslag för fö</w:t>
      </w:r>
      <w:r w:rsidRPr="007E2BB3">
        <w:t>r</w:t>
      </w:r>
      <w:r w:rsidRPr="007E2BB3">
        <w:t>bandsverksamhet, beredskap och fredsfrämjande truppinsatser ger större flexibilitet i planeringen och användningen av resurserna än vid den tid</w:t>
      </w:r>
      <w:r w:rsidRPr="007E2BB3">
        <w:t>i</w:t>
      </w:r>
      <w:r w:rsidRPr="007E2BB3">
        <w:t>gare ordningen med två anslag. Information om vilka insatser som plan</w:t>
      </w:r>
      <w:r w:rsidRPr="007E2BB3">
        <w:t>e</w:t>
      </w:r>
      <w:r w:rsidRPr="007E2BB3">
        <w:t>ras för fredsfrämjande truppinsatser och vilka kostnader som budgeteras härför bör riksdagen självfallet få men detta kan ske utan att redovisnin</w:t>
      </w:r>
      <w:r w:rsidRPr="007E2BB3">
        <w:t>g</w:t>
      </w:r>
      <w:r w:rsidRPr="007E2BB3">
        <w:t>en sker under ett särskilt anslag.</w:t>
      </w:r>
    </w:p>
    <w:p w:rsidR="007C0A24" w:rsidRPr="007E2BB3" w:rsidRDefault="007C0A24">
      <w:r w:rsidRPr="007E2BB3">
        <w:t xml:space="preserve">Försvarsutskottet konstaterade att regeringen i budgetförslaget för år 2003 </w:t>
      </w:r>
      <w:r w:rsidRPr="007E2BB3">
        <w:rPr>
          <w:i/>
        </w:rPr>
        <w:t>inte</w:t>
      </w:r>
      <w:r w:rsidRPr="007E2BB3">
        <w:t xml:space="preserve"> lämnat den information om fredsfrämjande truppinsatser som utskottet efterfrågat. Utskottet instämde därför (bet. 2002/03:FöU1 s. 93–94) i den kritik som lämnats mot detta förhållande av flera motionärer och förutsatte att regeringen fortsättningsvis uppfyller de informationskrav som utskottet har ställt. Utskottets uttalande ligger sålunda i linje med vad som efterlyses i motion 2001/02:U4 (m) yrkande 1.</w:t>
      </w:r>
    </w:p>
    <w:p w:rsidR="007C0A24" w:rsidRPr="007E2BB3" w:rsidRDefault="007C0A24">
      <w:pPr>
        <w:pStyle w:val="Normaltindrag"/>
      </w:pPr>
      <w:r w:rsidRPr="007E2BB3">
        <w:t>Det viktiga är enligt utskottets bedömning inte nödvändigtvis anslag</w:t>
      </w:r>
      <w:r w:rsidRPr="007E2BB3">
        <w:t>s</w:t>
      </w:r>
      <w:r w:rsidRPr="007E2BB3">
        <w:t>strukturen i sig, utan att öka transparensen när det gäller kostnaderna för såväl de internationella åtagandena som för de faktiska insatserna. Detta är en fö</w:t>
      </w:r>
      <w:r w:rsidRPr="007E2BB3">
        <w:t>r</w:t>
      </w:r>
      <w:r w:rsidRPr="007E2BB3">
        <w:t>utsättning för att riksdagen skall kunna följa upp och utvärdera den intern</w:t>
      </w:r>
      <w:r w:rsidRPr="007E2BB3">
        <w:t>a</w:t>
      </w:r>
      <w:r w:rsidRPr="007E2BB3">
        <w:t>tionella verksamheten i vid mening och besluta om vilka ambitioner som skall upprätthållas. Något ytterligare uttalande till regeringen utöver de som fö</w:t>
      </w:r>
      <w:r w:rsidRPr="007E2BB3">
        <w:t>r</w:t>
      </w:r>
      <w:r w:rsidRPr="007E2BB3">
        <w:t xml:space="preserve">svarsutskottet gjort i budgetbetänkandena (bet. 2001/02:FöU1, bet. 2002/03:FöU1) för åren 2002 och 2003 behövs inte såvitt </w:t>
      </w:r>
      <w:r w:rsidRPr="007E2BB3">
        <w:t>avser försvarsu</w:t>
      </w:r>
      <w:r w:rsidRPr="007E2BB3">
        <w:t>t</w:t>
      </w:r>
      <w:r w:rsidRPr="007E2BB3">
        <w:t>skottets beredningso</w:t>
      </w:r>
      <w:r w:rsidRPr="007E2BB3">
        <w:t>m</w:t>
      </w:r>
      <w:r w:rsidRPr="007E2BB3">
        <w:t>råde.</w:t>
      </w:r>
    </w:p>
    <w:p w:rsidR="007C0A24" w:rsidRPr="007E2BB3" w:rsidRDefault="007C0A24">
      <w:pPr>
        <w:pStyle w:val="Normaltindrag"/>
      </w:pPr>
      <w:r w:rsidRPr="007E2BB3">
        <w:t xml:space="preserve">När det gäller förslaget i motion 2001/02:U5 (mp) </w:t>
      </w:r>
      <w:r w:rsidRPr="007E2BB3">
        <w:rPr>
          <w:i/>
        </w:rPr>
        <w:t>yrkande 2</w:t>
      </w:r>
      <w:r w:rsidRPr="007E2BB3">
        <w:t xml:space="preserve"> om en oma</w:t>
      </w:r>
      <w:r w:rsidRPr="007E2BB3">
        <w:t>v</w:t>
      </w:r>
      <w:r w:rsidRPr="007E2BB3">
        <w:t>vägning av resurserna mellan utgiftsområdena 6 och 7 anser försvarsutskottet att detta är en fråga som bör prövas i en budgetberedning. Något ställningst</w:t>
      </w:r>
      <w:r w:rsidRPr="007E2BB3">
        <w:t>a</w:t>
      </w:r>
      <w:r w:rsidRPr="007E2BB3">
        <w:t>gande i sak är inte påkallat nu.</w:t>
      </w:r>
    </w:p>
    <w:p w:rsidR="007C0A24" w:rsidRPr="007E2BB3" w:rsidRDefault="007C0A24">
      <w:pPr>
        <w:pStyle w:val="Normaltindrag"/>
      </w:pPr>
      <w:r w:rsidRPr="007E2BB3">
        <w:t>I samma motion anser motionärerna att det inom Försvarsmaktens intern</w:t>
      </w:r>
      <w:r w:rsidRPr="007E2BB3">
        <w:t>a</w:t>
      </w:r>
      <w:r w:rsidRPr="007E2BB3">
        <w:t>tionellt fredsfrämjande arbete sker alltför lite, och på ett alltför ineffektivt sätt, trots att detta är ett av Försvarsmaktens huvudområden. Motionärerna anser därför att det krävs en granskning av Försvarsmaktens verksamhet ur ett effektivitets- och förebyggandeperspe</w:t>
      </w:r>
      <w:r w:rsidRPr="007E2BB3">
        <w:t>k</w:t>
      </w:r>
      <w:r w:rsidRPr="007E2BB3">
        <w:t xml:space="preserve">tiv </w:t>
      </w:r>
      <w:r w:rsidRPr="007E2BB3">
        <w:rPr>
          <w:i/>
        </w:rPr>
        <w:t>(yrkande 3)</w:t>
      </w:r>
      <w:r w:rsidRPr="007E2BB3">
        <w:t xml:space="preserve">. </w:t>
      </w:r>
    </w:p>
    <w:p w:rsidR="007C0A24" w:rsidRPr="007E2BB3" w:rsidRDefault="007C0A24">
      <w:pPr>
        <w:pStyle w:val="Normaltindrag"/>
      </w:pPr>
      <w:r w:rsidRPr="007E2BB3">
        <w:t>Försvarsutskottet delar inte motionärernas bedömning att Försvarsmaktens internationella insatser ur ett generellt perspektiv skulle präglas av ineffekt</w:t>
      </w:r>
      <w:r w:rsidRPr="007E2BB3">
        <w:t>i</w:t>
      </w:r>
      <w:r w:rsidRPr="007E2BB3">
        <w:t>vitet. En granskning av effektiviteten i Försvarsmaktens internationella ver</w:t>
      </w:r>
      <w:r w:rsidRPr="007E2BB3">
        <w:t>k</w:t>
      </w:r>
      <w:r w:rsidRPr="007E2BB3">
        <w:t>samhet ligger inom ramen för Riksdagens revisorers, Riksrevisionsverkets och framgent Riksrevisionens arbete, samt genom en uppföljning och utvä</w:t>
      </w:r>
      <w:r w:rsidRPr="007E2BB3">
        <w:t>r</w:t>
      </w:r>
      <w:r w:rsidRPr="007E2BB3">
        <w:t>dering av regeringen som styr riket och är ansvarig inför riksdagen. Något särskilt uppdrag till regeringen i denna fråga behöver därför inte lämnas av riksd</w:t>
      </w:r>
      <w:r w:rsidRPr="007E2BB3">
        <w:t>a</w:t>
      </w:r>
      <w:r w:rsidRPr="007E2BB3">
        <w:t>gen.</w:t>
      </w:r>
    </w:p>
    <w:p w:rsidR="007C0A24" w:rsidRPr="007E2BB3" w:rsidRDefault="007C0A24">
      <w:pPr>
        <w:pStyle w:val="R3"/>
      </w:pPr>
      <w:r w:rsidRPr="007E2BB3">
        <w:t>Rekrytering och meritvärdering för freds- och hjälpinsatser</w:t>
      </w:r>
    </w:p>
    <w:p w:rsidR="007C0A24" w:rsidRPr="007E2BB3" w:rsidRDefault="007C0A24">
      <w:r w:rsidRPr="007E2BB3">
        <w:t>Revisorerna pekar på att rekryteringen av officerare och soldater är en v</w:t>
      </w:r>
      <w:r w:rsidRPr="007E2BB3">
        <w:t>ä</w:t>
      </w:r>
      <w:r w:rsidRPr="007E2BB3">
        <w:t>sentlig förutsättning för att Sverige skall kunna fullgöra sina internationella åtaganden. I det sammanhanget måste frågor om bl.a. meritvärdering up</w:t>
      </w:r>
      <w:r w:rsidRPr="007E2BB3">
        <w:t>p</w:t>
      </w:r>
      <w:r w:rsidRPr="007E2BB3">
        <w:t>märksammas.</w:t>
      </w:r>
    </w:p>
    <w:p w:rsidR="007C0A24" w:rsidRPr="007E2BB3" w:rsidRDefault="007C0A24">
      <w:pPr>
        <w:pStyle w:val="Normaltindrag"/>
      </w:pPr>
      <w:r w:rsidRPr="007E2BB3">
        <w:t>Rekryteringen av officerare till utlandsstyrkan har uppmärksammats av r</w:t>
      </w:r>
      <w:r w:rsidRPr="007E2BB3">
        <w:t>e</w:t>
      </w:r>
      <w:r w:rsidRPr="007E2BB3">
        <w:t>geringen som i en proposition under hösten 2001 framhöll att nyanställda officerare skall vara skyldiga att delta i internationella insatser. Samtidigt finns det inom Försvarsmakten problem med meritvärdering och ekonomiska förmåner för tjänst vid u</w:t>
      </w:r>
      <w:r w:rsidRPr="007E2BB3">
        <w:t>t</w:t>
      </w:r>
      <w:r w:rsidRPr="007E2BB3">
        <w:t>landsstyrkan.</w:t>
      </w:r>
    </w:p>
    <w:p w:rsidR="007C0A24" w:rsidRPr="007E2BB3" w:rsidRDefault="007C0A24">
      <w:pPr>
        <w:pStyle w:val="Normaltindrag"/>
      </w:pPr>
      <w:r w:rsidRPr="007E2BB3">
        <w:t>Riksdagens revisorer har tidigare konstaterat att den låga värnpliktsvol</w:t>
      </w:r>
      <w:r w:rsidRPr="007E2BB3">
        <w:t>y</w:t>
      </w:r>
      <w:r w:rsidRPr="007E2BB3">
        <w:t xml:space="preserve">men kan innebära problem för Försvarsmaktens personalförsörjning. Med de höjda ambitioner som börjar gälla fr.o.m. 2003 kommer dock behovet av värnpliktsutbildade att fördubblas. Risken finns då att en bas på omkring </w:t>
      </w:r>
      <w:r w:rsidRPr="007E2BB3">
        <w:br/>
        <w:t>16 000 värnpliktiga per år inte kommer att räcka till för utlandsstyrkans b</w:t>
      </w:r>
      <w:r w:rsidRPr="007E2BB3">
        <w:t>e</w:t>
      </w:r>
      <w:r w:rsidRPr="007E2BB3">
        <w:t xml:space="preserve">hov, enligt revisorernas rapport. </w:t>
      </w:r>
    </w:p>
    <w:p w:rsidR="007C0A24" w:rsidRPr="007E2BB3" w:rsidRDefault="007C0A24">
      <w:r w:rsidRPr="007E2BB3">
        <w:t>Regeringen</w:t>
      </w:r>
      <w:r w:rsidRPr="007E2BB3">
        <w:rPr>
          <w:i/>
        </w:rPr>
        <w:t xml:space="preserve"> </w:t>
      </w:r>
      <w:r w:rsidRPr="007E2BB3">
        <w:t>framhöll i proposition 2001/02:10 att tjänstgöring i den fred</w:t>
      </w:r>
      <w:r w:rsidRPr="007E2BB3">
        <w:t>s</w:t>
      </w:r>
      <w:r w:rsidRPr="007E2BB3">
        <w:t xml:space="preserve">främjande verksamhet som Försvarsmakten bedriver utomlands bör betraktas som en naturlig del av de anställdas yrkesutövning. </w:t>
      </w:r>
      <w:r w:rsidRPr="007E2BB3">
        <w:rPr>
          <w:i/>
        </w:rPr>
        <w:t>Yrkesofficerare</w:t>
      </w:r>
      <w:r w:rsidRPr="007E2BB3">
        <w:t xml:space="preserve"> som n</w:t>
      </w:r>
      <w:r w:rsidRPr="007E2BB3">
        <w:t>y</w:t>
      </w:r>
      <w:r w:rsidRPr="007E2BB3">
        <w:t>anställs bör vara skyldiga att tjänstgöra i utlandsstyrkan. Redan anställda yrkesofficerare bör ges möjlighet att göra ett sådant åtagande.</w:t>
      </w:r>
    </w:p>
    <w:p w:rsidR="007C0A24" w:rsidRPr="007E2BB3" w:rsidRDefault="007C0A24">
      <w:r w:rsidRPr="007E2BB3">
        <w:t>När det gäller frågan om rekrytering av yrkesofficerare</w:t>
      </w:r>
      <w:r w:rsidRPr="007E2BB3">
        <w:rPr>
          <w:i/>
        </w:rPr>
        <w:t xml:space="preserve"> </w:t>
      </w:r>
      <w:r w:rsidRPr="007E2BB3">
        <w:t>vill försvarsutskottet peka på vad som uttalades från utskottets sida våren 2002 i betänkande 2001/02:FöU7 Försvarsmaktens personal i anslutning till behandlingen av nämnda proposition.</w:t>
      </w:r>
    </w:p>
    <w:p w:rsidR="007C0A24" w:rsidRPr="007E2BB3" w:rsidRDefault="007C0A24">
      <w:pPr>
        <w:pStyle w:val="Citat"/>
      </w:pPr>
    </w:p>
    <w:p w:rsidR="007C0A24" w:rsidRPr="007E2BB3" w:rsidRDefault="007C0A24">
      <w:pPr>
        <w:pStyle w:val="Citat"/>
      </w:pPr>
      <w:r w:rsidRPr="007E2BB3">
        <w:t>Deltagande i internationell fredsfrämjande verksamhet har emellertid ända sedan 1996 varit en av Försvarsmaktens huvuduppgifter. Utskottet anser det självklart att yrkesofficerarna skall ha skyldighet att delta i all den internationella verksamhet som kan ifrågakomma, inklusive fredsb</w:t>
      </w:r>
      <w:r w:rsidRPr="007E2BB3">
        <w:t>e</w:t>
      </w:r>
      <w:r w:rsidRPr="007E2BB3">
        <w:t>varande och fredsframtvingande verksamhet, sett mot bakgrund av den ökade vikt som deltagandet i den internationella verksamheten successivt fått för Försvar</w:t>
      </w:r>
      <w:r w:rsidRPr="007E2BB3">
        <w:t>s</w:t>
      </w:r>
      <w:r w:rsidRPr="007E2BB3">
        <w:t>makten.</w:t>
      </w:r>
    </w:p>
    <w:p w:rsidR="007C0A24" w:rsidRPr="007E2BB3" w:rsidRDefault="007C0A24">
      <w:pPr>
        <w:pStyle w:val="CitatIndrag"/>
        <w:spacing w:before="125"/>
      </w:pPr>
      <w:r w:rsidRPr="007E2BB3">
        <w:t>– – –</w:t>
      </w:r>
    </w:p>
    <w:p w:rsidR="007C0A24" w:rsidRPr="007E2BB3" w:rsidRDefault="007C0A24">
      <w:pPr>
        <w:pStyle w:val="Citat"/>
        <w:spacing w:before="125"/>
      </w:pPr>
      <w:r w:rsidRPr="007E2BB3">
        <w:t xml:space="preserve">Försvarsmakten kommer efter erforderliga lagändringar att ha en grund för att som arbetsgivare kunna införa ett system där yrkesofficerare har skyldighet att tjänstgöra i all internationell verksamhet. Strävan måste därvid vara att </w:t>
      </w:r>
      <w:r w:rsidRPr="007E2BB3">
        <w:rPr>
          <w:i/>
        </w:rPr>
        <w:t>skapa ett system där yrkesofficerare i Försvarsmakten är skyldiga att tjänstgöra i fredsbevarande och fredsframtvingande ver</w:t>
      </w:r>
      <w:r w:rsidRPr="007E2BB3">
        <w:rPr>
          <w:i/>
        </w:rPr>
        <w:t>k</w:t>
      </w:r>
      <w:r w:rsidRPr="007E2BB3">
        <w:rPr>
          <w:i/>
        </w:rPr>
        <w:t>samhet utomlands</w:t>
      </w:r>
      <w:r w:rsidRPr="007E2BB3">
        <w:t>. Beslut om att ålägga en yrkesofficer tjänstgöring u</w:t>
      </w:r>
      <w:r w:rsidRPr="007E2BB3">
        <w:t>t</w:t>
      </w:r>
      <w:r w:rsidRPr="007E2BB3">
        <w:t>omlands bör enligt utskottet i rimlig utsträckning ske utifrån den enski</w:t>
      </w:r>
      <w:r w:rsidRPr="007E2BB3">
        <w:t>l</w:t>
      </w:r>
      <w:r w:rsidRPr="007E2BB3">
        <w:t>des personliga situation och förhållanden och i samråd med den enskilde i likhet med vad som är fallet vid nationell tjänstgöring. Enligt utskottet kan dock Sveriges och Försvarsmaktens intresse ibland behöva sättas före den enskildes för att l</w:t>
      </w:r>
      <w:r w:rsidRPr="007E2BB3">
        <w:t>andet skall kunna leva upp till de olika åtaga</w:t>
      </w:r>
      <w:r w:rsidRPr="007E2BB3">
        <w:t>n</w:t>
      </w:r>
      <w:r w:rsidRPr="007E2BB3">
        <w:t>den som gjorts för medverkan i fredsfrämjande verksamhet. Beträffande de närmare villkoren för dem som tjänstgör i utlandsstyrkan avseende olika förmåner har utskottet erfarit att det pågår förhandlingar mellan parte</w:t>
      </w:r>
      <w:r w:rsidRPr="007E2BB3">
        <w:t>r</w:t>
      </w:r>
      <w:r w:rsidRPr="007E2BB3">
        <w:t>na.</w:t>
      </w:r>
    </w:p>
    <w:p w:rsidR="007C0A24" w:rsidRPr="007E2BB3" w:rsidRDefault="007C0A24">
      <w:r w:rsidRPr="007E2BB3">
        <w:t>Regeringen har i proposition 2002/03:26 Tjänstgöring i utlandsstyrkan inom Försvarsmakten lämnat förslag till sådana lagändringar att Försvarsmakten kommer att ha en grund för att som arbetsgivare kunna införa ett system där yrkesofficerare har</w:t>
      </w:r>
      <w:r w:rsidRPr="007E2BB3">
        <w:t xml:space="preserve"> skyldighet att tjänstgöra i all internationell verksamhet. Propositionen bereds för närvarande av försvarsutskottet. Regeringens förslag ligger således i linje med vad Riksdagens revisorer eftersträvar i fråga om att främja rekrytering av yrkesofficerare till internationell verksamhet. </w:t>
      </w:r>
    </w:p>
    <w:p w:rsidR="007C0A24" w:rsidRPr="007E2BB3" w:rsidRDefault="007C0A24">
      <w:pPr>
        <w:pStyle w:val="Normaltindrag"/>
      </w:pPr>
      <w:r w:rsidRPr="007E2BB3">
        <w:t xml:space="preserve">Utskottet vill i sammanhanget peka på att flertalet officersbefattningar i internationell tjänst torde kunna bemannas även med </w:t>
      </w:r>
      <w:r w:rsidRPr="007E2BB3">
        <w:rPr>
          <w:i/>
        </w:rPr>
        <w:t>reservofficerare</w:t>
      </w:r>
      <w:r w:rsidRPr="007E2BB3">
        <w:t>. I Fö</w:t>
      </w:r>
      <w:r w:rsidRPr="007E2BB3">
        <w:t>r</w:t>
      </w:r>
      <w:r w:rsidRPr="007E2BB3">
        <w:t>svarsmakten finns ett stort antal anställda reservofficerare som med sina både militära och civila meriter med fördel bör erbjudas internationell tjänst. Dä</w:t>
      </w:r>
      <w:r w:rsidRPr="007E2BB3">
        <w:t>r</w:t>
      </w:r>
      <w:r w:rsidRPr="007E2BB3">
        <w:t>med kan behovet av att engagera yrkesofficerare i den verksamheten minskas.</w:t>
      </w:r>
    </w:p>
    <w:p w:rsidR="007C0A24" w:rsidRPr="007E2BB3" w:rsidRDefault="007C0A24">
      <w:pPr>
        <w:pStyle w:val="Normaltindrag"/>
      </w:pPr>
      <w:r w:rsidRPr="007E2BB3">
        <w:t xml:space="preserve">Beträffande </w:t>
      </w:r>
      <w:r w:rsidRPr="007E2BB3">
        <w:rPr>
          <w:i/>
        </w:rPr>
        <w:t>soldater för att bemanna de internationella insatserna</w:t>
      </w:r>
      <w:r w:rsidRPr="007E2BB3">
        <w:t xml:space="preserve"> har u</w:t>
      </w:r>
      <w:r w:rsidRPr="007E2BB3">
        <w:t>t</w:t>
      </w:r>
      <w:r w:rsidRPr="007E2BB3">
        <w:t>skottet i sitt betänkande 2001/02:FöU7 redovisat att det inom Högkvarteret och Regeringskansliet pågår ett arbete för att säkerställa ett sådant behov. Ett sådant system kan enligt utskottets mening utgöra en av flera olika åtgärder som behövs för att säkerställa Försvarsmaktens förmåga att förverkliga de åtaganden som Sverige gjort till olika internationella styrkeregister. Utland</w:t>
      </w:r>
      <w:r w:rsidRPr="007E2BB3">
        <w:t>s</w:t>
      </w:r>
      <w:r w:rsidRPr="007E2BB3">
        <w:t>styrkans personalförsörjning är en fråga som utskottet har anledni</w:t>
      </w:r>
      <w:r w:rsidRPr="007E2BB3">
        <w:t>ng att sä</w:t>
      </w:r>
      <w:r w:rsidRPr="007E2BB3">
        <w:t>r</w:t>
      </w:r>
      <w:r w:rsidRPr="007E2BB3">
        <w:t>skilt uppmärksa</w:t>
      </w:r>
      <w:r w:rsidRPr="007E2BB3">
        <w:t>m</w:t>
      </w:r>
      <w:r w:rsidRPr="007E2BB3">
        <w:t>ma inför nästa försvarsbeslut.</w:t>
      </w:r>
    </w:p>
    <w:p w:rsidR="007C0A24" w:rsidRPr="007E2BB3" w:rsidRDefault="007C0A24">
      <w:pPr>
        <w:pStyle w:val="Normaltindrag"/>
      </w:pPr>
      <w:r w:rsidRPr="007E2BB3">
        <w:t xml:space="preserve">Sammantaget anser försvarsutskottet att de åtgärder som nu kommer att vidtas för att utvidga yrkesofficerarnas tjänstgöringsskyldighet, en utvidgad rekrytering av reservofficerare och ett </w:t>
      </w:r>
      <w:r w:rsidRPr="007E2BB3">
        <w:rPr>
          <w:i/>
        </w:rPr>
        <w:t>eventuellt</w:t>
      </w:r>
      <w:r w:rsidRPr="007E2BB3">
        <w:t xml:space="preserve"> nytt system för att anställa soldater, är åtgärder som ligger väl i linje med vad som revisorerna efterstr</w:t>
      </w:r>
      <w:r w:rsidRPr="007E2BB3">
        <w:t>ä</w:t>
      </w:r>
      <w:r w:rsidRPr="007E2BB3">
        <w:t>var för att trygga rekryteringen. Några ytterligare uttalanden från riksdagens sida behövs därför inte nu med anledning av revisorernas förslag 3 och m</w:t>
      </w:r>
      <w:r w:rsidRPr="007E2BB3">
        <w:t>o</w:t>
      </w:r>
      <w:r w:rsidRPr="007E2BB3">
        <w:t>tion 2001/02:U5 yrkande 7.</w:t>
      </w:r>
    </w:p>
    <w:p w:rsidR="007C0A24" w:rsidRPr="007E2BB3" w:rsidRDefault="007C0A24"/>
    <w:p w:rsidR="007C0A24" w:rsidRPr="007E2BB3" w:rsidRDefault="007C0A24"/>
    <w:p w:rsidR="007C0A24" w:rsidRPr="007E2BB3" w:rsidRDefault="007C0A24">
      <w:pPr>
        <w:pStyle w:val="Utskriftsdatum"/>
      </w:pPr>
      <w:r w:rsidRPr="007E2BB3">
        <w:t xml:space="preserve">Stockholm den 18 februari 2003 </w:t>
      </w:r>
    </w:p>
    <w:p w:rsidR="007C0A24" w:rsidRPr="007E2BB3" w:rsidRDefault="007C0A24">
      <w:r w:rsidRPr="007E2BB3">
        <w:t>På försvarsutskottets vägnar</w:t>
      </w:r>
    </w:p>
    <w:p w:rsidR="007C0A24" w:rsidRPr="007E2BB3" w:rsidRDefault="007C0A24">
      <w:pPr>
        <w:pStyle w:val="Ordfranden"/>
        <w:rPr>
          <w:noProof w:val="0"/>
        </w:rPr>
      </w:pPr>
      <w:r w:rsidRPr="007E2BB3">
        <w:rPr>
          <w:noProof w:val="0"/>
        </w:rPr>
        <w:t xml:space="preserve">Eskil Erlandsson </w:t>
      </w:r>
    </w:p>
    <w:p w:rsidR="007C0A24" w:rsidRPr="007E2BB3" w:rsidRDefault="007C0A24">
      <w:pPr>
        <w:pStyle w:val="Deltagare"/>
        <w:rPr>
          <w:noProof w:val="0"/>
        </w:rPr>
      </w:pPr>
      <w:r w:rsidRPr="007E2BB3">
        <w:rPr>
          <w:noProof w:val="0"/>
        </w:rPr>
        <w:t>Följande ledamöter har deltagit i beslutet: Eskil Erlandsson (c), Tone Tingsgård (s), Håkan Juholt (s), Ola Sundell (m), Allan Widman (fp), Ola Rask (s), Berit Jóhannesson (v), Berndt Sköldestig (s), Rolf Gunnarsson (m), Britt-Marie Lindkvist (s), Peter Jonsson (s), Marie Nordén (s), Else-Marie Lindgren (kd), Kerstin Engle (s) och Runar Patriksson (fp).</w:t>
      </w:r>
    </w:p>
    <w:p w:rsidR="007C0A24" w:rsidRPr="007E2BB3" w:rsidRDefault="007C0A24">
      <w:pPr>
        <w:pStyle w:val="Normaltindrag"/>
        <w:sectPr w:rsidR="00000000" w:rsidRPr="007E2BB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0A24" w:rsidRPr="007E2BB3" w:rsidRDefault="007C0A24">
      <w:pPr>
        <w:pStyle w:val="Rubrik1"/>
        <w:rPr>
          <w:noProof w:val="0"/>
        </w:rPr>
      </w:pPr>
      <w:bookmarkStart w:id="7" w:name="_Toc33330717"/>
      <w:r w:rsidRPr="007E2BB3">
        <w:rPr>
          <w:noProof w:val="0"/>
        </w:rPr>
        <w:t>Avvikande mening</w:t>
      </w:r>
      <w:bookmarkEnd w:id="7"/>
    </w:p>
    <w:p w:rsidR="007C0A24" w:rsidRPr="007E2BB3" w:rsidRDefault="007C0A24">
      <w:pPr>
        <w:spacing w:before="0"/>
      </w:pPr>
      <w:r w:rsidRPr="007E2BB3">
        <w:t>Ola Sundell och Rolf Gunnarsson (båda m) anför:</w:t>
      </w:r>
    </w:p>
    <w:p w:rsidR="007C0A24" w:rsidRPr="007E2BB3" w:rsidRDefault="007C0A24">
      <w:r w:rsidRPr="007E2BB3">
        <w:t>I en gemensam reservation av (m), (kd) och (fp) till betänkande 2001/02:</w:t>
      </w:r>
      <w:r w:rsidRPr="007E2BB3">
        <w:br/>
        <w:t>FöU2 Försvarsbeslut för 2002–2004 anförde vi nödvändigheten av tydliga planerings-, budgeterings- och redovisningsrutiner. Detta utgör en av föru</w:t>
      </w:r>
      <w:r w:rsidRPr="007E2BB3">
        <w:t>t</w:t>
      </w:r>
      <w:r w:rsidRPr="007E2BB3">
        <w:t>sättningarna för att förbättra beslutsunderlaget och återredovisningen samt kopplingen mellan politisk vilja och tillgängliga förband. Vi konstaterade också att det förmodligen finns ett oroväckande glapp mellan de politiska deklarationerna och de faktiska resu</w:t>
      </w:r>
      <w:r w:rsidRPr="007E2BB3">
        <w:t>r</w:t>
      </w:r>
      <w:r w:rsidRPr="007E2BB3">
        <w:t>serna.</w:t>
      </w:r>
    </w:p>
    <w:p w:rsidR="007C0A24" w:rsidRPr="007E2BB3" w:rsidRDefault="007C0A24">
      <w:r w:rsidRPr="007E2BB3">
        <w:t>Det är i längden ohållbart att de ökande kostnaderna för internationella insa</w:t>
      </w:r>
      <w:r w:rsidRPr="007E2BB3">
        <w:t>t</w:t>
      </w:r>
      <w:r w:rsidRPr="007E2BB3">
        <w:t>ser finansieras genom nya besparingar i förbandsverksamheten inom landet. Detta förhållande kommer dessutom att ytterligare minska vår förmåga att ställa välutbildade och välutrustade förband till förfogande för EU:s krisha</w:t>
      </w:r>
      <w:r w:rsidRPr="007E2BB3">
        <w:t>n</w:t>
      </w:r>
      <w:r w:rsidRPr="007E2BB3">
        <w:t xml:space="preserve">tering. Kostnaden för utbildningen av förbanden inom landet får således inte vara beroende av storleken på den internationella insatsen. </w:t>
      </w:r>
    </w:p>
    <w:p w:rsidR="007C0A24" w:rsidRPr="007E2BB3" w:rsidRDefault="007C0A24">
      <w:r w:rsidRPr="007E2BB3">
        <w:t>I det här sammanhanget är det därför viktigt att regeringen mycket tydligt för riksdagen redovisar aktuella internationella insatser. Därmed får riks</w:t>
      </w:r>
      <w:r w:rsidRPr="007E2BB3">
        <w:t>dagen bättre möjligheter att ta ställning till och besluta om de resurser som kommer att tas i anspråk. De anvisade resurserna bör omfatta alla kostnader som up</w:t>
      </w:r>
      <w:r w:rsidRPr="007E2BB3">
        <w:t>p</w:t>
      </w:r>
      <w:r w:rsidRPr="007E2BB3">
        <w:t xml:space="preserve">står när den av riksdagen beslutade insatsen påbörjas. </w:t>
      </w:r>
    </w:p>
    <w:p w:rsidR="007C0A24" w:rsidRPr="007E2BB3" w:rsidRDefault="007C0A24">
      <w:r w:rsidRPr="007E2BB3">
        <w:t>Det är också rimligt att riksdagen bestämmer hur långt vi vill gå i våra amb</w:t>
      </w:r>
      <w:r w:rsidRPr="007E2BB3">
        <w:t>i</w:t>
      </w:r>
      <w:r w:rsidRPr="007E2BB3">
        <w:t>tioner. En precisering av det antal förband som skall vara utbildat för intern</w:t>
      </w:r>
      <w:r w:rsidRPr="007E2BB3">
        <w:t>a</w:t>
      </w:r>
      <w:r w:rsidRPr="007E2BB3">
        <w:t>tionella insatser bör läggas fast. Därmed kan Försvarsmakten ges ett tydligt ansvar såväl vad gäller planering, utbildning som beredskap och som svarar mot beslutad ambitionsnivå.</w:t>
      </w:r>
    </w:p>
    <w:p w:rsidR="007C0A24" w:rsidRPr="007E2BB3" w:rsidRDefault="007C0A24">
      <w:r w:rsidRPr="007E2BB3">
        <w:t>Enligt vår mening bör därför riksdagen ta initiativ till att den strategiska pl</w:t>
      </w:r>
      <w:r w:rsidRPr="007E2BB3">
        <w:t>a</w:t>
      </w:r>
      <w:r w:rsidRPr="007E2BB3">
        <w:t>nen och målbilden med svenskt deltagande i såväl fredsframtvingande som fredsbevarande och humanitära insatser klarläggs.</w:t>
      </w:r>
    </w:p>
    <w:p w:rsidR="007C0A24" w:rsidRPr="007E2BB3" w:rsidRDefault="007C0A24"/>
    <w:p w:rsidR="007C0A24" w:rsidRPr="007E2BB3" w:rsidRDefault="007C0A24"/>
    <w:p w:rsidR="007C0A24" w:rsidRPr="007E2BB3" w:rsidRDefault="007C0A24"/>
    <w:p w:rsidR="007C0A24" w:rsidRPr="007E2BB3" w:rsidRDefault="007C0A24">
      <w:pPr>
        <w:pStyle w:val="Normaltindrag"/>
        <w:sectPr w:rsidR="00000000" w:rsidRPr="007E2BB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0A24" w:rsidRPr="007E2BB3" w:rsidRDefault="007C0A24">
      <w:pPr>
        <w:pStyle w:val="Rubrik1"/>
        <w:rPr>
          <w:noProof w:val="0"/>
        </w:rPr>
      </w:pPr>
      <w:bookmarkStart w:id="8" w:name="_Toc33330718"/>
      <w:r w:rsidRPr="007E2BB3">
        <w:rPr>
          <w:noProof w:val="0"/>
        </w:rPr>
        <w:t>Innehållsförteckning</w:t>
      </w:r>
      <w:bookmarkEnd w:id="8"/>
    </w:p>
    <w:p w:rsidR="007C0A24" w:rsidRPr="007E2BB3" w:rsidRDefault="007C0A24">
      <w:pPr>
        <w:pStyle w:val="Innehll1"/>
      </w:pPr>
      <w:r w:rsidRPr="007E2BB3">
        <w:t>Till utrikesutskottet</w:t>
      </w:r>
      <w:r w:rsidRPr="007E2BB3">
        <w:tab/>
        <w:t>1</w:t>
      </w:r>
    </w:p>
    <w:p w:rsidR="007C0A24" w:rsidRPr="007E2BB3" w:rsidRDefault="007C0A24">
      <w:pPr>
        <w:pStyle w:val="Innehll2"/>
      </w:pPr>
      <w:r w:rsidRPr="007E2BB3">
        <w:t>Riksdagens revisorers överväganden och förslag</w:t>
      </w:r>
      <w:r w:rsidRPr="007E2BB3">
        <w:tab/>
        <w:t>1</w:t>
      </w:r>
    </w:p>
    <w:p w:rsidR="007C0A24" w:rsidRPr="007E2BB3" w:rsidRDefault="007C0A24">
      <w:pPr>
        <w:pStyle w:val="Innehll2"/>
      </w:pPr>
      <w:r w:rsidRPr="007E2BB3">
        <w:t>Motionerna</w:t>
      </w:r>
      <w:r w:rsidRPr="007E2BB3">
        <w:tab/>
        <w:t>3</w:t>
      </w:r>
    </w:p>
    <w:p w:rsidR="007C0A24" w:rsidRPr="007E2BB3" w:rsidRDefault="007C0A24">
      <w:pPr>
        <w:pStyle w:val="Innehll2"/>
      </w:pPr>
      <w:r w:rsidRPr="007E2BB3">
        <w:t>Försvarsutskottets överväganden</w:t>
      </w:r>
      <w:r w:rsidRPr="007E2BB3">
        <w:tab/>
        <w:t>5</w:t>
      </w:r>
    </w:p>
    <w:p w:rsidR="007C0A24" w:rsidRPr="007E2BB3" w:rsidRDefault="007C0A24">
      <w:pPr>
        <w:pStyle w:val="Innehll1"/>
      </w:pPr>
      <w:r w:rsidRPr="007E2BB3">
        <w:t>Avvikande mening</w:t>
      </w:r>
      <w:r w:rsidRPr="007E2BB3">
        <w:tab/>
        <w:t>10</w:t>
      </w:r>
    </w:p>
    <w:p w:rsidR="007C0A24" w:rsidRPr="007E2BB3" w:rsidRDefault="007C0A24"/>
    <w:p w:rsidR="007C0A24" w:rsidRPr="007E2BB3" w:rsidRDefault="007C0A24">
      <w:pPr>
        <w:pStyle w:val="Tryckort"/>
        <w:framePr w:wrap="around"/>
      </w:pPr>
      <w:r w:rsidRPr="007E2BB3">
        <w:t>Elanders Gotab, Stockholm  2003</w:t>
      </w:r>
    </w:p>
    <w:p w:rsidR="007C0A24" w:rsidRPr="007E2BB3" w:rsidRDefault="007C0A24">
      <w:pPr>
        <w:pStyle w:val="Normaltindrag"/>
      </w:pPr>
    </w:p>
    <w:sectPr w:rsidR="007C0A24" w:rsidRPr="007E2BB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A24" w:rsidRPr="007E2BB3" w:rsidRDefault="007C0A24">
      <w:pPr>
        <w:spacing w:before="0" w:line="240" w:lineRule="auto"/>
      </w:pPr>
      <w:r w:rsidRPr="007E2BB3">
        <w:separator/>
      </w:r>
    </w:p>
  </w:endnote>
  <w:endnote w:type="continuationSeparator" w:id="0">
    <w:p w:rsidR="007C0A24" w:rsidRPr="007E2BB3" w:rsidRDefault="007C0A24">
      <w:pPr>
        <w:spacing w:before="0" w:line="240" w:lineRule="auto"/>
      </w:pPr>
      <w:r w:rsidRPr="007E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8</w:t>
    </w:r>
    <w:r w:rsidRPr="007E2BB3">
      <w:fldChar w:fldCharType="end"/>
    </w:r>
  </w:p>
  <w:p w:rsidR="007C0A24" w:rsidRPr="007E2BB3" w:rsidRDefault="007C0A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H"/>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9</w:t>
    </w:r>
    <w:r w:rsidRPr="007E2BB3">
      <w:fldChar w:fldCharType="end"/>
    </w:r>
  </w:p>
  <w:p w:rsidR="007C0A24" w:rsidRPr="007E2BB3" w:rsidRDefault="007C0A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if </w:instrText>
    </w:r>
    <w:r w:rsidRPr="007E2BB3">
      <w:fldChar w:fldCharType="begin" w:fldLock="1"/>
    </w:r>
    <w:r w:rsidRPr="007E2BB3">
      <w:instrText xml:space="preserve"> = </w:instrText>
    </w:r>
    <w:r w:rsidRPr="007E2BB3">
      <w:fldChar w:fldCharType="begin" w:fldLock="1"/>
    </w:r>
    <w:r w:rsidRPr="007E2BB3">
      <w:instrText xml:space="preserve"> = </w:instrText>
    </w:r>
    <w:r w:rsidRPr="007E2BB3">
      <w:fldChar w:fldCharType="begin" w:fldLock="1"/>
    </w:r>
    <w:r w:rsidRPr="007E2BB3">
      <w:instrText xml:space="preserve"> page</w:instrText>
    </w:r>
    <w:r w:rsidRPr="007E2BB3">
      <w:fldChar w:fldCharType="separate"/>
    </w:r>
    <w:r w:rsidR="007E2BB3">
      <w:rPr>
        <w:noProof/>
      </w:rPr>
      <w:instrText>1</w:instrText>
    </w:r>
    <w:r w:rsidRPr="007E2BB3">
      <w:fldChar w:fldCharType="end"/>
    </w:r>
    <w:r w:rsidRPr="007E2BB3">
      <w:instrText xml:space="preserve">/2 </w:instrText>
    </w:r>
    <w:r w:rsidRPr="007E2BB3">
      <w:fldChar w:fldCharType="separate"/>
    </w:r>
    <w:r w:rsidR="007E2BB3">
      <w:rPr>
        <w:noProof/>
      </w:rPr>
      <w:instrText>0,5</w:instrText>
    </w:r>
    <w:r w:rsidRPr="007E2BB3">
      <w:fldChar w:fldCharType="end"/>
    </w:r>
    <w:r w:rsidRPr="007E2BB3">
      <w:instrText xml:space="preserve"> - </w:instrText>
    </w:r>
    <w:r w:rsidRPr="007E2BB3">
      <w:fldChar w:fldCharType="begin" w:fldLock="1"/>
    </w:r>
    <w:r w:rsidRPr="007E2BB3">
      <w:instrText xml:space="preserve"> = int(</w:instrText>
    </w:r>
    <w:r w:rsidRPr="007E2BB3">
      <w:fldChar w:fldCharType="begin" w:fldLock="1"/>
    </w:r>
    <w:r w:rsidRPr="007E2BB3">
      <w:instrText xml:space="preserve"> page</w:instrText>
    </w:r>
    <w:r w:rsidRPr="007E2BB3">
      <w:fldChar w:fldCharType="separate"/>
    </w:r>
    <w:r w:rsidR="007E2BB3">
      <w:rPr>
        <w:noProof/>
      </w:rPr>
      <w:instrText>1</w:instrText>
    </w:r>
    <w:r w:rsidRPr="007E2BB3">
      <w:fldChar w:fldCharType="end"/>
    </w:r>
    <w:r w:rsidRPr="007E2BB3">
      <w:instrText xml:space="preserve">/2) </w:instrText>
    </w:r>
    <w:r w:rsidRPr="007E2BB3">
      <w:fldChar w:fldCharType="separate"/>
    </w:r>
    <w:r w:rsidR="007E2BB3">
      <w:rPr>
        <w:noProof/>
      </w:rPr>
      <w:instrText>0</w:instrText>
    </w:r>
    <w:r w:rsidRPr="007E2BB3">
      <w:fldChar w:fldCharType="end"/>
    </w:r>
    <w:r w:rsidRPr="007E2BB3">
      <w:fldChar w:fldCharType="separate"/>
    </w:r>
    <w:r w:rsidR="007E2BB3">
      <w:rPr>
        <w:noProof/>
      </w:rPr>
      <w:instrText>0,5</w:instrText>
    </w:r>
    <w:r w:rsidRPr="007E2BB3">
      <w:fldChar w:fldCharType="end"/>
    </w:r>
    <w:r w:rsidRPr="007E2BB3">
      <w:instrText xml:space="preserve"> = 0 "</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instrText>14</w:instrText>
    </w:r>
    <w:r w:rsidRPr="007E2BB3">
      <w:fldChar w:fldCharType="end"/>
    </w:r>
  </w:p>
  <w:p w:rsidR="007C0A24" w:rsidRPr="007E2BB3" w:rsidRDefault="007C0A24">
    <w:pPr>
      <w:pStyle w:val="SidfotH"/>
      <w:framePr w:w="8732" w:h="284" w:hRule="exact" w:hSpace="0" w:vSpace="0" w:wrap="around" w:xAlign="inside" w:y="13042" w:anchorLock="0"/>
    </w:pPr>
    <w:r w:rsidRPr="007E2BB3">
      <w:instrText>""</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007E2BB3">
      <w:rPr>
        <w:noProof/>
      </w:rPr>
      <w:instrText>1</w:instrText>
    </w:r>
    <w:r w:rsidRPr="007E2BB3">
      <w:fldChar w:fldCharType="end"/>
    </w:r>
    <w:r w:rsidRPr="007E2BB3">
      <w:instrText>"</w:instrText>
    </w:r>
    <w:r w:rsidRPr="007E2BB3">
      <w:fldChar w:fldCharType="separate"/>
    </w:r>
    <w:r w:rsidR="007E2BB3">
      <w:rPr>
        <w:noProof/>
      </w:rPr>
      <w:t>1</w:t>
    </w:r>
    <w:r w:rsidRPr="007E2BB3">
      <w:fldChar w:fldCharType="end"/>
    </w:r>
  </w:p>
  <w:p w:rsidR="007C0A24" w:rsidRPr="007E2BB3" w:rsidRDefault="007C0A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2</w:t>
    </w:r>
    <w:r w:rsidRPr="007E2BB3">
      <w:fldChar w:fldCharType="end"/>
    </w:r>
  </w:p>
  <w:p w:rsidR="007C0A24" w:rsidRPr="007E2BB3" w:rsidRDefault="007C0A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H"/>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3</w:t>
    </w:r>
    <w:r w:rsidRPr="007E2BB3">
      <w:fldChar w:fldCharType="end"/>
    </w:r>
  </w:p>
  <w:p w:rsidR="007C0A24" w:rsidRPr="007E2BB3" w:rsidRDefault="007C0A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if </w:instrText>
    </w:r>
    <w:r w:rsidRPr="007E2BB3">
      <w:fldChar w:fldCharType="begin" w:fldLock="1"/>
    </w:r>
    <w:r w:rsidRPr="007E2BB3">
      <w:instrText xml:space="preserve"> = </w:instrText>
    </w:r>
    <w:r w:rsidRPr="007E2BB3">
      <w:fldChar w:fldCharType="begin" w:fldLock="1"/>
    </w:r>
    <w:r w:rsidRPr="007E2BB3">
      <w:instrText xml:space="preserve"> = </w:instrText>
    </w:r>
    <w:r w:rsidRPr="007E2BB3">
      <w:fldChar w:fldCharType="begin" w:fldLock="1"/>
    </w:r>
    <w:r w:rsidRPr="007E2BB3">
      <w:instrText xml:space="preserve"> page</w:instrText>
    </w:r>
    <w:r w:rsidRPr="007E2BB3">
      <w:fldChar w:fldCharType="separate"/>
    </w:r>
    <w:r w:rsidRPr="007E2BB3">
      <w:instrText>10</w:instrText>
    </w:r>
    <w:r w:rsidRPr="007E2BB3">
      <w:fldChar w:fldCharType="end"/>
    </w:r>
    <w:r w:rsidRPr="007E2BB3">
      <w:instrText xml:space="preserve">/2 </w:instrText>
    </w:r>
    <w:r w:rsidRPr="007E2BB3">
      <w:fldChar w:fldCharType="separate"/>
    </w:r>
    <w:r w:rsidRPr="007E2BB3">
      <w:instrText>5</w:instrText>
    </w:r>
    <w:r w:rsidRPr="007E2BB3">
      <w:fldChar w:fldCharType="end"/>
    </w:r>
    <w:r w:rsidRPr="007E2BB3">
      <w:instrText xml:space="preserve"> - </w:instrText>
    </w:r>
    <w:r w:rsidRPr="007E2BB3">
      <w:fldChar w:fldCharType="begin" w:fldLock="1"/>
    </w:r>
    <w:r w:rsidRPr="007E2BB3">
      <w:instrText xml:space="preserve"> = int(</w:instrText>
    </w:r>
    <w:r w:rsidRPr="007E2BB3">
      <w:fldChar w:fldCharType="begin" w:fldLock="1"/>
    </w:r>
    <w:r w:rsidRPr="007E2BB3">
      <w:instrText xml:space="preserve"> page</w:instrText>
    </w:r>
    <w:r w:rsidRPr="007E2BB3">
      <w:fldChar w:fldCharType="separate"/>
    </w:r>
    <w:r w:rsidRPr="007E2BB3">
      <w:instrText>10</w:instrText>
    </w:r>
    <w:r w:rsidRPr="007E2BB3">
      <w:fldChar w:fldCharType="end"/>
    </w:r>
    <w:r w:rsidRPr="007E2BB3">
      <w:instrText xml:space="preserve">/2) </w:instrText>
    </w:r>
    <w:r w:rsidRPr="007E2BB3">
      <w:fldChar w:fldCharType="separate"/>
    </w:r>
    <w:r w:rsidRPr="007E2BB3">
      <w:instrText>5</w:instrText>
    </w:r>
    <w:r w:rsidRPr="007E2BB3">
      <w:fldChar w:fldCharType="end"/>
    </w:r>
    <w:r w:rsidRPr="007E2BB3">
      <w:fldChar w:fldCharType="separate"/>
    </w:r>
    <w:r w:rsidRPr="007E2BB3">
      <w:instrText>0</w:instrText>
    </w:r>
    <w:r w:rsidRPr="007E2BB3">
      <w:fldChar w:fldCharType="end"/>
    </w:r>
    <w:r w:rsidRPr="007E2BB3">
      <w:instrText xml:space="preserve"> = 0 "</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instrText>10</w:instrText>
    </w:r>
    <w:r w:rsidRPr="007E2BB3">
      <w:fldChar w:fldCharType="end"/>
    </w:r>
  </w:p>
  <w:p w:rsidR="007C0A24" w:rsidRPr="007E2BB3" w:rsidRDefault="007C0A24">
    <w:pPr>
      <w:pStyle w:val="SidfotV"/>
      <w:framePr w:w="8732" w:h="284" w:hRule="exact" w:hSpace="0" w:vSpace="0" w:wrap="around" w:xAlign="inside" w:y="13042" w:anchorLock="0"/>
    </w:pPr>
    <w:r w:rsidRPr="007E2BB3">
      <w:instrText>""</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instrText>11</w:instrText>
    </w:r>
    <w:r w:rsidRPr="007E2BB3">
      <w:fldChar w:fldCharType="end"/>
    </w:r>
    <w:r w:rsidRPr="007E2BB3">
      <w:instrText>"</w:instrText>
    </w:r>
    <w:r w:rsidRPr="007E2BB3">
      <w:fldChar w:fldCharType="separate"/>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10</w:t>
    </w:r>
    <w:r w:rsidRPr="007E2BB3">
      <w:fldChar w:fldCharType="end"/>
    </w:r>
  </w:p>
  <w:p w:rsidR="007C0A24" w:rsidRPr="007E2BB3" w:rsidRDefault="007C0A24">
    <w:pPr>
      <w:pStyle w:val="SidfotH"/>
      <w:framePr w:w="8732" w:h="284" w:hRule="exact" w:hSpace="0" w:vSpace="0" w:wrap="around" w:xAlign="inside" w:y="13042" w:anchorLock="0"/>
    </w:pPr>
    <w:r w:rsidRPr="007E2BB3">
      <w:fldChar w:fldCharType="end"/>
    </w:r>
  </w:p>
  <w:p w:rsidR="007C0A24" w:rsidRPr="007E2BB3" w:rsidRDefault="007C0A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2</w:t>
    </w:r>
    <w:r w:rsidRPr="007E2BB3">
      <w:fldChar w:fldCharType="end"/>
    </w:r>
  </w:p>
  <w:p w:rsidR="007C0A24" w:rsidRPr="007E2BB3" w:rsidRDefault="007C0A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H"/>
      <w:framePr w:w="8732" w:h="284" w:hRule="exact" w:hSpace="0" w:vSpace="0" w:wrap="around" w:xAlign="inside" w:y="13042" w:anchorLock="0"/>
    </w:pP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t>3</w:t>
    </w:r>
    <w:r w:rsidRPr="007E2BB3">
      <w:fldChar w:fldCharType="end"/>
    </w:r>
  </w:p>
  <w:p w:rsidR="007C0A24" w:rsidRPr="007E2BB3" w:rsidRDefault="007C0A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fotV"/>
      <w:framePr w:w="8732" w:h="284" w:hRule="exact" w:hSpace="0" w:vSpace="0" w:wrap="around" w:xAlign="inside" w:y="13042" w:anchorLock="0"/>
    </w:pPr>
    <w:r w:rsidRPr="007E2BB3">
      <w:fldChar w:fldCharType="begin" w:fldLock="1"/>
    </w:r>
    <w:r w:rsidRPr="007E2BB3">
      <w:instrText xml:space="preserve"> if </w:instrText>
    </w:r>
    <w:r w:rsidRPr="007E2BB3">
      <w:fldChar w:fldCharType="begin" w:fldLock="1"/>
    </w:r>
    <w:r w:rsidRPr="007E2BB3">
      <w:instrText xml:space="preserve"> = </w:instrText>
    </w:r>
    <w:r w:rsidRPr="007E2BB3">
      <w:fldChar w:fldCharType="begin" w:fldLock="1"/>
    </w:r>
    <w:r w:rsidRPr="007E2BB3">
      <w:instrText xml:space="preserve"> = </w:instrText>
    </w:r>
    <w:r w:rsidRPr="007E2BB3">
      <w:fldChar w:fldCharType="begin" w:fldLock="1"/>
    </w:r>
    <w:r w:rsidRPr="007E2BB3">
      <w:instrText xml:space="preserve"> page</w:instrText>
    </w:r>
    <w:r w:rsidRPr="007E2BB3">
      <w:fldChar w:fldCharType="separate"/>
    </w:r>
    <w:r w:rsidRPr="007E2BB3">
      <w:instrText>11</w:instrText>
    </w:r>
    <w:r w:rsidRPr="007E2BB3">
      <w:fldChar w:fldCharType="end"/>
    </w:r>
    <w:r w:rsidRPr="007E2BB3">
      <w:instrText xml:space="preserve">/2 </w:instrText>
    </w:r>
    <w:r w:rsidRPr="007E2BB3">
      <w:fldChar w:fldCharType="separate"/>
    </w:r>
    <w:r w:rsidRPr="007E2BB3">
      <w:instrText>5,5</w:instrText>
    </w:r>
    <w:r w:rsidRPr="007E2BB3">
      <w:fldChar w:fldCharType="end"/>
    </w:r>
    <w:r w:rsidRPr="007E2BB3">
      <w:instrText xml:space="preserve"> - </w:instrText>
    </w:r>
    <w:r w:rsidRPr="007E2BB3">
      <w:fldChar w:fldCharType="begin" w:fldLock="1"/>
    </w:r>
    <w:r w:rsidRPr="007E2BB3">
      <w:instrText xml:space="preserve"> = int(</w:instrText>
    </w:r>
    <w:r w:rsidRPr="007E2BB3">
      <w:fldChar w:fldCharType="begin" w:fldLock="1"/>
    </w:r>
    <w:r w:rsidRPr="007E2BB3">
      <w:instrText xml:space="preserve"> page</w:instrText>
    </w:r>
    <w:r w:rsidRPr="007E2BB3">
      <w:fldChar w:fldCharType="separate"/>
    </w:r>
    <w:r w:rsidRPr="007E2BB3">
      <w:instrText>11</w:instrText>
    </w:r>
    <w:r w:rsidRPr="007E2BB3">
      <w:fldChar w:fldCharType="end"/>
    </w:r>
    <w:r w:rsidRPr="007E2BB3">
      <w:instrText xml:space="preserve">/2) </w:instrText>
    </w:r>
    <w:r w:rsidRPr="007E2BB3">
      <w:fldChar w:fldCharType="separate"/>
    </w:r>
    <w:r w:rsidRPr="007E2BB3">
      <w:instrText>5</w:instrText>
    </w:r>
    <w:r w:rsidRPr="007E2BB3">
      <w:fldChar w:fldCharType="end"/>
    </w:r>
    <w:r w:rsidRPr="007E2BB3">
      <w:fldChar w:fldCharType="separate"/>
    </w:r>
    <w:r w:rsidRPr="007E2BB3">
      <w:instrText>0,5</w:instrText>
    </w:r>
    <w:r w:rsidRPr="007E2BB3">
      <w:fldChar w:fldCharType="end"/>
    </w:r>
    <w:r w:rsidRPr="007E2BB3">
      <w:instrText xml:space="preserve"> = 0 "</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instrText>12</w:instrText>
    </w:r>
    <w:r w:rsidRPr="007E2BB3">
      <w:fldChar w:fldCharType="end"/>
    </w:r>
  </w:p>
  <w:p w:rsidR="007C0A24" w:rsidRPr="007E2BB3" w:rsidRDefault="007C0A24">
    <w:pPr>
      <w:pStyle w:val="SidfotH"/>
      <w:framePr w:w="8732" w:h="284" w:hRule="exact" w:hSpace="0" w:vSpace="0" w:wrap="around" w:xAlign="inside" w:y="13042" w:anchorLock="0"/>
    </w:pPr>
    <w:r w:rsidRPr="007E2BB3">
      <w:instrText>""</w:instrText>
    </w:r>
    <w:r w:rsidRPr="007E2BB3">
      <w:fldChar w:fldCharType="begin" w:fldLock="1"/>
    </w:r>
    <w:r w:rsidRPr="007E2BB3">
      <w:instrText xml:space="preserve"> P</w:instrText>
    </w:r>
    <w:r w:rsidRPr="007E2BB3">
      <w:instrText>A</w:instrText>
    </w:r>
    <w:r w:rsidRPr="007E2BB3">
      <w:instrText xml:space="preserve">GE </w:instrText>
    </w:r>
    <w:r w:rsidRPr="007E2BB3">
      <w:fldChar w:fldCharType="separate"/>
    </w:r>
    <w:r w:rsidRPr="007E2BB3">
      <w:instrText>11</w:instrText>
    </w:r>
    <w:r w:rsidRPr="007E2BB3">
      <w:fldChar w:fldCharType="end"/>
    </w:r>
    <w:r w:rsidRPr="007E2BB3">
      <w:instrText>"</w:instrText>
    </w:r>
    <w:r w:rsidRPr="007E2BB3">
      <w:fldChar w:fldCharType="separate"/>
    </w:r>
    <w:r w:rsidRPr="007E2BB3">
      <w:t>11</w:t>
    </w:r>
    <w:r w:rsidRPr="007E2BB3">
      <w:fldChar w:fldCharType="end"/>
    </w:r>
  </w:p>
  <w:p w:rsidR="007C0A24" w:rsidRPr="007E2BB3" w:rsidRDefault="007C0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A24" w:rsidRPr="007E2BB3" w:rsidRDefault="007C0A24">
      <w:pPr>
        <w:pStyle w:val="Sidfot"/>
      </w:pPr>
    </w:p>
  </w:footnote>
  <w:footnote w:type="continuationSeparator" w:id="0">
    <w:p w:rsidR="007C0A24" w:rsidRPr="007E2BB3" w:rsidRDefault="007C0A24">
      <w:pPr>
        <w:spacing w:before="0" w:line="240" w:lineRule="auto"/>
      </w:pPr>
      <w:r w:rsidRPr="007E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t>2002/03</w:t>
    </w:r>
    <w:r w:rsidRPr="007E2BB3">
      <w:rPr>
        <w:rStyle w:val="SidhuvudUtskott"/>
      </w:rPr>
      <w:fldChar w:fldCharType="end"/>
    </w:r>
    <w:r w:rsidRPr="007E2BB3">
      <w:rPr>
        <w:rStyle w:val="SidhuvudUtskott"/>
      </w:rPr>
      <w:t>:</w:t>
    </w:r>
    <w:r w:rsidRPr="007E2BB3">
      <w:rPr>
        <w:rStyle w:val="SidhuvudUtskott"/>
      </w:rPr>
      <w:fldChar w:fldCharType="begin" w:fldLock="1"/>
    </w:r>
    <w:r w:rsidRPr="007E2BB3">
      <w:rPr>
        <w:rStyle w:val="SidhuvudUtskott"/>
      </w:rPr>
      <w:instrText xml:space="preserve"> DOCPROPERTY Utskott</w:instrText>
    </w:r>
    <w:r w:rsidRPr="007E2BB3">
      <w:rPr>
        <w:rStyle w:val="SidhuvudUtskott"/>
      </w:rPr>
      <w:fldChar w:fldCharType="separate"/>
    </w:r>
    <w:r w:rsidRPr="007E2BB3">
      <w:rPr>
        <w:rStyle w:val="SidhuvudUtskott"/>
      </w:rPr>
      <w:t>FöU</w: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t>4y</w:t>
    </w:r>
    <w:r w:rsidRPr="007E2BB3">
      <w:rPr>
        <w:rStyle w:val="SidhuvudUtskott"/>
      </w:rPr>
      <w:fldChar w:fldCharType="end"/>
    </w:r>
    <w:r w:rsidRPr="007E2BB3">
      <w:t xml:space="preserve">   </w:t>
    </w:r>
    <w:r w:rsidRPr="007E2BB3">
      <w:rPr>
        <w:rStyle w:val="SidhuvudRubrikReferens"/>
      </w:rPr>
      <w:fldChar w:fldCharType="begin" w:fldLock="1"/>
    </w:r>
    <w:r w:rsidRPr="007E2BB3">
      <w:rPr>
        <w:rStyle w:val="SidhuvudRubrikReferens"/>
      </w:rPr>
      <w:instrText xml:space="preserve"> StyleREF "Rubrik 1" </w:instrText>
    </w:r>
    <w:r w:rsidRPr="007E2BB3">
      <w:rPr>
        <w:rStyle w:val="SidhuvudRubrikReferens"/>
      </w:rPr>
      <w:fldChar w:fldCharType="separate"/>
    </w:r>
    <w:r w:rsidRPr="007E2BB3">
      <w:rPr>
        <w:rStyle w:val="SidhuvudRubrikReferens"/>
      </w:rPr>
      <w:t>Till utrikesutskottet</w:t>
    </w:r>
    <w:r w:rsidRPr="007E2BB3">
      <w:rPr>
        <w:rStyle w:val="SidhuvudRubrikReferens"/>
      </w:rPr>
      <w:fldChar w:fldCharType="end"/>
    </w:r>
  </w:p>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Status</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    </w:instrText>
    </w:r>
    <w:r w:rsidRPr="007E2BB3">
      <w:rPr>
        <w:rStyle w:val="SidhuvudUtskott"/>
      </w:rPr>
      <w:fldChar w:fldCharType="begin" w:fldLock="1"/>
    </w:r>
    <w:r w:rsidRPr="007E2BB3">
      <w:rPr>
        <w:rStyle w:val="SidhuvudUtskott"/>
      </w:rPr>
      <w:instrText xml:space="preserve"> PRINTDATE \@ "yyyy-MM-dd HH.mm"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end"/>
    </w:r>
  </w:p>
  <w:p w:rsidR="007C0A24" w:rsidRPr="007E2BB3" w:rsidRDefault="007C0A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Udda"/>
      <w:framePr w:w="8732" w:h="567" w:hRule="exact" w:vSpace="0" w:wrap="around" w:vAnchor="page" w:y="341" w:anchorLock="0"/>
    </w:pPr>
    <w:r w:rsidRPr="007E2BB3">
      <w:rPr>
        <w:rStyle w:val="SidhuvudRubrikReferens"/>
      </w:rPr>
      <w:t>Till utrikesutskottet</w:t>
    </w:r>
    <w:r w:rsidRPr="007E2BB3">
      <w:rPr>
        <w:rStyle w:val="SidhuvudBilaga"/>
      </w:rPr>
      <w:t xml:space="preserve">   </w:t>
    </w:r>
    <w:r w:rsidRPr="007E2BB3">
      <w:rPr>
        <w:rStyle w:val="SidhuvudUtskott"/>
      </w:rPr>
      <w:t>2002/03:FöU4y</w:t>
    </w:r>
  </w:p>
  <w:p w:rsidR="007C0A24" w:rsidRPr="007E2BB3" w:rsidRDefault="007C0A24">
    <w:pPr>
      <w:pStyle w:val="SidhuvudKantUdda"/>
      <w:framePr w:w="8732" w:h="567" w:hRule="exact" w:vSpace="0" w:wrap="around" w:vAnchor="page" w:y="341" w:anchorLock="0"/>
    </w:pPr>
  </w:p>
  <w:p w:rsidR="007C0A24" w:rsidRPr="007E2BB3" w:rsidRDefault="007C0A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Jmn"/>
      <w:framePr w:w="8732" w:h="567" w:hRule="exact" w:vSpace="0" w:wrap="around" w:vAnchor="page" w:y="341" w:anchorLock="0"/>
    </w:pPr>
    <w:r w:rsidRPr="007E2BB3">
      <w:fldChar w:fldCharType="begin" w:fldLock="1"/>
    </w:r>
    <w:r w:rsidRPr="007E2BB3">
      <w:instrText xml:space="preserve"> if </w:instrText>
    </w:r>
    <w:r w:rsidRPr="007E2BB3">
      <w:fldChar w:fldCharType="begin" w:fldLock="1"/>
    </w:r>
    <w:r w:rsidRPr="007E2BB3">
      <w:instrText xml:space="preserve"> page</w:instrText>
    </w:r>
    <w:r w:rsidRPr="007E2BB3">
      <w:fldChar w:fldCharType="separate"/>
    </w:r>
    <w:r w:rsidR="007E2BB3">
      <w:rPr>
        <w:noProof/>
      </w:rPr>
      <w:instrText>1</w:instrText>
    </w:r>
    <w:r w:rsidRPr="007E2BB3">
      <w:fldChar w:fldCharType="end"/>
    </w:r>
    <w:r w:rsidRPr="007E2BB3">
      <w:instrText xml:space="preserve"> &gt; 1 "</w:instrText>
    </w:r>
    <w:r w:rsidRPr="007E2BB3">
      <w:fldChar w:fldCharType="begin" w:fldLock="1"/>
    </w:r>
    <w:r w:rsidRPr="007E2BB3">
      <w:instrText xml:space="preserve"> if </w:instrText>
    </w:r>
    <w:r w:rsidRPr="007E2BB3">
      <w:fldChar w:fldCharType="begin" w:fldLock="1"/>
    </w:r>
    <w:r w:rsidRPr="007E2BB3">
      <w:instrText xml:space="preserve"> = </w:instrText>
    </w:r>
    <w:r w:rsidRPr="007E2BB3">
      <w:fldChar w:fldCharType="begin" w:fldLock="1"/>
    </w:r>
    <w:r w:rsidRPr="007E2BB3">
      <w:instrText xml:space="preserve"> = </w:instrText>
    </w:r>
    <w:r w:rsidRPr="007E2BB3">
      <w:fldChar w:fldCharType="begin" w:fldLock="1"/>
    </w:r>
    <w:r w:rsidRPr="007E2BB3">
      <w:instrText xml:space="preserve"> page</w:instrText>
    </w:r>
    <w:r w:rsidRPr="007E2BB3">
      <w:fldChar w:fldCharType="separate"/>
    </w:r>
    <w:r w:rsidRPr="007E2BB3">
      <w:instrText>17</w:instrText>
    </w:r>
    <w:r w:rsidRPr="007E2BB3">
      <w:fldChar w:fldCharType="end"/>
    </w:r>
    <w:r w:rsidRPr="007E2BB3">
      <w:instrText xml:space="preserve">/2 </w:instrText>
    </w:r>
    <w:r w:rsidRPr="007E2BB3">
      <w:fldChar w:fldCharType="separate"/>
    </w:r>
    <w:r w:rsidRPr="007E2BB3">
      <w:instrText>8,5</w:instrText>
    </w:r>
    <w:r w:rsidRPr="007E2BB3">
      <w:fldChar w:fldCharType="end"/>
    </w:r>
    <w:r w:rsidRPr="007E2BB3">
      <w:instrText xml:space="preserve"> - </w:instrText>
    </w:r>
    <w:r w:rsidRPr="007E2BB3">
      <w:fldChar w:fldCharType="begin" w:fldLock="1"/>
    </w:r>
    <w:r w:rsidRPr="007E2BB3">
      <w:instrText xml:space="preserve"> = int(</w:instrText>
    </w:r>
    <w:r w:rsidRPr="007E2BB3">
      <w:fldChar w:fldCharType="begin" w:fldLock="1"/>
    </w:r>
    <w:r w:rsidRPr="007E2BB3">
      <w:instrText xml:space="preserve"> page</w:instrText>
    </w:r>
    <w:r w:rsidRPr="007E2BB3">
      <w:fldChar w:fldCharType="separate"/>
    </w:r>
    <w:r w:rsidRPr="007E2BB3">
      <w:instrText>17</w:instrText>
    </w:r>
    <w:r w:rsidRPr="007E2BB3">
      <w:fldChar w:fldCharType="end"/>
    </w:r>
    <w:r w:rsidRPr="007E2BB3">
      <w:instrText xml:space="preserve">/2) </w:instrText>
    </w:r>
    <w:r w:rsidRPr="007E2BB3">
      <w:fldChar w:fldCharType="separate"/>
    </w:r>
    <w:r w:rsidRPr="007E2BB3">
      <w:instrText>8</w:instrText>
    </w:r>
    <w:r w:rsidRPr="007E2BB3">
      <w:fldChar w:fldCharType="end"/>
    </w:r>
    <w:r w:rsidRPr="007E2BB3">
      <w:fldChar w:fldCharType="separate"/>
    </w:r>
    <w:r w:rsidRPr="007E2BB3">
      <w:instrText>0,5</w:instrText>
    </w:r>
    <w:r w:rsidRPr="007E2BB3">
      <w:fldChar w:fldCharType="end"/>
    </w:r>
    <w:r w:rsidRPr="007E2BB3">
      <w:instrText xml:space="preserve"> = 0 "</w:instrText>
    </w: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instrText>1999/2000</w:instrText>
    </w:r>
    <w:r w:rsidRPr="007E2BB3">
      <w:rPr>
        <w:rStyle w:val="SidhuvudUtskott"/>
      </w:rPr>
      <w:fldChar w:fldCharType="end"/>
    </w:r>
    <w:r w:rsidRPr="007E2BB3">
      <w:rPr>
        <w:rStyle w:val="SidhuvudUtskott"/>
      </w:rPr>
      <w:instrText>:</w:instrText>
    </w:r>
    <w:r w:rsidRPr="007E2BB3">
      <w:rPr>
        <w:rStyle w:val="SidhuvudUtskott"/>
      </w:rPr>
      <w:fldChar w:fldCharType="begin" w:fldLock="1"/>
    </w:r>
    <w:r w:rsidRPr="007E2BB3">
      <w:rPr>
        <w:rStyle w:val="SidhuvudUtskott"/>
      </w:rPr>
      <w:instrText xml:space="preserve"> DOCPR</w:instrText>
    </w:r>
    <w:r w:rsidRPr="007E2BB3">
      <w:rPr>
        <w:rStyle w:val="SidhuvudUtskott"/>
      </w:rPr>
      <w:instrText>O</w:instrText>
    </w:r>
    <w:r w:rsidRPr="007E2BB3">
      <w:rPr>
        <w:rStyle w:val="SidhuvudUtskott"/>
      </w:rPr>
      <w:instrText>PE</w:instrText>
    </w:r>
    <w:r w:rsidRPr="007E2BB3">
      <w:rPr>
        <w:rStyle w:val="SidhuvudUtskott"/>
      </w:rPr>
      <w:instrText>R</w:instrText>
    </w:r>
    <w:r w:rsidRPr="007E2BB3">
      <w:rPr>
        <w:rStyle w:val="SidhuvudUtskott"/>
      </w:rPr>
      <w:instrText>TY Utskott</w:instrText>
    </w:r>
    <w:r w:rsidRPr="007E2BB3">
      <w:rPr>
        <w:rStyle w:val="SidhuvudUtskott"/>
      </w:rPr>
      <w:fldChar w:fldCharType="separate"/>
    </w:r>
    <w:r w:rsidRPr="007E2BB3">
      <w:rPr>
        <w:rStyle w:val="SidhuvudUtskott"/>
      </w:rPr>
      <w:instrText>BoU</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instrText>6678</w:instrText>
    </w:r>
    <w:r w:rsidRPr="007E2BB3">
      <w:rPr>
        <w:rStyle w:val="SidhuvudUtskott"/>
      </w:rPr>
      <w:fldChar w:fldCharType="end"/>
    </w:r>
    <w:r w:rsidRPr="007E2BB3">
      <w:instrText xml:space="preserve">    </w:instrText>
    </w:r>
  </w:p>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Status</w:instrText>
    </w:r>
    <w:r w:rsidRPr="007E2BB3">
      <w:rPr>
        <w:rStyle w:val="SidhuvudUtskott"/>
      </w:rPr>
      <w:fldChar w:fldCharType="separate"/>
    </w:r>
    <w:r w:rsidRPr="007E2BB3">
      <w:rPr>
        <w:rStyle w:val="SidhuvudUtskott"/>
      </w:rPr>
      <w:instrText>Utkast</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    </w:instrText>
    </w:r>
    <w:r w:rsidRPr="007E2BB3">
      <w:rPr>
        <w:rStyle w:val="SidhuvudUtskott"/>
      </w:rPr>
      <w:fldChar w:fldCharType="begin" w:fldLock="1"/>
    </w:r>
    <w:r w:rsidRPr="007E2BB3">
      <w:rPr>
        <w:rStyle w:val="SidhuvudUtskott"/>
      </w:rPr>
      <w:instrText xml:space="preserve"> PRINTDATE \@ "yyyy-MM-dd HH.mm"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separate"/>
    </w:r>
    <w:r w:rsidRPr="007E2BB3">
      <w:rPr>
        <w:rStyle w:val="SidhuvudUtskott"/>
      </w:rPr>
      <w:fldChar w:fldCharType="end"/>
    </w:r>
  </w:p>
  <w:p w:rsidR="007C0A24" w:rsidRPr="007E2BB3" w:rsidRDefault="007C0A24">
    <w:pPr>
      <w:pStyle w:val="SidhuvudKantUdda"/>
      <w:framePr w:w="8732" w:h="567" w:hRule="exact" w:vSpace="0" w:wrap="around" w:vAnchor="page" w:y="341" w:anchorLock="0"/>
    </w:pPr>
    <w:r w:rsidRPr="007E2BB3">
      <w:rPr>
        <w:rStyle w:val="SidhuvudRubrikReferens"/>
        <w:smallCaps w:val="0"/>
        <w:spacing w:val="0"/>
        <w:sz w:val="19"/>
      </w:rPr>
      <w:instrText xml:space="preserve"> </w:instrText>
    </w:r>
    <w:r w:rsidRPr="007E2BB3">
      <w:instrText xml:space="preserve">"  "  </w:instrText>
    </w: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instrText>1999/2000</w:instrText>
    </w:r>
    <w:r w:rsidRPr="007E2BB3">
      <w:rPr>
        <w:rStyle w:val="SidhuvudUtskott"/>
      </w:rPr>
      <w:fldChar w:fldCharType="end"/>
    </w:r>
    <w:r w:rsidRPr="007E2BB3">
      <w:rPr>
        <w:rStyle w:val="SidhuvudUtskott"/>
      </w:rPr>
      <w:instrText>:</w:instrText>
    </w:r>
    <w:r w:rsidRPr="007E2BB3">
      <w:rPr>
        <w:rStyle w:val="SidhuvudUtskott"/>
      </w:rPr>
      <w:fldChar w:fldCharType="begin" w:fldLock="1"/>
    </w:r>
    <w:r w:rsidRPr="007E2BB3">
      <w:rPr>
        <w:rStyle w:val="SidhuvudUtskott"/>
      </w:rPr>
      <w:instrText xml:space="preserve"> DOCPROPERTY Utskott</w:instrText>
    </w:r>
    <w:r w:rsidRPr="007E2BB3">
      <w:rPr>
        <w:rStyle w:val="SidhuvudUtskott"/>
      </w:rPr>
      <w:fldChar w:fldCharType="separate"/>
    </w:r>
    <w:r w:rsidRPr="007E2BB3">
      <w:rPr>
        <w:rStyle w:val="SidhuvudUtskott"/>
      </w:rPr>
      <w:instrText>BoU</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instrText>6678</w:instrText>
    </w:r>
    <w:r w:rsidRPr="007E2BB3">
      <w:rPr>
        <w:rStyle w:val="SidhuvudUtskott"/>
      </w:rPr>
      <w:fldChar w:fldCharType="end"/>
    </w:r>
  </w:p>
  <w:p w:rsidR="007C0A24" w:rsidRPr="007E2BB3" w:rsidRDefault="007C0A24">
    <w:pPr>
      <w:pStyle w:val="SidhuvudKantUdda"/>
      <w:framePr w:w="8732" w:h="567" w:hRule="exact" w:vSpace="0" w:wrap="around" w:vAnchor="page" w:y="341" w:anchorLock="0"/>
    </w:pP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w:instrText>
    </w:r>
    <w:r w:rsidRPr="007E2BB3">
      <w:rPr>
        <w:rStyle w:val="SidhuvudUtskott"/>
      </w:rPr>
      <w:fldChar w:fldCharType="begin" w:fldLock="1"/>
    </w:r>
    <w:r w:rsidRPr="007E2BB3">
      <w:rPr>
        <w:rStyle w:val="SidhuvudUtskott"/>
      </w:rPr>
      <w:instrText xml:space="preserve"> PRINTDATE \@ "yyyy-MM-dd HH.mm    "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separate"/>
    </w:r>
    <w:r w:rsidRPr="007E2BB3">
      <w:rPr>
        <w:rStyle w:val="SidhuvudUtskott"/>
      </w:rPr>
      <w:fldChar w:fldCharType="end"/>
    </w:r>
    <w:r w:rsidRPr="007E2BB3">
      <w:rPr>
        <w:rStyle w:val="SidhuvudUtskott"/>
      </w:rPr>
      <w:fldChar w:fldCharType="begin" w:fldLock="1"/>
    </w:r>
    <w:r w:rsidRPr="007E2BB3">
      <w:rPr>
        <w:rStyle w:val="SidhuvudUtskott"/>
      </w:rPr>
      <w:instrText xml:space="preserve"> DOCPR</w:instrText>
    </w:r>
    <w:r w:rsidRPr="007E2BB3">
      <w:rPr>
        <w:rStyle w:val="SidhuvudUtskott"/>
      </w:rPr>
      <w:instrText>O</w:instrText>
    </w:r>
    <w:r w:rsidRPr="007E2BB3">
      <w:rPr>
        <w:rStyle w:val="SidhuvudUtskott"/>
      </w:rPr>
      <w:instrText>PERTY Status</w:instrText>
    </w:r>
    <w:r w:rsidRPr="007E2BB3">
      <w:rPr>
        <w:rStyle w:val="SidhuvudUtskott"/>
      </w:rPr>
      <w:fldChar w:fldCharType="separate"/>
    </w:r>
    <w:r w:rsidRPr="007E2BB3">
      <w:rPr>
        <w:rStyle w:val="SidhuvudUtskott"/>
      </w:rPr>
      <w:instrText>Utkast 2</w:instrText>
    </w:r>
    <w:r w:rsidRPr="007E2BB3">
      <w:rPr>
        <w:rStyle w:val="SidhuvudUtskott"/>
      </w:rPr>
      <w:fldChar w:fldCharType="end"/>
    </w:r>
    <w:r w:rsidRPr="007E2BB3">
      <w:instrText>"</w:instrText>
    </w:r>
    <w:r w:rsidRPr="007E2BB3">
      <w:fldChar w:fldCharType="separate"/>
    </w:r>
    <w:r w:rsidRPr="007E2BB3">
      <w:rPr>
        <w:position w:val="4"/>
        <w:sz w:val="28"/>
      </w:rPr>
      <w:instrText>|</w:instrText>
    </w:r>
    <w:r w:rsidRPr="007E2BB3">
      <w:instrText xml:space="preserve">  </w:instrText>
    </w: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instrText>1999/2000</w:instrText>
    </w:r>
    <w:r w:rsidRPr="007E2BB3">
      <w:rPr>
        <w:rStyle w:val="SidhuvudUtskott"/>
      </w:rPr>
      <w:fldChar w:fldCharType="end"/>
    </w:r>
    <w:r w:rsidRPr="007E2BB3">
      <w:rPr>
        <w:rStyle w:val="SidhuvudUtskott"/>
      </w:rPr>
      <w:instrText>:</w:instrText>
    </w:r>
    <w:r w:rsidRPr="007E2BB3">
      <w:rPr>
        <w:rStyle w:val="SidhuvudUtskott"/>
      </w:rPr>
      <w:fldChar w:fldCharType="begin" w:fldLock="1"/>
    </w:r>
    <w:r w:rsidRPr="007E2BB3">
      <w:rPr>
        <w:rStyle w:val="SidhuvudUtskott"/>
      </w:rPr>
      <w:instrText xml:space="preserve"> DOCPROPERTY Utskott</w:instrText>
    </w:r>
    <w:r w:rsidRPr="007E2BB3">
      <w:rPr>
        <w:rStyle w:val="SidhuvudUtskott"/>
      </w:rPr>
      <w:fldChar w:fldCharType="separate"/>
    </w:r>
    <w:r w:rsidRPr="007E2BB3">
      <w:rPr>
        <w:rStyle w:val="SidhuvudUtskott"/>
      </w:rPr>
      <w:instrText>BoU</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instrText>6678</w:instrText>
    </w:r>
    <w:r w:rsidRPr="007E2BB3">
      <w:rPr>
        <w:rStyle w:val="SidhuvudUtskott"/>
      </w:rPr>
      <w:fldChar w:fldCharType="end"/>
    </w:r>
  </w:p>
  <w:p w:rsidR="007C0A24" w:rsidRPr="007E2BB3" w:rsidRDefault="007C0A24">
    <w:pPr>
      <w:pStyle w:val="SidhuvudKantUdda"/>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Status</w:instrText>
    </w:r>
    <w:r w:rsidRPr="007E2BB3">
      <w:rPr>
        <w:rStyle w:val="SidhuvudUtskott"/>
      </w:rPr>
      <w:fldChar w:fldCharType="separate"/>
    </w:r>
    <w:r w:rsidRPr="007E2BB3">
      <w:rPr>
        <w:rStyle w:val="SidhuvudUtskott"/>
      </w:rPr>
      <w:instrText>Utkast 2</w:instrText>
    </w:r>
    <w:r w:rsidRPr="007E2BB3">
      <w:rPr>
        <w:rStyle w:val="SidhuvudUtskott"/>
      </w:rPr>
      <w:fldChar w:fldCharType="end"/>
    </w:r>
    <w:r w:rsidRPr="007E2BB3">
      <w:fldChar w:fldCharType="end"/>
    </w:r>
    <w:r w:rsidRPr="007E2BB3">
      <w:instrText>" " "</w:instrText>
    </w:r>
    <w:r w:rsidRPr="007E2BB3">
      <w:fldChar w:fldCharType="separate"/>
    </w:r>
    <w:r w:rsidR="007E2BB3" w:rsidRPr="007E2BB3">
      <w:rPr>
        <w:noProof/>
      </w:rPr>
      <w:t xml:space="preserve"> </w:t>
    </w:r>
    <w:r w:rsidRPr="007E2BB3">
      <w:fldChar w:fldCharType="end"/>
    </w:r>
  </w:p>
  <w:p w:rsidR="007C0A24" w:rsidRPr="007E2BB3" w:rsidRDefault="007C0A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t>2002/03</w:t>
    </w:r>
    <w:r w:rsidRPr="007E2BB3">
      <w:rPr>
        <w:rStyle w:val="SidhuvudUtskott"/>
      </w:rPr>
      <w:fldChar w:fldCharType="end"/>
    </w:r>
    <w:r w:rsidRPr="007E2BB3">
      <w:rPr>
        <w:rStyle w:val="SidhuvudUtskott"/>
      </w:rPr>
      <w:t>:</w:t>
    </w:r>
    <w:r w:rsidRPr="007E2BB3">
      <w:rPr>
        <w:rStyle w:val="SidhuvudUtskott"/>
      </w:rPr>
      <w:fldChar w:fldCharType="begin" w:fldLock="1"/>
    </w:r>
    <w:r w:rsidRPr="007E2BB3">
      <w:rPr>
        <w:rStyle w:val="SidhuvudUtskott"/>
      </w:rPr>
      <w:instrText xml:space="preserve"> DOCPROPERTY Utskott</w:instrText>
    </w:r>
    <w:r w:rsidRPr="007E2BB3">
      <w:rPr>
        <w:rStyle w:val="SidhuvudUtskott"/>
      </w:rPr>
      <w:fldChar w:fldCharType="separate"/>
    </w:r>
    <w:r w:rsidRPr="007E2BB3">
      <w:rPr>
        <w:rStyle w:val="SidhuvudUtskott"/>
      </w:rPr>
      <w:t>FöU</w: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t>4y</w:t>
    </w:r>
    <w:r w:rsidRPr="007E2BB3">
      <w:rPr>
        <w:rStyle w:val="SidhuvudUtskott"/>
      </w:rPr>
      <w:fldChar w:fldCharType="end"/>
    </w:r>
    <w:r w:rsidRPr="007E2BB3">
      <w:rPr>
        <w:rStyle w:val="SidhuvudBilaga"/>
      </w:rPr>
      <w:t xml:space="preserve">   </w:t>
    </w:r>
    <w:r w:rsidRPr="007E2BB3">
      <w:rPr>
        <w:rStyle w:val="SidhuvudRubrikReferens"/>
      </w:rPr>
      <w:fldChar w:fldCharType="begin" w:fldLock="1"/>
    </w:r>
    <w:r w:rsidRPr="007E2BB3">
      <w:rPr>
        <w:rStyle w:val="SidhuvudRubrikReferens"/>
      </w:rPr>
      <w:instrText xml:space="preserve"> StyleREF "Rubrik 1" </w:instrText>
    </w:r>
    <w:r w:rsidRPr="007E2BB3">
      <w:rPr>
        <w:rStyle w:val="SidhuvudRubrikReferens"/>
      </w:rPr>
      <w:fldChar w:fldCharType="separate"/>
    </w:r>
    <w:r w:rsidRPr="007E2BB3">
      <w:rPr>
        <w:rStyle w:val="SidhuvudRubrikReferens"/>
      </w:rPr>
      <w:t>Till utrikesutskottet</w:t>
    </w:r>
    <w:r w:rsidRPr="007E2BB3">
      <w:rPr>
        <w:rStyle w:val="SidhuvudRubrikReferens"/>
      </w:rPr>
      <w:fldChar w:fldCharType="end"/>
    </w:r>
  </w:p>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Status</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    </w:instrText>
    </w:r>
    <w:r w:rsidRPr="007E2BB3">
      <w:rPr>
        <w:rStyle w:val="SidhuvudUtskott"/>
      </w:rPr>
      <w:fldChar w:fldCharType="begin" w:fldLock="1"/>
    </w:r>
    <w:r w:rsidRPr="007E2BB3">
      <w:rPr>
        <w:rStyle w:val="SidhuvudUtskott"/>
      </w:rPr>
      <w:instrText xml:space="preserve"> PRINTDATE \@ "yyyy-MM-dd HH.mm"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end"/>
    </w:r>
  </w:p>
  <w:p w:rsidR="007C0A24" w:rsidRPr="007E2BB3" w:rsidRDefault="007C0A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Udda"/>
      <w:framePr w:w="8732" w:h="567" w:hRule="exact" w:vSpace="0" w:wrap="around" w:vAnchor="page" w:y="341" w:anchorLock="0"/>
    </w:pPr>
    <w:r w:rsidRPr="007E2BB3">
      <w:rPr>
        <w:rStyle w:val="SidhuvudRubrikReferens"/>
      </w:rPr>
      <w:fldChar w:fldCharType="begin" w:fldLock="1"/>
    </w:r>
    <w:r w:rsidRPr="007E2BB3">
      <w:rPr>
        <w:rStyle w:val="SidhuvudRubrikReferens"/>
      </w:rPr>
      <w:instrText xml:space="preserve"> StyleREF "Rubrik 1" </w:instrText>
    </w:r>
    <w:r w:rsidRPr="007E2BB3">
      <w:rPr>
        <w:rStyle w:val="SidhuvudRubrikReferens"/>
      </w:rPr>
      <w:fldChar w:fldCharType="separate"/>
    </w:r>
    <w:r w:rsidRPr="007E2BB3">
      <w:rPr>
        <w:rStyle w:val="SidhuvudRubrikReferens"/>
      </w:rPr>
      <w:t>Till utrikesutskottet</w:t>
    </w:r>
    <w:r w:rsidRPr="007E2BB3">
      <w:rPr>
        <w:rStyle w:val="SidhuvudRubrikReferens"/>
      </w:rPr>
      <w:fldChar w:fldCharType="end"/>
    </w:r>
    <w:r w:rsidRPr="007E2BB3">
      <w:rPr>
        <w:rStyle w:val="SidhuvudBilaga"/>
      </w:rPr>
      <w:t xml:space="preserve"> </w:t>
    </w:r>
    <w:r w:rsidRPr="007E2BB3">
      <w:t xml:space="preserve">  </w:t>
    </w: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t>2002/03</w:t>
    </w:r>
    <w:r w:rsidRPr="007E2BB3">
      <w:rPr>
        <w:rStyle w:val="SidhuvudUtskott"/>
      </w:rPr>
      <w:fldChar w:fldCharType="end"/>
    </w:r>
    <w:r w:rsidRPr="007E2BB3">
      <w:rPr>
        <w:rStyle w:val="SidhuvudUtskott"/>
      </w:rPr>
      <w:t>:</w:t>
    </w:r>
    <w:r w:rsidRPr="007E2BB3">
      <w:rPr>
        <w:rStyle w:val="SidhuvudUtskott"/>
      </w:rPr>
      <w:fldChar w:fldCharType="begin" w:fldLock="1"/>
    </w:r>
    <w:r w:rsidRPr="007E2BB3">
      <w:rPr>
        <w:rStyle w:val="SidhuvudUtskott"/>
      </w:rPr>
      <w:instrText xml:space="preserve"> DOCPROPERTY</w:instrText>
    </w:r>
    <w:r w:rsidRPr="007E2BB3">
      <w:instrText xml:space="preserve"> </w:instrText>
    </w:r>
    <w:r w:rsidRPr="007E2BB3">
      <w:rPr>
        <w:rStyle w:val="SidhuvudUtskott"/>
      </w:rPr>
      <w:instrText>Utskott</w:instrText>
    </w:r>
    <w:r w:rsidRPr="007E2BB3">
      <w:rPr>
        <w:rStyle w:val="SidhuvudUtskott"/>
      </w:rPr>
      <w:fldChar w:fldCharType="separate"/>
    </w:r>
    <w:r w:rsidRPr="007E2BB3">
      <w:rPr>
        <w:rStyle w:val="SidhuvudUtskott"/>
      </w:rPr>
      <w:t>FöU</w: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w:instrText>
    </w:r>
    <w:r w:rsidRPr="007E2BB3">
      <w:rPr>
        <w:rStyle w:val="SidhuvudUtskott"/>
      </w:rPr>
      <w:instrText>n</w:instrText>
    </w:r>
    <w:r w:rsidRPr="007E2BB3">
      <w:rPr>
        <w:rStyle w:val="SidhuvudUtskott"/>
      </w:rPr>
      <w:instrText>kandeNr</w:instrText>
    </w:r>
    <w:r w:rsidRPr="007E2BB3">
      <w:rPr>
        <w:rStyle w:val="SidhuvudUtskott"/>
      </w:rPr>
      <w:fldChar w:fldCharType="separate"/>
    </w:r>
    <w:r w:rsidRPr="007E2BB3">
      <w:rPr>
        <w:rStyle w:val="SidhuvudUtskott"/>
      </w:rPr>
      <w:t>4y</w:t>
    </w:r>
    <w:r w:rsidRPr="007E2BB3">
      <w:rPr>
        <w:rStyle w:val="SidhuvudUtskott"/>
      </w:rPr>
      <w:fldChar w:fldCharType="end"/>
    </w:r>
  </w:p>
  <w:p w:rsidR="007C0A24" w:rsidRPr="007E2BB3" w:rsidRDefault="007C0A24">
    <w:pPr>
      <w:pStyle w:val="SidhuvudKantUdda"/>
      <w:framePr w:w="8732" w:h="567" w:hRule="exact" w:vSpace="0" w:wrap="around" w:vAnchor="page" w:y="341" w:anchorLock="0"/>
    </w:pP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w:instrText>
    </w:r>
    <w:r w:rsidRPr="007E2BB3">
      <w:rPr>
        <w:rStyle w:val="SidhuvudUtskott"/>
      </w:rPr>
      <w:fldChar w:fldCharType="begin" w:fldLock="1"/>
    </w:r>
    <w:r w:rsidRPr="007E2BB3">
      <w:rPr>
        <w:rStyle w:val="SidhuvudUtskott"/>
      </w:rPr>
      <w:instrText xml:space="preserve"> PRINTDATE \@ "yyyy-MM-dd HH.mm    "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w:instrText>
    </w:r>
    <w:r w:rsidRPr="007E2BB3">
      <w:rPr>
        <w:rStyle w:val="SidhuvudUtskott"/>
      </w:rPr>
      <w:instrText>O</w:instrText>
    </w:r>
    <w:r w:rsidRPr="007E2BB3">
      <w:rPr>
        <w:rStyle w:val="SidhuvudUtskott"/>
      </w:rPr>
      <w:instrText>PERTY Status</w:instrText>
    </w:r>
    <w:r w:rsidRPr="007E2BB3">
      <w:rPr>
        <w:rStyle w:val="SidhuvudUtskott"/>
      </w:rPr>
      <w:fldChar w:fldCharType="end"/>
    </w:r>
  </w:p>
  <w:p w:rsidR="007C0A24" w:rsidRPr="007E2BB3" w:rsidRDefault="007C0A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Jmn"/>
      <w:framePr w:w="8732" w:h="567" w:hRule="exact" w:vSpace="0" w:wrap="around" w:vAnchor="page" w:y="341" w:anchorLock="0"/>
    </w:pPr>
    <w:r w:rsidRPr="007E2BB3">
      <w:rPr>
        <w:rStyle w:val="SidhuvudUtskott"/>
      </w:rPr>
      <w:t>2002/03:FöU4y</w:t>
    </w:r>
    <w:r w:rsidRPr="007E2BB3">
      <w:t xml:space="preserve">    </w:t>
    </w:r>
  </w:p>
  <w:p w:rsidR="007C0A24" w:rsidRPr="007E2BB3" w:rsidRDefault="007C0A24">
    <w:pPr>
      <w:pStyle w:val="SidhuvudKantJmn"/>
      <w:framePr w:w="8732" w:h="567" w:hRule="exact" w:vSpace="0" w:wrap="around" w:vAnchor="page" w:y="341" w:anchorLock="0"/>
    </w:pPr>
  </w:p>
  <w:p w:rsidR="007C0A24" w:rsidRPr="007E2BB3" w:rsidRDefault="007C0A24">
    <w:pPr>
      <w:pStyle w:val="SidhuvudKantUdda"/>
      <w:framePr w:w="8732" w:h="567" w:hRule="exact" w:vSpace="0" w:wrap="around" w:vAnchor="page" w:y="341" w:anchorLock="0"/>
    </w:pPr>
    <w:r w:rsidRPr="007E2BB3">
      <w:rPr>
        <w:rStyle w:val="SidhuvudRubrikReferens"/>
        <w:smallCaps w:val="0"/>
        <w:spacing w:val="0"/>
        <w:sz w:val="19"/>
      </w:rPr>
      <w:t xml:space="preserve"> </w:t>
    </w:r>
  </w:p>
  <w:p w:rsidR="007C0A24" w:rsidRPr="007E2BB3" w:rsidRDefault="007C0A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t>2002/03</w:t>
    </w:r>
    <w:r w:rsidRPr="007E2BB3">
      <w:rPr>
        <w:rStyle w:val="SidhuvudUtskott"/>
      </w:rPr>
      <w:fldChar w:fldCharType="end"/>
    </w:r>
    <w:r w:rsidRPr="007E2BB3">
      <w:rPr>
        <w:rStyle w:val="SidhuvudUtskott"/>
      </w:rPr>
      <w:t>:</w:t>
    </w:r>
    <w:r w:rsidRPr="007E2BB3">
      <w:rPr>
        <w:rStyle w:val="SidhuvudUtskott"/>
      </w:rPr>
      <w:fldChar w:fldCharType="begin" w:fldLock="1"/>
    </w:r>
    <w:r w:rsidRPr="007E2BB3">
      <w:rPr>
        <w:rStyle w:val="SidhuvudUtskott"/>
      </w:rPr>
      <w:instrText xml:space="preserve"> DOCPROPERTY Utskott</w:instrText>
    </w:r>
    <w:r w:rsidRPr="007E2BB3">
      <w:rPr>
        <w:rStyle w:val="SidhuvudUtskott"/>
      </w:rPr>
      <w:fldChar w:fldCharType="separate"/>
    </w:r>
    <w:r w:rsidRPr="007E2BB3">
      <w:rPr>
        <w:rStyle w:val="SidhuvudUtskott"/>
      </w:rPr>
      <w:t>FöU</w: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BetänkandeNr</w:instrText>
    </w:r>
    <w:r w:rsidRPr="007E2BB3">
      <w:rPr>
        <w:rStyle w:val="SidhuvudUtskott"/>
      </w:rPr>
      <w:fldChar w:fldCharType="separate"/>
    </w:r>
    <w:r w:rsidRPr="007E2BB3">
      <w:rPr>
        <w:rStyle w:val="SidhuvudUtskott"/>
      </w:rPr>
      <w:t>4y</w:t>
    </w:r>
    <w:r w:rsidRPr="007E2BB3">
      <w:rPr>
        <w:rStyle w:val="SidhuvudUtskott"/>
      </w:rPr>
      <w:fldChar w:fldCharType="end"/>
    </w:r>
    <w:r w:rsidRPr="007E2BB3">
      <w:t xml:space="preserve">   </w:t>
    </w:r>
    <w:r w:rsidRPr="007E2BB3">
      <w:rPr>
        <w:rStyle w:val="SidhuvudBilaga"/>
      </w:rPr>
      <w:t xml:space="preserve"> </w:t>
    </w:r>
    <w:r w:rsidRPr="007E2BB3">
      <w:rPr>
        <w:rStyle w:val="SidhuvudRubrikReferens"/>
      </w:rPr>
      <w:fldChar w:fldCharType="begin" w:fldLock="1"/>
    </w:r>
    <w:r w:rsidRPr="007E2BB3">
      <w:rPr>
        <w:rStyle w:val="SidhuvudRubrikReferens"/>
      </w:rPr>
      <w:instrText xml:space="preserve"> StyleREF "Rubrik 1" </w:instrText>
    </w:r>
    <w:r w:rsidRPr="007E2BB3">
      <w:rPr>
        <w:rStyle w:val="SidhuvudRubrikReferens"/>
      </w:rPr>
      <w:fldChar w:fldCharType="separate"/>
    </w:r>
    <w:r w:rsidRPr="007E2BB3">
      <w:rPr>
        <w:rStyle w:val="SidhuvudRubrikReferens"/>
      </w:rPr>
      <w:t>Avvikande mening</w:t>
    </w:r>
    <w:r w:rsidRPr="007E2BB3">
      <w:rPr>
        <w:rStyle w:val="SidhuvudRubrikReferens"/>
      </w:rPr>
      <w:fldChar w:fldCharType="end"/>
    </w:r>
  </w:p>
  <w:p w:rsidR="007C0A24" w:rsidRPr="007E2BB3" w:rsidRDefault="007C0A24">
    <w:pPr>
      <w:pStyle w:val="SidhuvudKantJmn"/>
      <w:framePr w:w="8732" w:h="567" w:hRule="exact" w:vSpace="0" w:wrap="around" w:vAnchor="page" w:y="341" w:anchorLock="0"/>
    </w:pPr>
    <w:r w:rsidRPr="007E2BB3">
      <w:rPr>
        <w:rStyle w:val="SidhuvudUtskott"/>
      </w:rPr>
      <w:fldChar w:fldCharType="begin" w:fldLock="1"/>
    </w:r>
    <w:r w:rsidRPr="007E2BB3">
      <w:rPr>
        <w:rStyle w:val="SidhuvudUtskott"/>
      </w:rPr>
      <w:instrText xml:space="preserve"> DOCPROPERTY Status</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    </w:instrText>
    </w:r>
    <w:r w:rsidRPr="007E2BB3">
      <w:rPr>
        <w:rStyle w:val="SidhuvudUtskott"/>
      </w:rPr>
      <w:fldChar w:fldCharType="begin" w:fldLock="1"/>
    </w:r>
    <w:r w:rsidRPr="007E2BB3">
      <w:rPr>
        <w:rStyle w:val="SidhuvudUtskott"/>
      </w:rPr>
      <w:instrText xml:space="preserve"> PRINTDATE \@ "yyyy-MM-dd HH.mm"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end"/>
    </w:r>
  </w:p>
  <w:p w:rsidR="007C0A24" w:rsidRPr="007E2BB3" w:rsidRDefault="007C0A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Udda"/>
      <w:framePr w:w="8732" w:h="567" w:hRule="exact" w:vSpace="0" w:wrap="around" w:vAnchor="page" w:y="341" w:anchorLock="0"/>
    </w:pPr>
    <w:r w:rsidRPr="007E2BB3">
      <w:rPr>
        <w:rStyle w:val="SidhuvudRubrikReferens"/>
      </w:rPr>
      <w:fldChar w:fldCharType="begin" w:fldLock="1"/>
    </w:r>
    <w:r w:rsidRPr="007E2BB3">
      <w:rPr>
        <w:rStyle w:val="SidhuvudRubrikReferens"/>
      </w:rPr>
      <w:instrText xml:space="preserve"> StyleREF "Rubrik 1" </w:instrText>
    </w:r>
    <w:r w:rsidRPr="007E2BB3">
      <w:rPr>
        <w:rStyle w:val="SidhuvudRubrikReferens"/>
      </w:rPr>
      <w:fldChar w:fldCharType="separate"/>
    </w:r>
    <w:r w:rsidRPr="007E2BB3">
      <w:rPr>
        <w:rStyle w:val="SidhuvudRubrikReferens"/>
      </w:rPr>
      <w:t>Avvikande mening</w:t>
    </w:r>
    <w:r w:rsidRPr="007E2BB3">
      <w:rPr>
        <w:rStyle w:val="SidhuvudRubrikReferens"/>
      </w:rPr>
      <w:fldChar w:fldCharType="end"/>
    </w:r>
    <w:r w:rsidRPr="007E2BB3">
      <w:rPr>
        <w:rStyle w:val="SidhuvudBilaga"/>
      </w:rPr>
      <w:t xml:space="preserve"> </w:t>
    </w:r>
    <w:r w:rsidRPr="007E2BB3">
      <w:t xml:space="preserve">     </w:t>
    </w:r>
    <w:r w:rsidRPr="007E2BB3">
      <w:rPr>
        <w:rStyle w:val="SidhuvudUtskott"/>
      </w:rPr>
      <w:fldChar w:fldCharType="begin" w:fldLock="1"/>
    </w:r>
    <w:r w:rsidRPr="007E2BB3">
      <w:rPr>
        <w:rStyle w:val="SidhuvudUtskott"/>
      </w:rPr>
      <w:instrText xml:space="preserve"> DOCPROPERTY BetänkandeÅr</w:instrText>
    </w:r>
    <w:r w:rsidRPr="007E2BB3">
      <w:rPr>
        <w:rStyle w:val="SidhuvudUtskott"/>
      </w:rPr>
      <w:fldChar w:fldCharType="separate"/>
    </w:r>
    <w:r w:rsidRPr="007E2BB3">
      <w:rPr>
        <w:rStyle w:val="SidhuvudUtskott"/>
      </w:rPr>
      <w:t>2002/03</w:t>
    </w:r>
    <w:r w:rsidRPr="007E2BB3">
      <w:rPr>
        <w:rStyle w:val="SidhuvudUtskott"/>
      </w:rPr>
      <w:fldChar w:fldCharType="end"/>
    </w:r>
    <w:r w:rsidRPr="007E2BB3">
      <w:rPr>
        <w:rStyle w:val="SidhuvudUtskott"/>
      </w:rPr>
      <w:t>:</w:t>
    </w:r>
    <w:r w:rsidRPr="007E2BB3">
      <w:rPr>
        <w:rStyle w:val="SidhuvudUtskott"/>
      </w:rPr>
      <w:fldChar w:fldCharType="begin" w:fldLock="1"/>
    </w:r>
    <w:r w:rsidRPr="007E2BB3">
      <w:rPr>
        <w:rStyle w:val="SidhuvudUtskott"/>
      </w:rPr>
      <w:instrText xml:space="preserve"> DOCPROPERTY</w:instrText>
    </w:r>
    <w:r w:rsidRPr="007E2BB3">
      <w:instrText xml:space="preserve"> </w:instrText>
    </w:r>
    <w:r w:rsidRPr="007E2BB3">
      <w:rPr>
        <w:rStyle w:val="SidhuvudUtskott"/>
      </w:rPr>
      <w:instrText>Utskott</w:instrText>
    </w:r>
    <w:r w:rsidRPr="007E2BB3">
      <w:rPr>
        <w:rStyle w:val="SidhuvudUtskott"/>
      </w:rPr>
      <w:fldChar w:fldCharType="separate"/>
    </w:r>
    <w:r w:rsidRPr="007E2BB3">
      <w:rPr>
        <w:rStyle w:val="SidhuvudUtskott"/>
      </w:rPr>
      <w:t>FöU</w: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DOCPROPERTY Betä</w:instrText>
    </w:r>
    <w:r w:rsidRPr="007E2BB3">
      <w:rPr>
        <w:rStyle w:val="SidhuvudUtskott"/>
      </w:rPr>
      <w:instrText>n</w:instrText>
    </w:r>
    <w:r w:rsidRPr="007E2BB3">
      <w:rPr>
        <w:rStyle w:val="SidhuvudUtskott"/>
      </w:rPr>
      <w:instrText>kandeNr</w:instrText>
    </w:r>
    <w:r w:rsidRPr="007E2BB3">
      <w:rPr>
        <w:rStyle w:val="SidhuvudUtskott"/>
      </w:rPr>
      <w:fldChar w:fldCharType="separate"/>
    </w:r>
    <w:r w:rsidRPr="007E2BB3">
      <w:rPr>
        <w:rStyle w:val="SidhuvudUtskott"/>
      </w:rPr>
      <w:t>4y</w:t>
    </w:r>
    <w:r w:rsidRPr="007E2BB3">
      <w:rPr>
        <w:rStyle w:val="SidhuvudUtskott"/>
      </w:rPr>
      <w:fldChar w:fldCharType="end"/>
    </w:r>
  </w:p>
  <w:p w:rsidR="007C0A24" w:rsidRPr="007E2BB3" w:rsidRDefault="007C0A24">
    <w:pPr>
      <w:pStyle w:val="SidhuvudKantUdda"/>
      <w:framePr w:w="8732" w:h="567" w:hRule="exact" w:vSpace="0" w:wrap="around" w:vAnchor="page" w:y="341" w:anchorLock="0"/>
    </w:pPr>
    <w:r w:rsidRPr="007E2BB3">
      <w:rPr>
        <w:rStyle w:val="SidhuvudUtskott"/>
      </w:rPr>
      <w:fldChar w:fldCharType="begin" w:fldLock="1"/>
    </w:r>
    <w:r w:rsidRPr="007E2BB3">
      <w:rPr>
        <w:rStyle w:val="SidhuvudUtskott"/>
      </w:rPr>
      <w:instrText xml:space="preserve"> if </w:instrText>
    </w:r>
    <w:r w:rsidRPr="007E2BB3">
      <w:rPr>
        <w:rStyle w:val="SidhuvudUtskott"/>
      </w:rPr>
      <w:fldChar w:fldCharType="begin" w:fldLock="1"/>
    </w:r>
    <w:r w:rsidRPr="007E2BB3">
      <w:rPr>
        <w:rStyle w:val="SidhuvudUtskott"/>
      </w:rPr>
      <w:instrText xml:space="preserve"> DOCPROPERTY "UtkastDatum"</w:instrText>
    </w:r>
    <w:r w:rsidRPr="007E2BB3">
      <w:rPr>
        <w:rStyle w:val="SidhuvudUtskott"/>
      </w:rPr>
      <w:fldChar w:fldCharType="separate"/>
    </w:r>
    <w:r w:rsidRPr="007E2BB3">
      <w:rPr>
        <w:rStyle w:val="SidhuvudUtskott"/>
      </w:rPr>
      <w:instrText>Nej</w:instrText>
    </w:r>
    <w:r w:rsidRPr="007E2BB3">
      <w:rPr>
        <w:rStyle w:val="SidhuvudUtskott"/>
      </w:rPr>
      <w:fldChar w:fldCharType="end"/>
    </w:r>
    <w:r w:rsidRPr="007E2BB3">
      <w:rPr>
        <w:rStyle w:val="SidhuvudUtskott"/>
      </w:rPr>
      <w:instrText xml:space="preserve"> = "Ja" "</w:instrText>
    </w:r>
    <w:r w:rsidRPr="007E2BB3">
      <w:rPr>
        <w:rStyle w:val="SidhuvudUtskott"/>
      </w:rPr>
      <w:fldChar w:fldCharType="begin" w:fldLock="1"/>
    </w:r>
    <w:r w:rsidRPr="007E2BB3">
      <w:rPr>
        <w:rStyle w:val="SidhuvudUtskott"/>
      </w:rPr>
      <w:instrText xml:space="preserve"> PRINTDATE \@ "yyyy-MM-dd HH.mm    " </w:instrText>
    </w:r>
    <w:r w:rsidRPr="007E2BB3">
      <w:rPr>
        <w:rStyle w:val="SidhuvudUtskott"/>
      </w:rPr>
      <w:fldChar w:fldCharType="separate"/>
    </w:r>
    <w:r w:rsidRPr="007E2BB3">
      <w:rPr>
        <w:rStyle w:val="SidhuvudUtskott"/>
      </w:rPr>
      <w:instrText>2000-08-11 16.42</w:instrText>
    </w:r>
    <w:r w:rsidRPr="007E2BB3">
      <w:rPr>
        <w:rStyle w:val="SidhuvudUtskott"/>
      </w:rPr>
      <w:fldChar w:fldCharType="end"/>
    </w:r>
    <w:r w:rsidRPr="007E2BB3">
      <w:rPr>
        <w:rStyle w:val="SidhuvudUtskott"/>
      </w:rPr>
      <w:instrText xml:space="preserve">" </w:instrText>
    </w:r>
    <w:r w:rsidRPr="007E2BB3">
      <w:rPr>
        <w:rStyle w:val="SidhuvudUtskott"/>
      </w:rPr>
      <w:fldChar w:fldCharType="end"/>
    </w:r>
    <w:r w:rsidRPr="007E2BB3">
      <w:rPr>
        <w:rStyle w:val="SidhuvudUtskott"/>
      </w:rPr>
      <w:fldChar w:fldCharType="begin" w:fldLock="1"/>
    </w:r>
    <w:r w:rsidRPr="007E2BB3">
      <w:rPr>
        <w:rStyle w:val="SidhuvudUtskott"/>
      </w:rPr>
      <w:instrText xml:space="preserve"> DOCPR</w:instrText>
    </w:r>
    <w:r w:rsidRPr="007E2BB3">
      <w:rPr>
        <w:rStyle w:val="SidhuvudUtskott"/>
      </w:rPr>
      <w:instrText>O</w:instrText>
    </w:r>
    <w:r w:rsidRPr="007E2BB3">
      <w:rPr>
        <w:rStyle w:val="SidhuvudUtskott"/>
      </w:rPr>
      <w:instrText>PERTY Status</w:instrText>
    </w:r>
    <w:r w:rsidRPr="007E2BB3">
      <w:rPr>
        <w:rStyle w:val="SidhuvudUtskott"/>
      </w:rPr>
      <w:fldChar w:fldCharType="end"/>
    </w:r>
  </w:p>
  <w:p w:rsidR="007C0A24" w:rsidRPr="007E2BB3" w:rsidRDefault="007C0A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4" w:rsidRPr="007E2BB3" w:rsidRDefault="007C0A24">
    <w:pPr>
      <w:pStyle w:val="SidhuvudKantUdda"/>
      <w:framePr w:w="8732" w:h="567" w:hRule="exact" w:vSpace="0" w:wrap="around" w:vAnchor="page" w:y="341" w:anchorLock="0"/>
    </w:pPr>
    <w:r w:rsidRPr="007E2BB3">
      <w:t xml:space="preserve">  </w:t>
    </w:r>
    <w:r w:rsidRPr="007E2BB3">
      <w:rPr>
        <w:rStyle w:val="SidhuvudUtskott"/>
      </w:rPr>
      <w:t>2002/03:FöU4y</w:t>
    </w:r>
  </w:p>
  <w:p w:rsidR="007C0A24" w:rsidRPr="007E2BB3" w:rsidRDefault="007C0A24">
    <w:pPr>
      <w:pStyle w:val="SidhuvudKantUdda"/>
      <w:framePr w:w="8732" w:h="567" w:hRule="exact" w:vSpace="0" w:wrap="around" w:vAnchor="page" w:y="341" w:anchorLock="0"/>
    </w:pPr>
  </w:p>
  <w:p w:rsidR="007C0A24" w:rsidRPr="007E2BB3" w:rsidRDefault="007C0A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7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276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E4D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DEA1BB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22B38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8714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0740AA"/>
    <w:multiLevelType w:val="singleLevel"/>
    <w:tmpl w:val="0F4AE55A"/>
    <w:lvl w:ilvl="0">
      <w:start w:val="1"/>
      <w:numFmt w:val="decimal"/>
      <w:lvlRestart w:val="0"/>
      <w:lvlText w:val="%1."/>
      <w:lvlJc w:val="left"/>
      <w:pPr>
        <w:tabs>
          <w:tab w:val="num" w:pos="340"/>
        </w:tabs>
        <w:ind w:left="340" w:hanging="340"/>
      </w:pPr>
    </w:lvl>
  </w:abstractNum>
  <w:abstractNum w:abstractNumId="8" w15:restartNumberingAfterBreak="0">
    <w:nsid w:val="591307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D67D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9F4B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DB39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FD32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6D78B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86357839">
    <w:abstractNumId w:val="3"/>
  </w:num>
  <w:num w:numId="2" w16cid:durableId="321202106">
    <w:abstractNumId w:val="2"/>
  </w:num>
  <w:num w:numId="3" w16cid:durableId="947740062">
    <w:abstractNumId w:val="13"/>
  </w:num>
  <w:num w:numId="4" w16cid:durableId="813257581">
    <w:abstractNumId w:val="9"/>
  </w:num>
  <w:num w:numId="5" w16cid:durableId="817963054">
    <w:abstractNumId w:val="12"/>
  </w:num>
  <w:num w:numId="6" w16cid:durableId="1286157887">
    <w:abstractNumId w:val="11"/>
  </w:num>
  <w:num w:numId="7" w16cid:durableId="1460996987">
    <w:abstractNumId w:val="1"/>
  </w:num>
  <w:num w:numId="8" w16cid:durableId="796068623">
    <w:abstractNumId w:val="10"/>
  </w:num>
  <w:num w:numId="9" w16cid:durableId="1760984767">
    <w:abstractNumId w:val="0"/>
  </w:num>
  <w:num w:numId="10" w16cid:durableId="1097559873">
    <w:abstractNumId w:val="8"/>
  </w:num>
  <w:num w:numId="11" w16cid:durableId="1840540477">
    <w:abstractNumId w:val="5"/>
  </w:num>
  <w:num w:numId="12" w16cid:durableId="1653168959">
    <w:abstractNumId w:val="4"/>
  </w:num>
  <w:num w:numId="13" w16cid:durableId="1005475110">
    <w:abstractNumId w:val="7"/>
  </w:num>
  <w:num w:numId="14" w16cid:durableId="1742947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5E4B73"/>
    <w:rsid w:val="005E4B73"/>
    <w:rsid w:val="007C0A24"/>
    <w:rsid w:val="007E2B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7D497F-9A27-4011-AA34-0B14C5C7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3265</Words>
  <Characters>21551</Characters>
  <Application>Microsoft Office Word</Application>
  <DocSecurity>4</DocSecurity>
  <Lines>399</Lines>
  <Paragraphs>96</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Försvarsutskottets yttrande</vt:lpstr>
      <vt:lpstr>Till utrikesutskottet</vt:lpstr>
      <vt:lpstr>    Riksdagens revisorers överväganden och förslag</vt:lpstr>
      <vt:lpstr>    Motionerna </vt:lpstr>
      <vt:lpstr>    Försvarsutskottets överväganden</vt:lpstr>
      <vt:lpstr>Avvikande mening</vt:lpstr>
      <vt:lpstr>Innehållsförteckning</vt:lpstr>
    </vt:vector>
  </TitlesOfParts>
  <Company>Riksdagen</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2003-02-21T12:46:00Z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