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223A8B1BA164C038DD139D5CA0670C1"/>
        </w:placeholder>
        <w15:appearance w15:val="hidden"/>
        <w:text/>
      </w:sdtPr>
      <w:sdtEndPr/>
      <w:sdtContent>
        <w:p w:rsidRPr="006A2982" w:rsidR="00AF30DD" w:rsidP="006A2982" w:rsidRDefault="00AF30DD" w14:paraId="3587E31E" w14:textId="77777777">
          <w:pPr>
            <w:pStyle w:val="RubrikFrslagTIllRiksdagsbeslut"/>
          </w:pPr>
          <w:r w:rsidRPr="006A2982">
            <w:t>Förslag till riksdagsbeslut</w:t>
          </w:r>
        </w:p>
      </w:sdtContent>
    </w:sdt>
    <w:sdt>
      <w:sdtPr>
        <w:alias w:val="Yrkande 1"/>
        <w:tag w:val="e96b5fb9-701e-4a6c-9151-235882a0eefe"/>
        <w:id w:val="356317512"/>
        <w:lock w:val="sdtLocked"/>
      </w:sdtPr>
      <w:sdtEndPr/>
      <w:sdtContent>
        <w:p w:rsidR="00471EC7" w:rsidRDefault="00DA52F7" w14:paraId="3920D908" w14:textId="4D25E0BD">
          <w:pPr>
            <w:pStyle w:val="Frslagstext"/>
          </w:pPr>
          <w:r>
            <w:t>Riksdagen ställer sig bakom det som anförs i motionen om att den som nekar att medverka i en medicinsk åldersbedömning i ett fall då åldern bedömts oklar fortsättningsvis ska anses vara över 18 år om det inte föreligger synnerliga skäl, och detta tillkännager riksdagen för regeringen.</w:t>
          </w:r>
        </w:p>
      </w:sdtContent>
    </w:sdt>
    <w:sdt>
      <w:sdtPr>
        <w:alias w:val="Yrkande 2"/>
        <w:tag w:val="2a02533e-e767-487e-8351-0ee442e08d1d"/>
        <w:id w:val="1259029798"/>
        <w:lock w:val="sdtLocked"/>
      </w:sdtPr>
      <w:sdtEndPr/>
      <w:sdtContent>
        <w:p w:rsidR="00471EC7" w:rsidRDefault="00DA52F7" w14:paraId="3C32C74C" w14:textId="79B9937A">
          <w:pPr>
            <w:pStyle w:val="Frslagstext"/>
          </w:pPr>
          <w:r>
            <w:t>Riksdagen ställer sig bakom det som anförs i motionen om att kommuner ska kunna begära och få genomfört en medicinsk åldersbedömning under asylprocessen då det är påkallat, och detta tillkännager riksdagen för regeringen.</w:t>
          </w:r>
        </w:p>
      </w:sdtContent>
    </w:sdt>
    <w:sdt>
      <w:sdtPr>
        <w:alias w:val="Yrkande 3"/>
        <w:tag w:val="bfaff928-7265-496c-bcd5-c74d288cf840"/>
        <w:id w:val="458305059"/>
        <w:lock w:val="sdtLocked"/>
      </w:sdtPr>
      <w:sdtEndPr/>
      <w:sdtContent>
        <w:p w:rsidR="00471EC7" w:rsidRDefault="00DA52F7" w14:paraId="03147BB7" w14:textId="437D3AC1">
          <w:pPr>
            <w:pStyle w:val="Frslagstext"/>
          </w:pPr>
          <w:r>
            <w:t>Riksdagen ställer sig bakom det som anförs i motionen om att de nya föreskrifterna i utlänningslagen ska kunna tillämpas även om ansökan har registrerats före den 1 februari 2017 och tillkännager detta för regeringen.</w:t>
          </w:r>
        </w:p>
      </w:sdtContent>
    </w:sdt>
    <w:p w:rsidRPr="009B062B" w:rsidR="00AF30DD" w:rsidP="009B062B" w:rsidRDefault="000156D9" w14:paraId="43DACB6F" w14:textId="77777777">
      <w:pPr>
        <w:pStyle w:val="Rubrik1"/>
      </w:pPr>
      <w:bookmarkStart w:name="MotionsStart" w:id="0"/>
      <w:bookmarkEnd w:id="0"/>
      <w:r w:rsidRPr="009B062B">
        <w:t>Motivering</w:t>
      </w:r>
    </w:p>
    <w:p w:rsidRPr="006A2982" w:rsidR="00866C55" w:rsidP="006A2982" w:rsidRDefault="00866C55" w14:paraId="1A499262" w14:textId="373F2F6B">
      <w:pPr>
        <w:pStyle w:val="Normalutanindragellerluft"/>
      </w:pPr>
      <w:r w:rsidRPr="006A2982">
        <w:t>Moderaterna har varit pådrivande för ett regelverk som möjliggör</w:t>
      </w:r>
      <w:r w:rsidRPr="006A2982" w:rsidR="00F571C7">
        <w:t xml:space="preserve"> tidiga </w:t>
      </w:r>
      <w:r w:rsidRPr="006A2982">
        <w:t>ål</w:t>
      </w:r>
      <w:r w:rsidRPr="006A2982" w:rsidR="002B47AF">
        <w:t>dersbedömningar i asylprocessen</w:t>
      </w:r>
      <w:r w:rsidR="00CF685C">
        <w:t>. Vi stöd</w:t>
      </w:r>
      <w:r w:rsidRPr="006A2982">
        <w:t>er de lagförslag som riksdagen nu har att behandla.</w:t>
      </w:r>
    </w:p>
    <w:p w:rsidRPr="00D704F8" w:rsidR="00866C55" w:rsidP="00D704F8" w:rsidRDefault="00866C55" w14:paraId="674549CE" w14:textId="4DA388B9">
      <w:r w:rsidRPr="00D704F8">
        <w:t>Vi anser dock att regelverket bör förändras i några avsee</w:t>
      </w:r>
      <w:r w:rsidR="005C3EED">
        <w:t>nden. Vi återkommer till det.</w:t>
      </w:r>
    </w:p>
    <w:p w:rsidRPr="00D704F8" w:rsidR="00866C55" w:rsidP="00D704F8" w:rsidRDefault="00866C55" w14:paraId="2FB44D32" w14:textId="2A8CF31B">
      <w:r w:rsidRPr="00D704F8">
        <w:t>Vi beklagar reger</w:t>
      </w:r>
      <w:r w:rsidRPr="00D704F8" w:rsidR="00737097">
        <w:t xml:space="preserve">ingens senfärdighet i frågan. </w:t>
      </w:r>
      <w:r w:rsidRPr="00D704F8" w:rsidR="00FE2D25">
        <w:t>Denna senfärdighet har gjort att barn</w:t>
      </w:r>
      <w:r w:rsidRPr="00D704F8" w:rsidR="00A63849">
        <w:t>,</w:t>
      </w:r>
      <w:r w:rsidRPr="00D704F8" w:rsidR="00FE2D25">
        <w:t xml:space="preserve"> i stället för </w:t>
      </w:r>
      <w:r w:rsidR="007347B5">
        <w:t xml:space="preserve">att </w:t>
      </w:r>
      <w:r w:rsidRPr="00D704F8" w:rsidR="00FE2D25">
        <w:t>bo med andra barn, fått bo med vuxna män, och att resurser avsedda för barn i ställ</w:t>
      </w:r>
      <w:r w:rsidRPr="00D704F8" w:rsidR="00CF685C">
        <w:t>e</w:t>
      </w:r>
      <w:r w:rsidRPr="00D704F8" w:rsidR="00FE2D25">
        <w:t xml:space="preserve">t använts för vuxna män. </w:t>
      </w:r>
      <w:r w:rsidRPr="00D704F8" w:rsidR="00A63849">
        <w:t>Den</w:t>
      </w:r>
      <w:r w:rsidRPr="00D704F8" w:rsidR="00FE2D25">
        <w:t xml:space="preserve"> har också skadat förtroendet för asylsystemet.</w:t>
      </w:r>
    </w:p>
    <w:p w:rsidRPr="00D704F8" w:rsidR="00866C55" w:rsidP="00D704F8" w:rsidRDefault="00CF685C" w14:paraId="7846E36C" w14:textId="1E80BC17">
      <w:r w:rsidRPr="00D704F8">
        <w:lastRenderedPageBreak/>
        <w:t>År 2015 tog sig</w:t>
      </w:r>
      <w:r w:rsidRPr="00D704F8" w:rsidR="00FE2D25">
        <w:t xml:space="preserve"> </w:t>
      </w:r>
      <w:r w:rsidRPr="00D704F8" w:rsidR="00866C55">
        <w:t>35 </w:t>
      </w:r>
      <w:r w:rsidRPr="00D704F8" w:rsidR="00737097">
        <w:t>000</w:t>
      </w:r>
      <w:r w:rsidRPr="00D704F8" w:rsidR="00866C55">
        <w:t xml:space="preserve"> asylsökande</w:t>
      </w:r>
      <w:r w:rsidRPr="00D704F8" w:rsidR="00FE2D25">
        <w:t xml:space="preserve"> som </w:t>
      </w:r>
      <w:r w:rsidRPr="00D704F8" w:rsidR="00866C55">
        <w:t>uppgav en ålder under 18 år</w:t>
      </w:r>
      <w:r w:rsidRPr="00D704F8" w:rsidR="00B0229E">
        <w:t xml:space="preserve"> på egen hand</w:t>
      </w:r>
      <w:r w:rsidRPr="00D704F8">
        <w:t xml:space="preserve"> till Sverige</w:t>
      </w:r>
      <w:r w:rsidRPr="00D704F8" w:rsidR="00866C55">
        <w:t xml:space="preserve">. Vi hade därmed det absolut största mottagandet av ensamkommande i hela EU. </w:t>
      </w:r>
    </w:p>
    <w:p w:rsidRPr="00D704F8" w:rsidR="00FE2D25" w:rsidP="00D704F8" w:rsidRDefault="00FE2D25" w14:paraId="6D46F91E" w14:textId="1C868F15">
      <w:r w:rsidRPr="00D704F8">
        <w:t>Vi var också ett av</w:t>
      </w:r>
      <w:r w:rsidRPr="00D704F8" w:rsidR="00737097">
        <w:t xml:space="preserve"> få </w:t>
      </w:r>
      <w:r w:rsidRPr="00D704F8" w:rsidR="00CF685C">
        <w:t>EU-</w:t>
      </w:r>
      <w:r w:rsidRPr="00D704F8" w:rsidR="00737097">
        <w:t xml:space="preserve">länder utan </w:t>
      </w:r>
      <w:r w:rsidRPr="00D704F8">
        <w:t>medicinska</w:t>
      </w:r>
      <w:r w:rsidRPr="00D704F8" w:rsidR="00737097">
        <w:t xml:space="preserve"> åldersbedömningar.</w:t>
      </w:r>
      <w:r w:rsidRPr="00D704F8" w:rsidR="006D686A">
        <w:t xml:space="preserve"> </w:t>
      </w:r>
      <w:r w:rsidRPr="00D704F8" w:rsidR="00866C55">
        <w:t>I stället för att efter r</w:t>
      </w:r>
      <w:r w:rsidRPr="00D704F8" w:rsidR="004F602E">
        <w:t>egeringsskiftet 2014 fortsätta a</w:t>
      </w:r>
      <w:r w:rsidRPr="00D704F8" w:rsidR="00866C55">
        <w:t>lliansregeringens arbete med att få på plats en fungerande ordning för medicinska åldersbedömningar valde regeringen</w:t>
      </w:r>
      <w:r w:rsidRPr="00D704F8" w:rsidR="00B0229E">
        <w:t xml:space="preserve"> </w:t>
      </w:r>
      <w:r w:rsidRPr="00D704F8" w:rsidR="00866C55">
        <w:t>Löfven att gå i motsatt riktning.</w:t>
      </w:r>
      <w:r w:rsidRPr="00D704F8" w:rsidR="00737097">
        <w:t xml:space="preserve"> I Migrationsverkets regleringsbrev för 2015</w:t>
      </w:r>
      <w:r w:rsidRPr="00D704F8" w:rsidR="004F602E">
        <w:t xml:space="preserve"> (beslutat av nuvarande regering) </w:t>
      </w:r>
      <w:r w:rsidRPr="00D704F8" w:rsidR="00737097">
        <w:t xml:space="preserve">fanns inte motsvarande uppdrag gällande </w:t>
      </w:r>
      <w:r w:rsidRPr="00D704F8" w:rsidR="001146FF">
        <w:t xml:space="preserve">ökad användning av </w:t>
      </w:r>
      <w:r w:rsidRPr="00D704F8" w:rsidR="00737097">
        <w:t>medicinska åldersbedömningar som fanns i Migrationsverkets regleringsbrev för 2014</w:t>
      </w:r>
      <w:r w:rsidRPr="00D704F8" w:rsidR="004F602E">
        <w:t xml:space="preserve"> (beslutat av alliansregeringen)</w:t>
      </w:r>
      <w:r w:rsidRPr="00D704F8" w:rsidR="00737097">
        <w:t xml:space="preserve">.  Först den 24 november 2015 </w:t>
      </w:r>
      <w:r w:rsidRPr="00D704F8" w:rsidR="004F602E">
        <w:t xml:space="preserve">på en pressträff med Stefan Löfven och Åsa Romson </w:t>
      </w:r>
      <w:r w:rsidRPr="00D704F8" w:rsidR="00737097">
        <w:t>gjorde regeringen en helomvändning i</w:t>
      </w:r>
      <w:r w:rsidRPr="00D704F8">
        <w:t xml:space="preserve"> </w:t>
      </w:r>
      <w:r w:rsidRPr="00D704F8" w:rsidR="004F602E">
        <w:t>bl.a. denna fråga</w:t>
      </w:r>
      <w:r w:rsidRPr="00D704F8" w:rsidR="00737097">
        <w:t xml:space="preserve">. </w:t>
      </w:r>
    </w:p>
    <w:p w:rsidRPr="00D704F8" w:rsidR="00866C55" w:rsidP="00D704F8" w:rsidRDefault="006D686A" w14:paraId="005917DA" w14:textId="712BCC40">
      <w:r w:rsidRPr="00D704F8">
        <w:t xml:space="preserve">Tiden har sedan gått. </w:t>
      </w:r>
      <w:r w:rsidRPr="00D704F8" w:rsidR="00737097">
        <w:t xml:space="preserve">Fortfarande </w:t>
      </w:r>
      <w:r w:rsidRPr="00D704F8" w:rsidR="00FE2D25">
        <w:t>i</w:t>
      </w:r>
      <w:r w:rsidRPr="00D704F8" w:rsidR="00CF685C">
        <w:t xml:space="preserve"> </w:t>
      </w:r>
      <w:r w:rsidRPr="00D704F8" w:rsidR="00FE2D25">
        <w:t xml:space="preserve">dag har vi varken ett fungerande regelverk eller en fungerande ordning </w:t>
      </w:r>
      <w:r w:rsidRPr="00D704F8" w:rsidR="001146FF">
        <w:t xml:space="preserve">för medicinska åldersbedömningar </w:t>
      </w:r>
      <w:r w:rsidRPr="00D704F8" w:rsidR="00FE2D25">
        <w:t>på plats.</w:t>
      </w:r>
      <w:r w:rsidRPr="00D704F8">
        <w:t xml:space="preserve"> Detta är allvarligt</w:t>
      </w:r>
      <w:r w:rsidRPr="00D704F8" w:rsidR="004F602E">
        <w:t>. Det gäller</w:t>
      </w:r>
      <w:r w:rsidRPr="00D704F8">
        <w:t xml:space="preserve"> även o</w:t>
      </w:r>
      <w:r w:rsidRPr="00D704F8" w:rsidR="00176D04">
        <w:t>m</w:t>
      </w:r>
      <w:r w:rsidRPr="00D704F8">
        <w:t xml:space="preserve"> nu aktuella lagförslag innebär ett viktigt steg i rätt riktning.</w:t>
      </w:r>
    </w:p>
    <w:p w:rsidRPr="00D704F8" w:rsidR="004D4EBD" w:rsidP="00D704F8" w:rsidRDefault="004D4EBD" w14:paraId="6C0AE714" w14:textId="77777777">
      <w:pPr>
        <w:pStyle w:val="Rubrik3"/>
      </w:pPr>
      <w:r w:rsidRPr="00D704F8">
        <w:t xml:space="preserve">Betydelse av nekat samtycke till </w:t>
      </w:r>
      <w:r w:rsidRPr="00D704F8" w:rsidR="006D686A">
        <w:t xml:space="preserve">medicinsk </w:t>
      </w:r>
      <w:r w:rsidRPr="00D704F8">
        <w:t>åldersbedömning</w:t>
      </w:r>
    </w:p>
    <w:p w:rsidRPr="00D704F8" w:rsidR="00AB2F42" w:rsidP="00D704F8" w:rsidRDefault="006D686A" w14:paraId="794FD03D" w14:textId="3847B939">
      <w:pPr>
        <w:pStyle w:val="Normalutanindragellerluft"/>
      </w:pPr>
      <w:r w:rsidRPr="00D704F8">
        <w:t xml:space="preserve">Moderaterna </w:t>
      </w:r>
      <w:r w:rsidRPr="00D704F8" w:rsidR="0031163D">
        <w:t>anser att den</w:t>
      </w:r>
      <w:r w:rsidRPr="00D704F8">
        <w:t xml:space="preserve"> </w:t>
      </w:r>
      <w:r w:rsidRPr="00D704F8" w:rsidR="0031163D">
        <w:t xml:space="preserve">som </w:t>
      </w:r>
      <w:r w:rsidRPr="00D704F8" w:rsidR="00E93333">
        <w:t>uppger</w:t>
      </w:r>
      <w:r w:rsidRPr="00D704F8" w:rsidR="0025231A">
        <w:t xml:space="preserve"> att</w:t>
      </w:r>
      <w:r w:rsidRPr="00D704F8" w:rsidR="00E93333">
        <w:t xml:space="preserve"> han eller hon är ett ensamkommande barn och </w:t>
      </w:r>
      <w:r w:rsidRPr="00D704F8">
        <w:t>nekar att medverka</w:t>
      </w:r>
      <w:r w:rsidRPr="00D704F8" w:rsidR="00942212">
        <w:t xml:space="preserve"> i en medicinsk åldersbedömning i ett fall då åldern </w:t>
      </w:r>
      <w:r w:rsidRPr="00D704F8" w:rsidR="00E93333">
        <w:t xml:space="preserve">bedömts </w:t>
      </w:r>
      <w:r w:rsidRPr="00D704F8" w:rsidR="00942212">
        <w:t xml:space="preserve">oklar </w:t>
      </w:r>
      <w:r w:rsidRPr="00D704F8" w:rsidR="00E93333">
        <w:t xml:space="preserve">av Migrationsverket </w:t>
      </w:r>
      <w:r w:rsidRPr="00D704F8">
        <w:t xml:space="preserve">fortsättningsvis </w:t>
      </w:r>
      <w:r w:rsidRPr="00D704F8" w:rsidR="0031163D">
        <w:t xml:space="preserve">ska </w:t>
      </w:r>
      <w:r w:rsidRPr="00D704F8">
        <w:t xml:space="preserve">anses vara över 18 år om det inte föreligger synnerliga skäl. </w:t>
      </w:r>
    </w:p>
    <w:p w:rsidRPr="00D704F8" w:rsidR="0031163D" w:rsidP="00D704F8" w:rsidRDefault="006D686A" w14:paraId="18F4574F" w14:textId="4A567C7A">
      <w:r w:rsidRPr="00D704F8">
        <w:t xml:space="preserve">En individuell bedömning av Migrationsverket om det föreligger synnerliga skäl ska göras i varje enskilt fall. </w:t>
      </w:r>
      <w:r w:rsidRPr="00D704F8" w:rsidR="000325EC">
        <w:t xml:space="preserve">Med synnerliga skäl tydliggörs att det rör sig om </w:t>
      </w:r>
      <w:r w:rsidRPr="00D704F8" w:rsidR="00FF3F7E">
        <w:t>absoluta undantagsfall</w:t>
      </w:r>
      <w:r w:rsidRPr="00D704F8" w:rsidR="000325EC">
        <w:t xml:space="preserve">. </w:t>
      </w:r>
      <w:r w:rsidRPr="00D704F8" w:rsidR="00FF3F7E">
        <w:t>S</w:t>
      </w:r>
      <w:r w:rsidRPr="00D704F8" w:rsidR="0031163D">
        <w:t xml:space="preserve">ynnerliga skäl kan t.ex. utgöras av </w:t>
      </w:r>
      <w:r w:rsidRPr="00D704F8" w:rsidR="00CF685C">
        <w:t>att den sökande</w:t>
      </w:r>
      <w:r w:rsidRPr="00D704F8" w:rsidR="0031163D">
        <w:t xml:space="preserve">s hälsotillstånd är allvarligt nedsatt </w:t>
      </w:r>
      <w:r w:rsidRPr="00D704F8" w:rsidR="00D400E4">
        <w:t xml:space="preserve">på ett sådant sätt som omöjliggör att ett samtycke ges </w:t>
      </w:r>
      <w:r w:rsidRPr="00D704F8" w:rsidR="0031163D">
        <w:t xml:space="preserve">och det är dokumenterat i läkarintyg. </w:t>
      </w:r>
      <w:r w:rsidRPr="00D704F8" w:rsidR="00FF3F7E">
        <w:lastRenderedPageBreak/>
        <w:t>Nekar man deltagande i en medicinsk undersökning och det inte finns synnerliga skäl ska man betraktas som vuxen.</w:t>
      </w:r>
    </w:p>
    <w:p w:rsidRPr="00D704F8" w:rsidR="005447CF" w:rsidP="00D704F8" w:rsidRDefault="0031163D" w14:paraId="70C632BC" w14:textId="77777777">
      <w:r w:rsidRPr="00D704F8">
        <w:t xml:space="preserve">Detta är en skärpning mot regeringens förslag. </w:t>
      </w:r>
      <w:r w:rsidRPr="00D704F8" w:rsidR="006D686A">
        <w:t xml:space="preserve">Regeringen anger </w:t>
      </w:r>
      <w:r w:rsidRPr="00D704F8" w:rsidR="00A9555C">
        <w:t xml:space="preserve">i propositionen </w:t>
      </w:r>
      <w:r w:rsidRPr="00D704F8" w:rsidR="006D686A">
        <w:t xml:space="preserve">att Migrationsverket </w:t>
      </w:r>
      <w:r w:rsidRPr="00D704F8">
        <w:t>får</w:t>
      </w:r>
      <w:r w:rsidRPr="00D704F8" w:rsidR="006D686A">
        <w:t xml:space="preserve"> ta ställning till </w:t>
      </w:r>
      <w:r w:rsidRPr="00D704F8" w:rsidR="00424207">
        <w:t>om det finns godtagbara skäl till att den sökande inte vill genomgå en medicinsk åldersbedömning</w:t>
      </w:r>
      <w:r w:rsidRPr="00D704F8">
        <w:t xml:space="preserve"> samt att ett nekat samtycke utan godtagbar anledning torde leda till att den sökanden inte har gjort sannolikt att han eller hon är under 18 år. </w:t>
      </w:r>
    </w:p>
    <w:p w:rsidRPr="00D704F8" w:rsidR="00676DD4" w:rsidP="00D704F8" w:rsidRDefault="005447CF" w14:paraId="7E95499C" w14:textId="53206731">
      <w:r w:rsidRPr="00D704F8">
        <w:t>Vårt förslag</w:t>
      </w:r>
      <w:r w:rsidRPr="00D704F8" w:rsidR="00676DD4">
        <w:t xml:space="preserve"> </w:t>
      </w:r>
      <w:r w:rsidRPr="00D704F8">
        <w:t xml:space="preserve">i denna del </w:t>
      </w:r>
      <w:r w:rsidRPr="00D704F8" w:rsidR="00D151BE">
        <w:t xml:space="preserve">gör det påkallat med följdändringar i </w:t>
      </w:r>
      <w:r w:rsidRPr="00D704F8" w:rsidR="00676DD4">
        <w:t xml:space="preserve">8 kap. 10 h § </w:t>
      </w:r>
      <w:r w:rsidRPr="00D704F8">
        <w:t>utlänningsförordningen</w:t>
      </w:r>
      <w:r w:rsidRPr="00D704F8" w:rsidR="00D151BE">
        <w:t xml:space="preserve"> som rör information till den asylsökande. Den asylsökande ska</w:t>
      </w:r>
      <w:r w:rsidRPr="00D704F8" w:rsidR="00F571C7">
        <w:t>, i en</w:t>
      </w:r>
      <w:r w:rsidRPr="00D704F8" w:rsidR="00CF685C">
        <w:t>l</w:t>
      </w:r>
      <w:r w:rsidRPr="00D704F8" w:rsidR="00F571C7">
        <w:t>ighet med vårt förslag,</w:t>
      </w:r>
      <w:r w:rsidRPr="00D704F8" w:rsidR="00D151BE">
        <w:t xml:space="preserve"> </w:t>
      </w:r>
      <w:r w:rsidRPr="00D704F8" w:rsidR="00052209">
        <w:t xml:space="preserve">informeras </w:t>
      </w:r>
      <w:r w:rsidRPr="00D704F8">
        <w:t>om att konsekvensen av ett nekat samtycke till medicinsk åldersbedömning bli</w:t>
      </w:r>
      <w:r w:rsidRPr="00D704F8" w:rsidR="00052209">
        <w:t>r</w:t>
      </w:r>
      <w:r w:rsidRPr="00D704F8">
        <w:t xml:space="preserve"> att sökanden bedöms ha fyllt 18 år om det inte finn</w:t>
      </w:r>
      <w:r w:rsidRPr="00D704F8" w:rsidR="00D151BE">
        <w:t>s</w:t>
      </w:r>
      <w:r w:rsidRPr="00D704F8">
        <w:t xml:space="preserve"> synnerliga skäl. </w:t>
      </w:r>
      <w:r w:rsidRPr="00D704F8" w:rsidR="00052209">
        <w:t xml:space="preserve">Detta bör tydligt framgå av 8 kap. 10 h § utlänningsförordningen. </w:t>
      </w:r>
      <w:r w:rsidRPr="00D704F8" w:rsidR="00676DD4">
        <w:t>F</w:t>
      </w:r>
      <w:r w:rsidRPr="00D704F8" w:rsidR="00D151BE">
        <w:t>rågan om information</w:t>
      </w:r>
      <w:r w:rsidRPr="00D704F8" w:rsidR="00676DD4">
        <w:t xml:space="preserve"> bör, så</w:t>
      </w:r>
      <w:r w:rsidRPr="00D704F8" w:rsidR="00CF685C">
        <w:t xml:space="preserve"> </w:t>
      </w:r>
      <w:r w:rsidRPr="00D704F8" w:rsidR="00676DD4">
        <w:t xml:space="preserve">som regeringen föreslår, </w:t>
      </w:r>
      <w:r w:rsidRPr="00D704F8">
        <w:t xml:space="preserve">även fortsatt </w:t>
      </w:r>
      <w:r w:rsidRPr="00D704F8" w:rsidR="00676DD4">
        <w:t>regleras på förordningsnivå.</w:t>
      </w:r>
    </w:p>
    <w:p w:rsidR="00D704F8" w:rsidP="00866C55" w:rsidRDefault="00D704F8" w14:paraId="56C6C81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cs="Times New Roman"/>
          <w:b/>
          <w:kern w:val="0"/>
          <w14:numSpacing w14:val="default"/>
        </w:rPr>
      </w:pPr>
    </w:p>
    <w:p w:rsidRPr="00052209" w:rsidR="004D4EBD" w:rsidP="00866C55" w:rsidRDefault="00D151BE" w14:paraId="6C25B21F" w14:textId="79EC94DE">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cs="Times New Roman"/>
          <w:b/>
          <w:kern w:val="0"/>
          <w14:numSpacing w14:val="default"/>
        </w:rPr>
      </w:pPr>
      <w:r w:rsidRPr="00052209">
        <w:rPr>
          <w:rFonts w:ascii="Times New Roman" w:hAnsi="Times New Roman" w:cs="Times New Roman"/>
          <w:b/>
          <w:kern w:val="0"/>
          <w14:numSpacing w14:val="default"/>
        </w:rPr>
        <w:t>Kommuners rätt att på</w:t>
      </w:r>
      <w:r w:rsidR="00CF685C">
        <w:rPr>
          <w:rFonts w:ascii="Times New Roman" w:hAnsi="Times New Roman" w:cs="Times New Roman"/>
          <w:b/>
          <w:kern w:val="0"/>
          <w14:numSpacing w14:val="default"/>
        </w:rPr>
        <w:t>kalla medicinsk åldersbedömning</w:t>
      </w:r>
    </w:p>
    <w:p w:rsidR="00D151BE" w:rsidP="00D151BE" w:rsidRDefault="00052209" w14:paraId="1B8F73FA" w14:textId="77777777">
      <w:pPr>
        <w:ind w:firstLine="0"/>
        <w:rPr>
          <w:rFonts w:ascii="Times New Roman" w:hAnsi="Times New Roman" w:cs="Times New Roman"/>
        </w:rPr>
      </w:pPr>
      <w:r>
        <w:rPr>
          <w:rFonts w:ascii="Times New Roman" w:hAnsi="Times New Roman" w:cs="Times New Roman"/>
        </w:rPr>
        <w:t xml:space="preserve">Flera </w:t>
      </w:r>
      <w:r w:rsidRPr="004A09C8" w:rsidR="00D151BE">
        <w:rPr>
          <w:rFonts w:ascii="Times New Roman" w:hAnsi="Times New Roman" w:cs="Times New Roman"/>
        </w:rPr>
        <w:t xml:space="preserve">remissinstanser har påtalat att även kommunerna kan ha behov av att påkalla en medicinsk åldersbedömning. </w:t>
      </w:r>
    </w:p>
    <w:p w:rsidRPr="00D704F8" w:rsidR="00D151BE" w:rsidP="00D704F8" w:rsidRDefault="00D151BE" w14:paraId="48D62E1B" w14:textId="2912A534">
      <w:r w:rsidRPr="00D704F8">
        <w:t>Regeringen anser dock att det inte finns något sådant behov. Detta mot bakgr</w:t>
      </w:r>
      <w:r w:rsidRPr="00D704F8" w:rsidR="00CF685C">
        <w:t>und av de nu aktuella förslagen</w:t>
      </w:r>
      <w:r w:rsidRPr="00D704F8">
        <w:t xml:space="preserve"> att Migrationsverket ska utreda sökandens ålder om det finns skäl att ifrågasätta hans eller hennes egen uppgift och erbjuda sökanden att genomgå en medicinsk åldersbedömning om han eller hon inte gjort sin underårighet sannolik på annat sätt.</w:t>
      </w:r>
    </w:p>
    <w:p w:rsidRPr="00D704F8" w:rsidR="00D400E4" w:rsidP="00D704F8" w:rsidRDefault="00D151BE" w14:paraId="15BA31B8" w14:textId="21800A78">
      <w:r w:rsidRPr="00D704F8">
        <w:t xml:space="preserve">Moderaterna delar inte regeringens bedömning. Det kan uppstå behov för en kommun att </w:t>
      </w:r>
      <w:r w:rsidRPr="00D704F8" w:rsidR="00D400E4">
        <w:t xml:space="preserve">få frågan om ålder prövad </w:t>
      </w:r>
      <w:r w:rsidRPr="00D704F8">
        <w:t>utifrån uppgifter som framkommer und</w:t>
      </w:r>
      <w:r w:rsidR="00D704F8">
        <w:t>er asyltiden.</w:t>
      </w:r>
      <w:r w:rsidRPr="00D704F8" w:rsidR="004F602E">
        <w:t xml:space="preserve"> En kommun ska då, enligt vår bedömning, </w:t>
      </w:r>
      <w:r w:rsidRPr="00D704F8">
        <w:t>kunna</w:t>
      </w:r>
      <w:r w:rsidRPr="00D704F8" w:rsidR="00052209">
        <w:t xml:space="preserve"> </w:t>
      </w:r>
      <w:r w:rsidRPr="00D704F8" w:rsidR="00942212">
        <w:t xml:space="preserve">hos Migrationsverket </w:t>
      </w:r>
      <w:r w:rsidRPr="00D704F8">
        <w:t xml:space="preserve">påkalla </w:t>
      </w:r>
      <w:r w:rsidRPr="00D704F8" w:rsidR="00942212">
        <w:t xml:space="preserve">och få genomfört </w:t>
      </w:r>
      <w:r w:rsidRPr="00D704F8">
        <w:t xml:space="preserve">en medicinsk åldersbedömning </w:t>
      </w:r>
      <w:r w:rsidRPr="00D704F8" w:rsidR="00D400E4">
        <w:t xml:space="preserve">och ett tillfälligt åldersbeslut </w:t>
      </w:r>
      <w:r w:rsidRPr="00D704F8">
        <w:t>hos Migrationsverket.</w:t>
      </w:r>
      <w:r w:rsidRPr="00D704F8" w:rsidR="00052209">
        <w:t xml:space="preserve"> </w:t>
      </w:r>
    </w:p>
    <w:p w:rsidRPr="00D704F8" w:rsidR="00D151BE" w:rsidP="00D704F8" w:rsidRDefault="00D400E4" w14:paraId="0947EDC6" w14:textId="77777777">
      <w:r w:rsidRPr="00D704F8">
        <w:lastRenderedPageBreak/>
        <w:t xml:space="preserve">Om det enbart är kort tid kvar till </w:t>
      </w:r>
      <w:r w:rsidRPr="00D704F8" w:rsidR="00F571C7">
        <w:t xml:space="preserve">slutligt </w:t>
      </w:r>
      <w:r w:rsidRPr="00D704F8">
        <w:t>beslut ska en kommun dock inte kunna få frågan om ålder pr</w:t>
      </w:r>
      <w:r w:rsidRPr="00D704F8" w:rsidR="004F602E">
        <w:t>övad i ett tillfälligt beslut. Då får man i stället invänta det slutliga beslutet.</w:t>
      </w:r>
    </w:p>
    <w:p w:rsidRPr="00D704F8" w:rsidR="00866C55" w:rsidP="00D704F8" w:rsidRDefault="00F571C7" w14:paraId="78E7CCA4" w14:textId="77777777">
      <w:pPr>
        <w:pStyle w:val="Rubrik3"/>
      </w:pPr>
      <w:r w:rsidRPr="00D704F8">
        <w:t>Tidpunkt för de nya regler</w:t>
      </w:r>
      <w:r w:rsidRPr="00D704F8" w:rsidR="00B32000">
        <w:t>n</w:t>
      </w:r>
      <w:r w:rsidRPr="00D704F8">
        <w:t xml:space="preserve">as tillämpning </w:t>
      </w:r>
    </w:p>
    <w:p w:rsidRPr="00D704F8" w:rsidR="00D400E4" w:rsidP="00D704F8" w:rsidRDefault="004F602E" w14:paraId="4EEDE106" w14:textId="77777777">
      <w:pPr>
        <w:pStyle w:val="Normalutanindragellerluft"/>
      </w:pPr>
      <w:r w:rsidRPr="00D704F8">
        <w:t>Regeringen föreslår</w:t>
      </w:r>
      <w:r w:rsidRPr="00D704F8" w:rsidR="00D400E4">
        <w:t xml:space="preserve"> att de nya föreskrifterna i utlänningslagen inte ska tillämpas om ansökan om uppehållstillstånd har registrerats hos Migrationsverket före den 1 februari 2017.</w:t>
      </w:r>
    </w:p>
    <w:p w:rsidRPr="00D704F8" w:rsidR="00D400E4" w:rsidP="00D704F8" w:rsidRDefault="00D400E4" w14:paraId="71776E96" w14:textId="221C9062">
      <w:r w:rsidRPr="00D704F8">
        <w:t xml:space="preserve">Moderaterna anser att de nya föreskrifterna </w:t>
      </w:r>
      <w:r w:rsidRPr="00D704F8" w:rsidR="00F571C7">
        <w:t>– efter lagens</w:t>
      </w:r>
      <w:r w:rsidRPr="00D704F8" w:rsidR="00CF685C">
        <w:t xml:space="preserve"> ikraftträdande den 1 maj 2017 –</w:t>
      </w:r>
      <w:r w:rsidRPr="00D704F8" w:rsidR="00F571C7">
        <w:t xml:space="preserve"> </w:t>
      </w:r>
      <w:r w:rsidRPr="00D704F8">
        <w:t xml:space="preserve">ska kunna tillämpas </w:t>
      </w:r>
      <w:r w:rsidRPr="00D704F8" w:rsidR="002B47AF">
        <w:t>på</w:t>
      </w:r>
      <w:r w:rsidRPr="00D704F8">
        <w:t xml:space="preserve"> ansökningar som </w:t>
      </w:r>
      <w:r w:rsidRPr="00D704F8" w:rsidR="002B47AF">
        <w:t>har inkommit såväl f</w:t>
      </w:r>
      <w:r w:rsidRPr="00D704F8">
        <w:t>öre</w:t>
      </w:r>
      <w:r w:rsidRPr="00D704F8" w:rsidR="002B47AF">
        <w:t xml:space="preserve"> som efter</w:t>
      </w:r>
      <w:r w:rsidRPr="00D704F8">
        <w:t xml:space="preserve"> den 1 februari 2017.</w:t>
      </w:r>
    </w:p>
    <w:p w:rsidRPr="00D704F8" w:rsidR="00336A10" w:rsidP="00D704F8" w:rsidRDefault="002B47AF" w14:paraId="10BD676E" w14:textId="77777777">
      <w:r w:rsidRPr="00D704F8">
        <w:t xml:space="preserve">Det kan t.ex. finnas ett intresse hos en kommun att få åldersfrågan prövad då det gäller en asylsökande som bor i kommunen och gjorde sin ansökan före den 1 februari 2017. Detta utifrån uppgifter som </w:t>
      </w:r>
      <w:r w:rsidRPr="00D704F8" w:rsidR="00F571C7">
        <w:t xml:space="preserve">framkommit </w:t>
      </w:r>
      <w:r w:rsidRPr="00D704F8">
        <w:t xml:space="preserve">under asyltiden. </w:t>
      </w:r>
    </w:p>
    <w:p w:rsidRPr="000C0A83" w:rsidR="000C0A83" w:rsidP="000C0A83" w:rsidRDefault="000C0A83" w14:paraId="1E91D3EB" w14:textId="77777777">
      <w:bookmarkStart w:name="_GoBack" w:id="1"/>
      <w:bookmarkEnd w:id="1"/>
    </w:p>
    <w:sdt>
      <w:sdtPr>
        <w:rPr>
          <w:rFonts w:cs="Arial" w:asciiTheme="majorHAnsi" w:hAnsiTheme="majorHAnsi"/>
          <w:b/>
          <w:bCs/>
          <w:sz w:val="25"/>
          <w:szCs w:val="26"/>
          <w14:numSpacing w14:val="default"/>
        </w:rPr>
        <w:alias w:val="CC_Underskrifter"/>
        <w:tag w:val="CC_Underskrifter"/>
        <w:id w:val="583496634"/>
        <w:lock w:val="sdtContentLocked"/>
        <w:placeholder>
          <w:docPart w:val="8414CDC8363F467286E8918C1CBDB391"/>
        </w:placeholder>
        <w:showingPlcHdr/>
        <w15:appearance w15:val="hidden"/>
      </w:sdtPr>
      <w:sdtEndPr>
        <w:rPr>
          <w:rFonts w:asciiTheme="minorHAnsi" w:hAnsiTheme="minorHAnsi" w:cstheme="minorBidi"/>
          <w:b w:val="0"/>
          <w:bCs w:val="0"/>
          <w:sz w:val="24"/>
          <w:szCs w:val="24"/>
          <w14:numSpacing w14:val="proportional"/>
        </w:rPr>
      </w:sdtEndPr>
      <w:sdtContent>
        <w:p w:rsidR="000C0A83" w:rsidP="005C2545" w:rsidRDefault="004B0785" w14:paraId="5B7BAC25" w14:textId="7EAE8AFF">
          <w:r>
            <w:rPr>
              <w:rFonts w:cs="Arial" w:asciiTheme="majorHAnsi" w:hAnsiTheme="majorHAnsi"/>
              <w:b/>
              <w:bCs/>
              <w:sz w:val="25"/>
              <w:szCs w:val="26"/>
              <w14:numSpacing w14:val="default"/>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0D3273" w:rsidP="00CF685C" w:rsidRDefault="000D3273" w14:paraId="13488AE4" w14:textId="77777777"/>
    <w:sectPr w:rsidR="000D32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BEB01" w14:textId="77777777" w:rsidR="009B2FCC" w:rsidRDefault="009B2FCC" w:rsidP="000C1CAD">
      <w:pPr>
        <w:spacing w:line="240" w:lineRule="auto"/>
      </w:pPr>
      <w:r>
        <w:separator/>
      </w:r>
    </w:p>
  </w:endnote>
  <w:endnote w:type="continuationSeparator" w:id="0">
    <w:p w14:paraId="4F3D0DCE" w14:textId="77777777" w:rsidR="009B2FCC" w:rsidRDefault="009B2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8F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8FE36" w14:textId="025A172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52C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EE054" w14:textId="77777777" w:rsidR="009B2FCC" w:rsidRDefault="009B2FCC" w:rsidP="000C1CAD">
      <w:pPr>
        <w:spacing w:line="240" w:lineRule="auto"/>
      </w:pPr>
      <w:r>
        <w:separator/>
      </w:r>
    </w:p>
  </w:footnote>
  <w:footnote w:type="continuationSeparator" w:id="0">
    <w:p w14:paraId="36AD3FC3" w14:textId="77777777" w:rsidR="009B2FCC" w:rsidRDefault="009B2FCC"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C12C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C71E1" wp14:anchorId="6D51B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52C6" w14:paraId="2839BBF3" w14:textId="77777777">
                          <w:pPr>
                            <w:jc w:val="right"/>
                          </w:pPr>
                          <w:sdt>
                            <w:sdtPr>
                              <w:alias w:val="CC_Noformat_Partikod"/>
                              <w:tag w:val="CC_Noformat_Partikod"/>
                              <w:id w:val="-53464382"/>
                              <w:placeholder>
                                <w:docPart w:val="F94F3ED4A0C3494CA95ACCD5E206EED7"/>
                              </w:placeholder>
                              <w:text/>
                            </w:sdtPr>
                            <w:sdtEndPr/>
                            <w:sdtContent>
                              <w:r w:rsidR="00942CCC">
                                <w:t>M</w:t>
                              </w:r>
                            </w:sdtContent>
                          </w:sdt>
                          <w:sdt>
                            <w:sdtPr>
                              <w:alias w:val="CC_Noformat_Partinummer"/>
                              <w:tag w:val="CC_Noformat_Partinummer"/>
                              <w:id w:val="-1709555926"/>
                              <w:placeholder>
                                <w:docPart w:val="EEB4B895475C452B82935CAF5587C0D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6D51B6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63B4" w14:paraId="2839BBF3" w14:textId="77777777">
                    <w:pPr>
                      <w:jc w:val="right"/>
                    </w:pPr>
                    <w:sdt>
                      <w:sdtPr>
                        <w:alias w:val="CC_Noformat_Partikod"/>
                        <w:tag w:val="CC_Noformat_Partikod"/>
                        <w:id w:val="-53464382"/>
                        <w:placeholder>
                          <w:docPart w:val="F94F3ED4A0C3494CA95ACCD5E206EED7"/>
                        </w:placeholder>
                        <w:text/>
                      </w:sdtPr>
                      <w:sdtEndPr/>
                      <w:sdtContent>
                        <w:r w:rsidR="00942CCC">
                          <w:t>M</w:t>
                        </w:r>
                      </w:sdtContent>
                    </w:sdt>
                    <w:sdt>
                      <w:sdtPr>
                        <w:alias w:val="CC_Noformat_Partinummer"/>
                        <w:tag w:val="CC_Noformat_Partinummer"/>
                        <w:id w:val="-1709555926"/>
                        <w:placeholder>
                          <w:docPart w:val="EEB4B895475C452B82935CAF5587C0D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4E5F9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52C6" w14:paraId="36E4C0A4" w14:textId="77777777">
    <w:pPr>
      <w:jc w:val="right"/>
    </w:pPr>
    <w:sdt>
      <w:sdtPr>
        <w:alias w:val="CC_Noformat_Partikod"/>
        <w:tag w:val="CC_Noformat_Partikod"/>
        <w:id w:val="559911109"/>
        <w:text/>
      </w:sdtPr>
      <w:sdtEndPr/>
      <w:sdtContent>
        <w:r w:rsidR="00942CCC">
          <w:t>M</w:t>
        </w:r>
      </w:sdtContent>
    </w:sdt>
    <w:sdt>
      <w:sdtPr>
        <w:alias w:val="CC_Noformat_Partinummer"/>
        <w:tag w:val="CC_Noformat_Partinummer"/>
        <w:id w:val="1197820850"/>
        <w:placeholder>
          <w:docPart w:val="4386B86B1C0C490FA69AD1FE643E208E"/>
        </w:placeholder>
        <w:showingPlcHdr/>
        <w:text/>
      </w:sdtPr>
      <w:sdtEndPr/>
      <w:sdtContent>
        <w:r w:rsidR="008563AC">
          <w:t xml:space="preserve"> </w:t>
        </w:r>
      </w:sdtContent>
    </w:sdt>
  </w:p>
  <w:p w:rsidR="007A5507" w:rsidP="00776B74" w:rsidRDefault="007A5507" w14:paraId="00BF18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52C6" w14:paraId="53BCAB29" w14:textId="77777777">
    <w:pPr>
      <w:jc w:val="right"/>
    </w:pPr>
    <w:sdt>
      <w:sdtPr>
        <w:alias w:val="CC_Noformat_Partikod"/>
        <w:tag w:val="CC_Noformat_Partikod"/>
        <w:id w:val="1471015553"/>
        <w:text/>
      </w:sdtPr>
      <w:sdtEndPr/>
      <w:sdtContent>
        <w:r w:rsidR="00942CCC">
          <w:t>M</w:t>
        </w:r>
      </w:sdtContent>
    </w:sdt>
    <w:sdt>
      <w:sdtPr>
        <w:alias w:val="CC_Noformat_Partinummer"/>
        <w:tag w:val="CC_Noformat_Partinummer"/>
        <w:id w:val="-2014525982"/>
        <w:placeholder>
          <w:docPart w:val="8947E1EB55514440B1741B52B87113DF"/>
        </w:placeholder>
        <w:showingPlcHdr/>
        <w:text/>
      </w:sdtPr>
      <w:sdtEndPr/>
      <w:sdtContent>
        <w:r w:rsidR="008563AC">
          <w:t xml:space="preserve"> </w:t>
        </w:r>
      </w:sdtContent>
    </w:sdt>
  </w:p>
  <w:p w:rsidR="007A5507" w:rsidP="00A314CF" w:rsidRDefault="00A352C6" w14:paraId="3883108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A352C6" w14:paraId="748FA37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52C6" w14:paraId="457FCA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8A8D97B968242E5A636FE7D16862432"/>
        </w:placeholder>
        <w:showingPlcHdr/>
        <w15:appearance w15:val="hidden"/>
        <w:text/>
      </w:sdtPr>
      <w:sdtEndPr>
        <w:rPr>
          <w:rStyle w:val="Rubrik1Char"/>
          <w:rFonts w:asciiTheme="majorHAnsi" w:hAnsiTheme="majorHAnsi"/>
          <w:sz w:val="38"/>
        </w:rPr>
      </w:sdtEndPr>
      <w:sdtContent>
        <w:r>
          <w:t>:3638</w:t>
        </w:r>
      </w:sdtContent>
    </w:sdt>
  </w:p>
  <w:p w:rsidR="007A5507" w:rsidP="00E03A3D" w:rsidRDefault="00A352C6" w14:paraId="527DE86A"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7A5507" w:rsidP="00283E0F" w:rsidRDefault="002446AA" w14:paraId="434A0013" w14:textId="77777777">
        <w:pPr>
          <w:pStyle w:val="FSHRub2"/>
        </w:pPr>
        <w:r>
          <w:t xml:space="preserve">med anledning av prop 2016/17:121 Åldersbedömning tidigare i asylprocessen </w:t>
        </w:r>
      </w:p>
    </w:sdtContent>
  </w:sdt>
  <w:sdt>
    <w:sdtPr>
      <w:alias w:val="CC_Boilerplate_3"/>
      <w:tag w:val="CC_Boilerplate_3"/>
      <w:id w:val="1606463544"/>
      <w:lock w:val="sdtContentLocked"/>
      <w15:appearance w15:val="hidden"/>
      <w:text w:multiLine="1"/>
    </w:sdtPr>
    <w:sdtEndPr/>
    <w:sdtContent>
      <w:p w:rsidR="007A5507" w:rsidP="00283E0F" w:rsidRDefault="007A5507" w14:paraId="08F1C3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2C5CD9"/>
    <w:multiLevelType w:val="hybridMultilevel"/>
    <w:tmpl w:val="E7B80E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09709D5"/>
    <w:multiLevelType w:val="hybridMultilevel"/>
    <w:tmpl w:val="F51A9D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953E08"/>
    <w:multiLevelType w:val="hybridMultilevel"/>
    <w:tmpl w:val="745EAD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2CCC"/>
    <w:rsid w:val="000014AF"/>
    <w:rsid w:val="000030B6"/>
    <w:rsid w:val="00003CCB"/>
    <w:rsid w:val="00006BF0"/>
    <w:rsid w:val="00010168"/>
    <w:rsid w:val="00010DF8"/>
    <w:rsid w:val="00011724"/>
    <w:rsid w:val="00011754"/>
    <w:rsid w:val="00011C61"/>
    <w:rsid w:val="00011F33"/>
    <w:rsid w:val="00012EB4"/>
    <w:rsid w:val="00015064"/>
    <w:rsid w:val="000156D9"/>
    <w:rsid w:val="000172AE"/>
    <w:rsid w:val="000200F6"/>
    <w:rsid w:val="00022F5C"/>
    <w:rsid w:val="00024356"/>
    <w:rsid w:val="00024712"/>
    <w:rsid w:val="000269AE"/>
    <w:rsid w:val="0002759A"/>
    <w:rsid w:val="000311F6"/>
    <w:rsid w:val="000314C1"/>
    <w:rsid w:val="000325EC"/>
    <w:rsid w:val="0003287D"/>
    <w:rsid w:val="00032A5E"/>
    <w:rsid w:val="00040F34"/>
    <w:rsid w:val="00040F89"/>
    <w:rsid w:val="00041BE8"/>
    <w:rsid w:val="00042A9E"/>
    <w:rsid w:val="00043AA9"/>
    <w:rsid w:val="0004587D"/>
    <w:rsid w:val="00046B18"/>
    <w:rsid w:val="0005184F"/>
    <w:rsid w:val="00051929"/>
    <w:rsid w:val="0005220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722"/>
    <w:rsid w:val="000A52B8"/>
    <w:rsid w:val="000A6935"/>
    <w:rsid w:val="000B2DAD"/>
    <w:rsid w:val="000B2E6B"/>
    <w:rsid w:val="000B4478"/>
    <w:rsid w:val="000B559E"/>
    <w:rsid w:val="000B5BD0"/>
    <w:rsid w:val="000B680E"/>
    <w:rsid w:val="000B79EA"/>
    <w:rsid w:val="000C0A83"/>
    <w:rsid w:val="000C1CAD"/>
    <w:rsid w:val="000C2EF9"/>
    <w:rsid w:val="000C3141"/>
    <w:rsid w:val="000C34E6"/>
    <w:rsid w:val="000C4251"/>
    <w:rsid w:val="000C5962"/>
    <w:rsid w:val="000D10B4"/>
    <w:rsid w:val="000D121B"/>
    <w:rsid w:val="000D23A4"/>
    <w:rsid w:val="000D3273"/>
    <w:rsid w:val="000D3A56"/>
    <w:rsid w:val="000D44D2"/>
    <w:rsid w:val="000D4D53"/>
    <w:rsid w:val="000D6584"/>
    <w:rsid w:val="000D7A5F"/>
    <w:rsid w:val="000D7C8C"/>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6FF"/>
    <w:rsid w:val="001152A4"/>
    <w:rsid w:val="00115684"/>
    <w:rsid w:val="00115783"/>
    <w:rsid w:val="00117500"/>
    <w:rsid w:val="00122A01"/>
    <w:rsid w:val="001247ED"/>
    <w:rsid w:val="00124ACE"/>
    <w:rsid w:val="00124ED7"/>
    <w:rsid w:val="0013783E"/>
    <w:rsid w:val="00141598"/>
    <w:rsid w:val="0014285A"/>
    <w:rsid w:val="00143D44"/>
    <w:rsid w:val="00146B8E"/>
    <w:rsid w:val="0014776C"/>
    <w:rsid w:val="001500C1"/>
    <w:rsid w:val="001544D6"/>
    <w:rsid w:val="001545B9"/>
    <w:rsid w:val="00157681"/>
    <w:rsid w:val="00160034"/>
    <w:rsid w:val="001600AA"/>
    <w:rsid w:val="00160AE9"/>
    <w:rsid w:val="00161EC6"/>
    <w:rsid w:val="00162544"/>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6D04"/>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676"/>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6AA"/>
    <w:rsid w:val="002477A3"/>
    <w:rsid w:val="00247FE0"/>
    <w:rsid w:val="00251F8B"/>
    <w:rsid w:val="0025231A"/>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7AF"/>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63D"/>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A1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207"/>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EC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785"/>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EBD"/>
    <w:rsid w:val="004E1287"/>
    <w:rsid w:val="004E1B8C"/>
    <w:rsid w:val="004E46C6"/>
    <w:rsid w:val="004E51DD"/>
    <w:rsid w:val="004E7C93"/>
    <w:rsid w:val="004F06EC"/>
    <w:rsid w:val="004F08B5"/>
    <w:rsid w:val="004F2C12"/>
    <w:rsid w:val="004F2C26"/>
    <w:rsid w:val="004F43F8"/>
    <w:rsid w:val="004F602E"/>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7CF"/>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2545"/>
    <w:rsid w:val="005C3EED"/>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76DD4"/>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982"/>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86A"/>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23E"/>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47B5"/>
    <w:rsid w:val="00735C4E"/>
    <w:rsid w:val="0073635E"/>
    <w:rsid w:val="00737097"/>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C55"/>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57C"/>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212"/>
    <w:rsid w:val="00942AA1"/>
    <w:rsid w:val="00942CCC"/>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F24"/>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FCC"/>
    <w:rsid w:val="009B36AC"/>
    <w:rsid w:val="009B4205"/>
    <w:rsid w:val="009B42D9"/>
    <w:rsid w:val="009B7574"/>
    <w:rsid w:val="009C186D"/>
    <w:rsid w:val="009C243D"/>
    <w:rsid w:val="009C26CE"/>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2C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849"/>
    <w:rsid w:val="00A639C6"/>
    <w:rsid w:val="00A6692D"/>
    <w:rsid w:val="00A66FB9"/>
    <w:rsid w:val="00A673F8"/>
    <w:rsid w:val="00A727C0"/>
    <w:rsid w:val="00A72ADC"/>
    <w:rsid w:val="00A75715"/>
    <w:rsid w:val="00A7621E"/>
    <w:rsid w:val="00A768FF"/>
    <w:rsid w:val="00A77835"/>
    <w:rsid w:val="00A822DA"/>
    <w:rsid w:val="00A82FBA"/>
    <w:rsid w:val="00A84513"/>
    <w:rsid w:val="00A846D9"/>
    <w:rsid w:val="00A85CEC"/>
    <w:rsid w:val="00A864CE"/>
    <w:rsid w:val="00A8670F"/>
    <w:rsid w:val="00A9021D"/>
    <w:rsid w:val="00A906B6"/>
    <w:rsid w:val="00A91A50"/>
    <w:rsid w:val="00A930A8"/>
    <w:rsid w:val="00A94D0C"/>
    <w:rsid w:val="00A951A5"/>
    <w:rsid w:val="00A9555C"/>
    <w:rsid w:val="00A96870"/>
    <w:rsid w:val="00A969F4"/>
    <w:rsid w:val="00AA2DC2"/>
    <w:rsid w:val="00AA362D"/>
    <w:rsid w:val="00AA37DD"/>
    <w:rsid w:val="00AA6CB2"/>
    <w:rsid w:val="00AA71C8"/>
    <w:rsid w:val="00AA73AC"/>
    <w:rsid w:val="00AB1090"/>
    <w:rsid w:val="00AB111E"/>
    <w:rsid w:val="00AB11FF"/>
    <w:rsid w:val="00AB232B"/>
    <w:rsid w:val="00AB2F42"/>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29E"/>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DBA"/>
    <w:rsid w:val="00B26797"/>
    <w:rsid w:val="00B27E2E"/>
    <w:rsid w:val="00B30BC9"/>
    <w:rsid w:val="00B30ED2"/>
    <w:rsid w:val="00B3163A"/>
    <w:rsid w:val="00B32000"/>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9B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B5A"/>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85C"/>
    <w:rsid w:val="00D0227E"/>
    <w:rsid w:val="00D02ED2"/>
    <w:rsid w:val="00D03CE4"/>
    <w:rsid w:val="00D047CF"/>
    <w:rsid w:val="00D12A28"/>
    <w:rsid w:val="00D131C0"/>
    <w:rsid w:val="00D151BE"/>
    <w:rsid w:val="00D15950"/>
    <w:rsid w:val="00D17F21"/>
    <w:rsid w:val="00D2384D"/>
    <w:rsid w:val="00D23B5C"/>
    <w:rsid w:val="00D26569"/>
    <w:rsid w:val="00D3037D"/>
    <w:rsid w:val="00D328D4"/>
    <w:rsid w:val="00D32A4F"/>
    <w:rsid w:val="00D33B16"/>
    <w:rsid w:val="00D36559"/>
    <w:rsid w:val="00D3655C"/>
    <w:rsid w:val="00D369A2"/>
    <w:rsid w:val="00D400E4"/>
    <w:rsid w:val="00D40325"/>
    <w:rsid w:val="00D408D3"/>
    <w:rsid w:val="00D4151B"/>
    <w:rsid w:val="00D45FEA"/>
    <w:rsid w:val="00D461A9"/>
    <w:rsid w:val="00D50742"/>
    <w:rsid w:val="00D50B48"/>
    <w:rsid w:val="00D512FE"/>
    <w:rsid w:val="00D53752"/>
    <w:rsid w:val="00D5394C"/>
    <w:rsid w:val="00D55F2D"/>
    <w:rsid w:val="00D5673A"/>
    <w:rsid w:val="00D56F5C"/>
    <w:rsid w:val="00D5706D"/>
    <w:rsid w:val="00D57CFF"/>
    <w:rsid w:val="00D60114"/>
    <w:rsid w:val="00D62826"/>
    <w:rsid w:val="00D63254"/>
    <w:rsid w:val="00D64C90"/>
    <w:rsid w:val="00D66118"/>
    <w:rsid w:val="00D6617B"/>
    <w:rsid w:val="00D662B2"/>
    <w:rsid w:val="00D663EA"/>
    <w:rsid w:val="00D6725D"/>
    <w:rsid w:val="00D672D6"/>
    <w:rsid w:val="00D6740C"/>
    <w:rsid w:val="00D67628"/>
    <w:rsid w:val="00D704F8"/>
    <w:rsid w:val="00D70A56"/>
    <w:rsid w:val="00D7308E"/>
    <w:rsid w:val="00D80249"/>
    <w:rsid w:val="00D81559"/>
    <w:rsid w:val="00D82C6D"/>
    <w:rsid w:val="00D83933"/>
    <w:rsid w:val="00D8468E"/>
    <w:rsid w:val="00D90E18"/>
    <w:rsid w:val="00D92CD6"/>
    <w:rsid w:val="00D936E6"/>
    <w:rsid w:val="00D94D72"/>
    <w:rsid w:val="00D95382"/>
    <w:rsid w:val="00DA0A9B"/>
    <w:rsid w:val="00DA38BD"/>
    <w:rsid w:val="00DA451B"/>
    <w:rsid w:val="00DA52F7"/>
    <w:rsid w:val="00DA5731"/>
    <w:rsid w:val="00DA5854"/>
    <w:rsid w:val="00DA6396"/>
    <w:rsid w:val="00DA7F72"/>
    <w:rsid w:val="00DB4FA4"/>
    <w:rsid w:val="00DB65E8"/>
    <w:rsid w:val="00DB7E7F"/>
    <w:rsid w:val="00DC2A5B"/>
    <w:rsid w:val="00DC3EF5"/>
    <w:rsid w:val="00DC63B4"/>
    <w:rsid w:val="00DC668D"/>
    <w:rsid w:val="00DD013F"/>
    <w:rsid w:val="00DD2331"/>
    <w:rsid w:val="00DD2DD6"/>
    <w:rsid w:val="00DD5309"/>
    <w:rsid w:val="00DD6BCA"/>
    <w:rsid w:val="00DD6E18"/>
    <w:rsid w:val="00DD783E"/>
    <w:rsid w:val="00DE08A2"/>
    <w:rsid w:val="00DE3411"/>
    <w:rsid w:val="00DE3D8E"/>
    <w:rsid w:val="00DE524A"/>
    <w:rsid w:val="00DE5C0B"/>
    <w:rsid w:val="00DE73AD"/>
    <w:rsid w:val="00DF079D"/>
    <w:rsid w:val="00DF0FF8"/>
    <w:rsid w:val="00DF1BFA"/>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3333"/>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1C7"/>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B3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D25"/>
    <w:rsid w:val="00FE4932"/>
    <w:rsid w:val="00FE5C06"/>
    <w:rsid w:val="00FE5C73"/>
    <w:rsid w:val="00FF255F"/>
    <w:rsid w:val="00FF30A2"/>
    <w:rsid w:val="00FF3F7E"/>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426A60"/>
  <w15:chartTrackingRefBased/>
  <w15:docId w15:val="{893D2B9A-CFE8-441F-82D0-650CB31F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0C0A83"/>
    <w:pPr>
      <w:autoSpaceDE w:val="0"/>
      <w:autoSpaceDN w:val="0"/>
      <w:adjustRightInd w:val="0"/>
      <w:spacing w:after="0"/>
      <w:ind w:firstLine="0"/>
    </w:pPr>
    <w:rPr>
      <w:rFonts w:ascii="Times New Roman" w:hAnsi="Times New Roman" w:cs="Times New Roman"/>
      <w:color w:val="000000"/>
      <w:lang w:val="sv-SE"/>
    </w:rPr>
  </w:style>
  <w:style w:type="character" w:styleId="Hyperlnk">
    <w:name w:val="Hyperlink"/>
    <w:basedOn w:val="Standardstycketeckensnitt"/>
    <w:uiPriority w:val="99"/>
    <w:unhideWhenUsed/>
    <w:locked/>
    <w:rsid w:val="000C0A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23A8B1BA164C038DD139D5CA0670C1"/>
        <w:category>
          <w:name w:val="Allmänt"/>
          <w:gallery w:val="placeholder"/>
        </w:category>
        <w:types>
          <w:type w:val="bbPlcHdr"/>
        </w:types>
        <w:behaviors>
          <w:behavior w:val="content"/>
        </w:behaviors>
        <w:guid w:val="{7A8F5C38-62CC-455D-8F32-13744F6A9B3D}"/>
      </w:docPartPr>
      <w:docPartBody>
        <w:p w:rsidR="009554E1" w:rsidRDefault="00F477CB">
          <w:pPr>
            <w:pStyle w:val="D223A8B1BA164C038DD139D5CA0670C1"/>
          </w:pPr>
          <w:r w:rsidRPr="009A726D">
            <w:rPr>
              <w:rStyle w:val="Platshllartext"/>
            </w:rPr>
            <w:t>Klicka här för att ange text.</w:t>
          </w:r>
        </w:p>
      </w:docPartBody>
    </w:docPart>
    <w:docPart>
      <w:docPartPr>
        <w:name w:val="8414CDC8363F467286E8918C1CBDB391"/>
        <w:category>
          <w:name w:val="Allmänt"/>
          <w:gallery w:val="placeholder"/>
        </w:category>
        <w:types>
          <w:type w:val="bbPlcHdr"/>
        </w:types>
        <w:behaviors>
          <w:behavior w:val="content"/>
        </w:behaviors>
        <w:guid w:val="{A2452F2D-8600-43A8-B280-396F167FB316}"/>
      </w:docPartPr>
      <w:docPartBody>
        <w:p w:rsidR="009554E1" w:rsidRDefault="009B5B84" w:rsidP="009B5B84">
          <w:pPr>
            <w:pStyle w:val="8414CDC8363F467286E8918C1CBDB3911"/>
          </w:pPr>
          <w:r>
            <w:rPr>
              <w:rFonts w:asciiTheme="majorHAnsi" w:hAnsiTheme="majorHAnsi" w:cs="Arial"/>
              <w:b/>
              <w:bCs/>
              <w:sz w:val="25"/>
              <w:szCs w:val="26"/>
              <w14:numSpacing w14:val="default"/>
            </w:rPr>
            <w:t xml:space="preserve"> </w:t>
          </w:r>
        </w:p>
      </w:docPartBody>
    </w:docPart>
    <w:docPart>
      <w:docPartPr>
        <w:name w:val="F94F3ED4A0C3494CA95ACCD5E206EED7"/>
        <w:category>
          <w:name w:val="Allmänt"/>
          <w:gallery w:val="placeholder"/>
        </w:category>
        <w:types>
          <w:type w:val="bbPlcHdr"/>
        </w:types>
        <w:behaviors>
          <w:behavior w:val="content"/>
        </w:behaviors>
        <w:guid w:val="{3DB36461-F976-420C-9072-4A25BA025FFC}"/>
      </w:docPartPr>
      <w:docPartBody>
        <w:p w:rsidR="009554E1" w:rsidRDefault="00F477CB">
          <w:pPr>
            <w:pStyle w:val="F94F3ED4A0C3494CA95ACCD5E206EED7"/>
          </w:pPr>
          <w:r>
            <w:rPr>
              <w:rStyle w:val="Platshllartext"/>
            </w:rPr>
            <w:t xml:space="preserve"> </w:t>
          </w:r>
        </w:p>
      </w:docPartBody>
    </w:docPart>
    <w:docPart>
      <w:docPartPr>
        <w:name w:val="EEB4B895475C452B82935CAF5587C0DD"/>
        <w:category>
          <w:name w:val="Allmänt"/>
          <w:gallery w:val="placeholder"/>
        </w:category>
        <w:types>
          <w:type w:val="bbPlcHdr"/>
        </w:types>
        <w:behaviors>
          <w:behavior w:val="content"/>
        </w:behaviors>
        <w:guid w:val="{F9E5A7A6-3D9B-4480-87BC-D9E501FBB370}"/>
      </w:docPartPr>
      <w:docPartBody>
        <w:p w:rsidR="009554E1" w:rsidRDefault="009B5B84">
          <w:pPr>
            <w:pStyle w:val="EEB4B895475C452B82935CAF5587C0DD"/>
          </w:pPr>
          <w:r>
            <w:t xml:space="preserve"> </w:t>
          </w:r>
        </w:p>
      </w:docPartBody>
    </w:docPart>
    <w:docPart>
      <w:docPartPr>
        <w:name w:val="4386B86B1C0C490FA69AD1FE643E208E"/>
        <w:category>
          <w:name w:val="Allmänt"/>
          <w:gallery w:val="placeholder"/>
        </w:category>
        <w:types>
          <w:type w:val="bbPlcHdr"/>
        </w:types>
        <w:behaviors>
          <w:behavior w:val="content"/>
        </w:behaviors>
        <w:guid w:val="{E328E576-A806-49B4-9D9F-F7CD9FFA2097}"/>
      </w:docPartPr>
      <w:docPartBody>
        <w:p w:rsidR="00035435" w:rsidRDefault="009B5B84">
          <w:r>
            <w:t xml:space="preserve"> </w:t>
          </w:r>
        </w:p>
      </w:docPartBody>
    </w:docPart>
    <w:docPart>
      <w:docPartPr>
        <w:name w:val="8947E1EB55514440B1741B52B87113DF"/>
        <w:category>
          <w:name w:val="Allmänt"/>
          <w:gallery w:val="placeholder"/>
        </w:category>
        <w:types>
          <w:type w:val="bbPlcHdr"/>
        </w:types>
        <w:behaviors>
          <w:behavior w:val="content"/>
        </w:behaviors>
        <w:guid w:val="{2F238F46-BD83-45C5-885D-877FE0264F41}"/>
      </w:docPartPr>
      <w:docPartBody>
        <w:p w:rsidR="00035435" w:rsidRDefault="009B5B84">
          <w:r>
            <w:t xml:space="preserve"> </w:t>
          </w:r>
        </w:p>
      </w:docPartBody>
    </w:docPart>
    <w:docPart>
      <w:docPartPr>
        <w:name w:val="D8A8D97B968242E5A636FE7D16862432"/>
        <w:category>
          <w:name w:val="Allmänt"/>
          <w:gallery w:val="placeholder"/>
        </w:category>
        <w:types>
          <w:type w:val="bbPlcHdr"/>
        </w:types>
        <w:behaviors>
          <w:behavior w:val="content"/>
        </w:behaviors>
        <w:guid w:val="{58F0E4C7-4FC2-457F-AF60-1215F9A5EA92}"/>
      </w:docPartPr>
      <w:docPartBody>
        <w:p w:rsidR="00035435" w:rsidRDefault="009B5B84">
          <w:r>
            <w:t>:3638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CB"/>
    <w:rsid w:val="00035435"/>
    <w:rsid w:val="002B47A2"/>
    <w:rsid w:val="004D2C1E"/>
    <w:rsid w:val="008667E3"/>
    <w:rsid w:val="00943E2E"/>
    <w:rsid w:val="009554E1"/>
    <w:rsid w:val="009B5B84"/>
    <w:rsid w:val="00B734A5"/>
    <w:rsid w:val="00B95E94"/>
    <w:rsid w:val="00F33BD0"/>
    <w:rsid w:val="00F47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B84"/>
    <w:rPr>
      <w:color w:val="F4B083" w:themeColor="accent2" w:themeTint="99"/>
    </w:rPr>
  </w:style>
  <w:style w:type="paragraph" w:customStyle="1" w:styleId="D223A8B1BA164C038DD139D5CA0670C1">
    <w:name w:val="D223A8B1BA164C038DD139D5CA0670C1"/>
  </w:style>
  <w:style w:type="paragraph" w:customStyle="1" w:styleId="C656DDBBC899470FA5461E99E28C670C">
    <w:name w:val="C656DDBBC899470FA5461E99E28C670C"/>
  </w:style>
  <w:style w:type="paragraph" w:customStyle="1" w:styleId="5B6033C8BF614EFB8F1A6D7ED3AAD804">
    <w:name w:val="5B6033C8BF614EFB8F1A6D7ED3AAD804"/>
  </w:style>
  <w:style w:type="paragraph" w:customStyle="1" w:styleId="8414CDC8363F467286E8918C1CBDB391">
    <w:name w:val="8414CDC8363F467286E8918C1CBDB391"/>
  </w:style>
  <w:style w:type="paragraph" w:customStyle="1" w:styleId="F94F3ED4A0C3494CA95ACCD5E206EED7">
    <w:name w:val="F94F3ED4A0C3494CA95ACCD5E206EED7"/>
  </w:style>
  <w:style w:type="paragraph" w:customStyle="1" w:styleId="EEB4B895475C452B82935CAF5587C0DD">
    <w:name w:val="EEB4B895475C452B82935CAF5587C0DD"/>
  </w:style>
  <w:style w:type="paragraph" w:customStyle="1" w:styleId="8414CDC8363F467286E8918C1CBDB3911">
    <w:name w:val="8414CDC8363F467286E8918C1CBDB3911"/>
    <w:rsid w:val="009B5B84"/>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10206</RubrikLookup>
    <MotionGuid xmlns="00d11361-0b92-4bae-a181-288d6a55b763">d78f2d1e-f749-4b16-a3b4-dd8abb66c990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BA03-5725-4437-B28B-307C6749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5097C-61FC-473D-B48D-EE4AC1EC91E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F2439BC8-3EB1-4BCB-96CC-215B84A49F05}">
  <ds:schemaRefs>
    <ds:schemaRef ds:uri="http://schemas.riksdagen.se/motion"/>
  </ds:schemaRefs>
</ds:datastoreItem>
</file>

<file path=customXml/itemProps5.xml><?xml version="1.0" encoding="utf-8"?>
<ds:datastoreItem xmlns:ds="http://schemas.openxmlformats.org/officeDocument/2006/customXml" ds:itemID="{EE1D96B7-A5DE-48BF-ACB2-1476ABF2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TotalTime>
  <Pages>3</Pages>
  <Words>895</Words>
  <Characters>4950</Characters>
  <Application>Microsoft Office Word</Application>
  <DocSecurity>0</DocSecurity>
  <Lines>93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17 121 Åldersbedömning tidigare i asylprocessen</vt:lpstr>
      <vt:lpstr/>
    </vt:vector>
  </TitlesOfParts>
  <Company>Sveriges riksdag</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17 121 Åldersbedömning tidigare i asylprocessen</dc:title>
  <dc:subject/>
  <dc:creator>Karin Sedvall</dc:creator>
  <cp:keywords/>
  <dc:description/>
  <cp:lastModifiedBy>Kerstin Carlqvist</cp:lastModifiedBy>
  <cp:revision>13</cp:revision>
  <cp:lastPrinted>2016-06-13T12:10:00Z</cp:lastPrinted>
  <dcterms:created xsi:type="dcterms:W3CDTF">2017-03-10T10:21:00Z</dcterms:created>
  <dcterms:modified xsi:type="dcterms:W3CDTF">2017-04-21T12:16:00Z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*ZCDC775027431*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https://filur.riksdagen.se/drop/DropOffLibrary/ZCDC775027431.docx</vt:lpwstr>
  </property>
  <property fmtid="{D5CDD505-2E9C-101B-9397-08002B2CF9AE}" pid="13" name="RevisionsOn">
    <vt:lpwstr>1</vt:lpwstr>
  </property>
</Properties>
</file>