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478" w:rsidRPr="008C2478" w:rsidRDefault="008C2478">
      <w:pPr>
        <w:pStyle w:val="Hemstlrubrik"/>
      </w:pPr>
      <w:r w:rsidRPr="008C2478">
        <w:t>Förslag till riksdagsbeslut</w:t>
      </w:r>
    </w:p>
    <w:p w:rsidR="008C2478" w:rsidRPr="008C2478" w:rsidRDefault="008C2478">
      <w:pPr>
        <w:pStyle w:val="Hemstlatt"/>
        <w:ind w:left="0"/>
      </w:pPr>
      <w:r w:rsidRPr="008C2478">
        <w:t xml:space="preserve">Riksdagen tillkännager för regeringen som sin mening vad som anförs i motionen om </w:t>
      </w:r>
      <w:r w:rsidRPr="008C2478">
        <w:rPr>
          <w:color w:val="000000"/>
          <w:szCs w:val="16"/>
        </w:rPr>
        <w:t>kompetensutveckling inom scenkonst och film.</w:t>
      </w:r>
    </w:p>
    <w:p w:rsidR="008C2478" w:rsidRPr="008C2478" w:rsidRDefault="008C2478">
      <w:pPr>
        <w:pStyle w:val="Rubrik1"/>
      </w:pPr>
      <w:r w:rsidRPr="008C2478">
        <w:t>Motivering</w:t>
      </w:r>
    </w:p>
    <w:p w:rsidR="008C2478" w:rsidRPr="008C2478" w:rsidRDefault="008C247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C2478">
        <w:rPr>
          <w:color w:val="000000"/>
        </w:rPr>
        <w:t>Arbetsmarknaden på både scen- och medieområdet har förändrats kraftigt under senare år. På scenkonstområdet och medieområdet frilansar allt fler. Utvecklingen har gått mot en ytterligare fragmentiserad arbetsmarknad med arbetsgivare eller uppdragsgivare som inte kan eller vill ta ett mer långsiktigt ansvar för sina visstidsanställda.</w:t>
      </w:r>
    </w:p>
    <w:p w:rsidR="008C2478" w:rsidRPr="008C2478" w:rsidRDefault="008C2478">
      <w:pPr>
        <w:pStyle w:val="Normaltindrag"/>
      </w:pPr>
      <w:r w:rsidRPr="008C2478">
        <w:t>Av Teaterförbundets medlemmar är 20 % tillsvidareanställda, 70 % arbetar i olika former av tidsbegränsade anställningar medan knappt 10 % är egenf</w:t>
      </w:r>
      <w:r w:rsidRPr="008C2478">
        <w:t>ö</w:t>
      </w:r>
      <w:r w:rsidRPr="008C2478">
        <w:t>retagare (F-skattare), bland dem många filmarbetare där ingen är tillsvidar</w:t>
      </w:r>
      <w:r w:rsidRPr="008C2478">
        <w:t>e</w:t>
      </w:r>
      <w:r w:rsidRPr="008C2478">
        <w:t>anställd. Bland artister är endast som mest 10 % tillsvidareanställda, musika</w:t>
      </w:r>
      <w:r w:rsidRPr="008C2478">
        <w:t>l</w:t>
      </w:r>
      <w:r w:rsidRPr="008C2478">
        <w:t>artister inte alls.</w:t>
      </w:r>
    </w:p>
    <w:p w:rsidR="008C2478" w:rsidRPr="008C2478" w:rsidRDefault="008C2478">
      <w:pPr>
        <w:pStyle w:val="Normaltindrag"/>
      </w:pPr>
      <w:r w:rsidRPr="008C2478">
        <w:t>Dessa förändringar på kulturarbetsmarknaden medför att den offentliga kultur- och mediepolitiken måste kompletteras med en infrastruktur till stöd för frilansare inom scen- och medieområdet och där tränings- och utvec</w:t>
      </w:r>
      <w:r w:rsidRPr="008C2478">
        <w:t>k</w:t>
      </w:r>
      <w:r w:rsidRPr="008C2478">
        <w:t>lingsmöjligheterna ingår som en central del. Det är en mycket viktig fråga för framtiden – för publiken, för hantverket och för den goda konsten.</w:t>
      </w:r>
    </w:p>
    <w:p w:rsidR="008C2478" w:rsidRPr="008C2478" w:rsidRDefault="008C2478">
      <w:pPr>
        <w:pStyle w:val="Normaltindrag"/>
      </w:pPr>
      <w:r w:rsidRPr="008C2478">
        <w:t>En allmän princip på arbetsmarknaden är att kompetensutvecklingen för de yrkesverksamma är arbetsgivarens ansvar. Men på en utpräglad frilansa</w:t>
      </w:r>
      <w:r w:rsidRPr="008C2478">
        <w:t>r</w:t>
      </w:r>
      <w:r w:rsidRPr="008C2478">
        <w:t>betsmarknad som scen- och medieområdet är det inte realistiskt att varje a</w:t>
      </w:r>
      <w:r w:rsidRPr="008C2478">
        <w:t>r</w:t>
      </w:r>
      <w:r w:rsidRPr="008C2478">
        <w:t>betsgivare/uppdragsgivare tar ett sådant ansvar för personer som de anlitar för tillfälliga jobb. Tvärtom ökar kraven på att den som anställs för en tidsb</w:t>
      </w:r>
      <w:r w:rsidRPr="008C2478">
        <w:t>e</w:t>
      </w:r>
      <w:r w:rsidRPr="008C2478">
        <w:t>gränsad period eller ett uppdrag ska kunna gå direkt in i produktionen utan förberedelser. Det är inte heller en framkomlig väg att ersätta den kursver</w:t>
      </w:r>
      <w:r w:rsidRPr="008C2478">
        <w:t>k</w:t>
      </w:r>
      <w:r w:rsidRPr="008C2478">
        <w:lastRenderedPageBreak/>
        <w:t>samhet som Dramatiska institutet avvecklar med uppdragsutbildningar som finansieras av enskilda arbetsgivare.</w:t>
      </w:r>
    </w:p>
    <w:p w:rsidR="008C2478" w:rsidRPr="008C2478" w:rsidRDefault="008C2478">
      <w:pPr>
        <w:pStyle w:val="Normaltindrag"/>
      </w:pPr>
      <w:r w:rsidRPr="008C2478">
        <w:t>I Västra Götalandsr</w:t>
      </w:r>
      <w:r w:rsidRPr="008C2478">
        <w:t>egionen pågår ett kompetensutvecklingsprojekt med jämställdhetsinriktning inom Växtkraft mål 3, Trappan. Inom ramen för Trappan samverkar hela branschen i regionen: institutionsledningarna, cen</w:t>
      </w:r>
      <w:r w:rsidRPr="008C2478">
        <w:t>t</w:t>
      </w:r>
      <w:r w:rsidRPr="008C2478">
        <w:t>rumbildningarna, Film i Väst, SVT Drama, arbetsförmedlingen kultur, Hö</w:t>
      </w:r>
      <w:r w:rsidRPr="008C2478">
        <w:t>g</w:t>
      </w:r>
      <w:r w:rsidRPr="008C2478">
        <w:t>skolan för scen och musik, Filmhögskolan och Teaterförbundet – Teaterall</w:t>
      </w:r>
      <w:r w:rsidRPr="008C2478">
        <w:t>i</w:t>
      </w:r>
      <w:r w:rsidRPr="008C2478">
        <w:t>ansen är huvudman. Drygt 70 % av de yrkesverksamma inom scen-, ton-, film- och tv-området som bor och verkar inom Västra Götalandsregionen är frilansare, dvs. visstidsanställ</w:t>
      </w:r>
      <w:r w:rsidRPr="008C2478">
        <w:t>da, och har därmed ingen tillgång till komp</w:t>
      </w:r>
      <w:r w:rsidRPr="008C2478">
        <w:t>e</w:t>
      </w:r>
      <w:r w:rsidRPr="008C2478">
        <w:t>tensutveckling inom ramen för sin anställning. De har heller inget forum för att delta i diskussioner kring viktiga yrkes- och branschfrågor, exempelvis jämställdhet och genus. Trappan utgör ett sådant viktigt forum och ger mö</w:t>
      </w:r>
      <w:r w:rsidRPr="008C2478">
        <w:t>j</w:t>
      </w:r>
      <w:r w:rsidRPr="008C2478">
        <w:t>ligheter till möten mellan människor av båda könen med olika anställning</w:t>
      </w:r>
      <w:r w:rsidRPr="008C2478">
        <w:t>s</w:t>
      </w:r>
      <w:r w:rsidRPr="008C2478">
        <w:t>förhållanden, olika etnisk bakgrund och från olika yrkesgrupper. Dessa möten genererar nya konstellationer med nya idéer. De bidrar till utvecklingen av jämställdheten,</w:t>
      </w:r>
      <w:r w:rsidRPr="008C2478">
        <w:t xml:space="preserve"> och den kompetensutveckling som Trappan erbjuder genom olika typer av insatser bidrar till ökade möjligheter för de yrkesverksamma, särskilt för kvinnor, att bo och försörja sig inom regionen.</w:t>
      </w:r>
    </w:p>
    <w:p w:rsidR="008C2478" w:rsidRPr="008C2478" w:rsidRDefault="008C2478">
      <w:pPr>
        <w:pStyle w:val="Normaltindrag"/>
      </w:pPr>
      <w:r w:rsidRPr="008C2478">
        <w:t>Trappans kurser söks till största delen av kvinnor och kurserna har i snitt 70 % kvinnor som deltagare.</w:t>
      </w:r>
    </w:p>
    <w:p w:rsidR="008C2478" w:rsidRPr="008C2478" w:rsidRDefault="008C2478">
      <w:pPr>
        <w:pStyle w:val="Normaltindrag"/>
      </w:pPr>
      <w:r w:rsidRPr="008C2478">
        <w:t>Genom Trappan där hela branschen möts i ledningsgruppen har samverkan mellan studenter och verksamma, arbetsförmedling och arbetsgivare, anstäl</w:t>
      </w:r>
      <w:r w:rsidRPr="008C2478">
        <w:t>l</w:t>
      </w:r>
      <w:r w:rsidRPr="008C2478">
        <w:t>da inom institutioner och frilansare, verksamma inom film/tv och teater u</w:t>
      </w:r>
      <w:r w:rsidRPr="008C2478">
        <w:t>t</w:t>
      </w:r>
      <w:r w:rsidRPr="008C2478">
        <w:t>vecklats och gett nya tankar och idéer, t.ex. mentorskap för studenter som går ut på praktik, s.k. skyltfönster där artister med egna program kan visa upp sig för mindre arbetsgivare samt en längre utbildning för skådespelare med u</w:t>
      </w:r>
      <w:r w:rsidRPr="008C2478">
        <w:t>t</w:t>
      </w:r>
      <w:r w:rsidRPr="008C2478">
        <w:t>omnordisk bakgrund där man arbetat med språkträning med inriktning på branschen, med arbetsgivare som mentorer och möjlighet till praktik. Tra</w:t>
      </w:r>
      <w:r w:rsidRPr="008C2478">
        <w:t>p</w:t>
      </w:r>
      <w:r w:rsidRPr="008C2478">
        <w:t>pans verksamhet ger också arbetsgivarna i regionen möjlighet a</w:t>
      </w:r>
      <w:r w:rsidRPr="008C2478">
        <w:t>tt finna efte</w:t>
      </w:r>
      <w:r w:rsidRPr="008C2478">
        <w:t>r</w:t>
      </w:r>
      <w:r w:rsidRPr="008C2478">
        <w:t>frågad kompetens utan att behöva rekrytera från Stockholm.</w:t>
      </w:r>
    </w:p>
    <w:p w:rsidR="008C2478" w:rsidRPr="008C2478" w:rsidRDefault="008C2478">
      <w:pPr>
        <w:pStyle w:val="Normaltindrag"/>
      </w:pPr>
      <w:r w:rsidRPr="008C2478">
        <w:t xml:space="preserve">Erfarenheterna från Trappans verksamhet visar på behoven av att skapa långsiktiga lösningar på de växande kompetensutvecklingsbehoven för de visstidsanställda inom scen- och medieområdet. Kultur-, Arbetsmarknads- och </w:t>
      </w:r>
      <w:r w:rsidRPr="008C2478">
        <w:rPr>
          <w:spacing w:val="-2"/>
        </w:rPr>
        <w:t>Utbildningsdepartementen bör därför gemensamt se över möjligheten att stöd</w:t>
      </w:r>
      <w:r w:rsidRPr="008C2478">
        <w:t>ja berörda arbetsgivare och fackliga organisationer i att skapa en plat</w:t>
      </w:r>
      <w:r w:rsidRPr="008C2478">
        <w:t>t</w:t>
      </w:r>
      <w:r w:rsidRPr="008C2478">
        <w:t>form för detta tillsammans med bl.a. de konstnärliga högskolorna, Kulturrådet och Konstnärsnämnden.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478">
        <w:trPr>
          <w:cantSplit/>
        </w:trPr>
        <w:tc>
          <w:tcPr>
            <w:tcW w:w="3046" w:type="dxa"/>
          </w:tcPr>
          <w:p w:rsidR="008C2478" w:rsidRPr="008C2478" w:rsidRDefault="008C2478">
            <w:pPr>
              <w:pStyle w:val="UnderskriftDatum"/>
              <w:spacing w:before="240"/>
            </w:pPr>
            <w:r w:rsidRPr="008C2478">
              <w:t>Stockholm den 23 september 2008</w:t>
            </w:r>
          </w:p>
        </w:tc>
        <w:tc>
          <w:tcPr>
            <w:tcW w:w="3047" w:type="dxa"/>
          </w:tcPr>
          <w:p w:rsidR="008C2478" w:rsidRPr="008C2478" w:rsidRDefault="008C2478">
            <w:pPr>
              <w:pStyle w:val="Underskrifter"/>
              <w:spacing w:before="240"/>
            </w:pPr>
          </w:p>
        </w:tc>
      </w:tr>
      <w:tr w:rsidR="00000000" w:rsidRPr="008C2478">
        <w:trPr>
          <w:cantSplit/>
        </w:trPr>
        <w:tc>
          <w:tcPr>
            <w:tcW w:w="3046" w:type="dxa"/>
          </w:tcPr>
          <w:p w:rsidR="008C2478" w:rsidRPr="008C2478" w:rsidRDefault="008C2478">
            <w:pPr>
              <w:pStyle w:val="Underskrifter"/>
            </w:pPr>
            <w:r w:rsidRPr="008C2478">
              <w:t>Gunilla Carlsson i Hisings Backa (s)</w:t>
            </w:r>
          </w:p>
        </w:tc>
        <w:tc>
          <w:tcPr>
            <w:tcW w:w="3046" w:type="dxa"/>
          </w:tcPr>
          <w:p w:rsidR="008C2478" w:rsidRPr="008C2478" w:rsidRDefault="008C2478">
            <w:pPr>
              <w:pStyle w:val="Underskrifter"/>
            </w:pPr>
          </w:p>
        </w:tc>
      </w:tr>
    </w:tbl>
    <w:p w:rsidR="008C2478" w:rsidRPr="008C2478" w:rsidRDefault="008C2478">
      <w:pPr>
        <w:pStyle w:val="Normaltindrag"/>
      </w:pPr>
    </w:p>
    <w:sectPr w:rsidR="00000000" w:rsidRPr="008C24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478" w:rsidRPr="008C2478" w:rsidRDefault="008C2478">
      <w:r w:rsidRPr="008C2478">
        <w:separator/>
      </w:r>
    </w:p>
  </w:endnote>
  <w:endnote w:type="continuationSeparator" w:id="0">
    <w:p w:rsidR="008C2478" w:rsidRPr="008C2478" w:rsidRDefault="008C2478">
      <w:r w:rsidRPr="008C2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8" w:rsidRPr="008C2478" w:rsidRDefault="008C2478">
    <w:pPr>
      <w:pStyle w:val="Sidfot"/>
    </w:pPr>
    <w:r w:rsidRPr="008C24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383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78" w:rsidRDefault="008C24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2478" w:rsidRDefault="008C24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8" w:rsidRPr="008C2478" w:rsidRDefault="008C2478">
    <w:pPr>
      <w:pStyle w:val="Sidfot"/>
    </w:pPr>
    <w:r w:rsidRPr="008C24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965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78" w:rsidRDefault="008C24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2478" w:rsidRDefault="008C24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8" w:rsidRPr="008C2478" w:rsidRDefault="008C2478">
    <w:pPr>
      <w:pStyle w:val="Sidfot"/>
    </w:pPr>
    <w:r w:rsidRPr="008C24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93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78" w:rsidRDefault="008C24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2478" w:rsidRDefault="008C24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478" w:rsidRPr="008C2478" w:rsidRDefault="008C2478">
      <w:r w:rsidRPr="008C2478">
        <w:separator/>
      </w:r>
    </w:p>
  </w:footnote>
  <w:footnote w:type="continuationSeparator" w:id="0">
    <w:p w:rsidR="008C2478" w:rsidRPr="008C2478" w:rsidRDefault="008C2478">
      <w:r w:rsidRPr="008C2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8" w:rsidRPr="008C2478" w:rsidRDefault="008C2478">
    <w:pPr>
      <w:pStyle w:val="Sidhuvud"/>
    </w:pPr>
    <w:r w:rsidRPr="008C24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591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78" w:rsidRDefault="008C24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2478" w:rsidRDefault="008C24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8" w:rsidRPr="008C2478" w:rsidRDefault="008C2478">
    <w:pPr>
      <w:pStyle w:val="Sidhuvud"/>
    </w:pPr>
    <w:r w:rsidRPr="008C24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197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78" w:rsidRDefault="008C24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2478" w:rsidRDefault="008C24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8" w:rsidRPr="008C2478" w:rsidRDefault="008C2478">
    <w:pPr>
      <w:pStyle w:val="FSHNormal"/>
      <w:tabs>
        <w:tab w:val="right" w:pos="5840"/>
      </w:tabs>
    </w:pPr>
    <w:r w:rsidRPr="008C2478">
      <w:br/>
    </w:r>
    <w:r w:rsidRPr="008C2478">
      <w:fldChar w:fldCharType="begin" w:fldLock="1"/>
    </w:r>
    <w:r w:rsidRPr="008C2478">
      <w:instrText xml:space="preserve"> DOCPROPERTY</w:instrText>
    </w:r>
    <w:r w:rsidRPr="008C2478">
      <w:rPr>
        <w:sz w:val="18"/>
      </w:rPr>
      <w:instrText xml:space="preserve"> "YearUser" *\charformat </w:instrText>
    </w:r>
    <w:r w:rsidRPr="008C2478">
      <w:fldChar w:fldCharType="separate"/>
    </w:r>
    <w:r w:rsidRPr="008C2478">
      <w:t>2008/09</w:t>
    </w:r>
    <w:r w:rsidRPr="008C2478">
      <w:fldChar w:fldCharType="end"/>
    </w:r>
    <w:r w:rsidRPr="008C2478">
      <w:t xml:space="preserve"> </w:t>
    </w:r>
    <w:r w:rsidRPr="008C2478">
      <w:tab/>
      <w:t xml:space="preserve">mnr: </w:t>
    </w:r>
    <w:r w:rsidRPr="008C2478">
      <w:fldChar w:fldCharType="begin" w:fldLock="1"/>
    </w:r>
    <w:r w:rsidRPr="008C2478">
      <w:instrText xml:space="preserve"> DOCPROPERTY</w:instrText>
    </w:r>
    <w:r w:rsidRPr="008C2478">
      <w:rPr>
        <w:sz w:val="18"/>
      </w:rPr>
      <w:instrText xml:space="preserve"> "Motionsnummer" *\charformat </w:instrText>
    </w:r>
    <w:r w:rsidRPr="008C2478">
      <w:fldChar w:fldCharType="separate"/>
    </w:r>
    <w:r w:rsidRPr="008C2478">
      <w:t>Ub224</w:t>
    </w:r>
    <w:r w:rsidRPr="008C2478">
      <w:fldChar w:fldCharType="end"/>
    </w:r>
    <w:r w:rsidRPr="008C2478">
      <w:br/>
    </w:r>
    <w:r w:rsidRPr="008C2478">
      <w:fldChar w:fldCharType="begin" w:fldLock="1"/>
    </w:r>
    <w:r w:rsidRPr="008C2478">
      <w:instrText xml:space="preserve"> DOCPROPERTY</w:instrText>
    </w:r>
    <w:r w:rsidRPr="008C2478">
      <w:rPr>
        <w:sz w:val="18"/>
      </w:rPr>
      <w:instrText xml:space="preserve"> "Samling" *\charformat </w:instrText>
    </w:r>
    <w:r w:rsidRPr="008C2478">
      <w:fldChar w:fldCharType="end"/>
    </w:r>
    <w:r w:rsidRPr="008C2478">
      <w:tab/>
      <w:t xml:space="preserve">pnr: </w:t>
    </w:r>
    <w:r w:rsidRPr="008C2478">
      <w:fldChar w:fldCharType="begin" w:fldLock="1"/>
    </w:r>
    <w:r w:rsidRPr="008C2478">
      <w:instrText xml:space="preserve"> DOCPROPERTY</w:instrText>
    </w:r>
    <w:r w:rsidRPr="008C2478">
      <w:rPr>
        <w:sz w:val="18"/>
      </w:rPr>
      <w:instrText xml:space="preserve"> "Partinummer" *\charformat </w:instrText>
    </w:r>
    <w:r w:rsidRPr="008C2478">
      <w:fldChar w:fldCharType="separate"/>
    </w:r>
    <w:r w:rsidRPr="008C2478">
      <w:t>s6015</w:t>
    </w:r>
    <w:r w:rsidRPr="008C2478">
      <w:fldChar w:fldCharType="end"/>
    </w:r>
  </w:p>
  <w:p w:rsidR="008C2478" w:rsidRPr="008C2478" w:rsidRDefault="008C2478">
    <w:pPr>
      <w:pStyle w:val="FSHRub1"/>
    </w:pPr>
    <w:r w:rsidRPr="008C2478">
      <w:t>Motion till riksdagen</w:t>
    </w:r>
    <w:r w:rsidRPr="008C2478">
      <w:br/>
    </w:r>
    <w:r w:rsidRPr="008C2478">
      <w:fldChar w:fldCharType="begin" w:fldLock="1"/>
    </w:r>
    <w:r w:rsidRPr="008C2478">
      <w:instrText xml:space="preserve"> DOCPROPERTY "YearUser" *\charformat </w:instrText>
    </w:r>
    <w:r w:rsidRPr="008C2478">
      <w:fldChar w:fldCharType="separate"/>
    </w:r>
    <w:r w:rsidRPr="008C2478">
      <w:t>2008/09</w:t>
    </w:r>
    <w:r w:rsidRPr="008C2478">
      <w:fldChar w:fldCharType="end"/>
    </w:r>
    <w:r w:rsidRPr="008C2478">
      <w:t>:</w:t>
    </w:r>
    <w:r w:rsidRPr="008C2478">
      <w:fldChar w:fldCharType="begin" w:fldLock="1"/>
    </w:r>
    <w:r w:rsidRPr="008C2478">
      <w:instrText xml:space="preserve"> DOCPROPERTY "Motionsnummer" *\charformat </w:instrText>
    </w:r>
    <w:r w:rsidRPr="008C2478">
      <w:fldChar w:fldCharType="separate"/>
    </w:r>
    <w:r w:rsidRPr="008C2478">
      <w:t>Ub224</w:t>
    </w:r>
    <w:r w:rsidRPr="008C2478">
      <w:fldChar w:fldCharType="end"/>
    </w:r>
  </w:p>
  <w:p w:rsidR="008C2478" w:rsidRPr="008C2478" w:rsidRDefault="008C2478">
    <w:pPr>
      <w:pStyle w:val="FSHNormalS5"/>
    </w:pPr>
    <w:r w:rsidRPr="008C2478">
      <w:fldChar w:fldCharType="begin" w:fldLock="1"/>
    </w:r>
    <w:r w:rsidRPr="008C2478">
      <w:instrText xml:space="preserve"> DOCPROPERTY "MotionarText" *\charformat </w:instrText>
    </w:r>
    <w:r w:rsidRPr="008C2478">
      <w:fldChar w:fldCharType="separate"/>
    </w:r>
    <w:r w:rsidRPr="008C2478">
      <w:t>av Gunilla Carlsson i Hisings Backa (s)</w:t>
    </w:r>
    <w:r w:rsidRPr="008C2478">
      <w:fldChar w:fldCharType="end"/>
    </w:r>
    <w:r w:rsidRPr="008C2478">
      <w:br/>
    </w:r>
    <w:r w:rsidRPr="008C2478">
      <w:fldChar w:fldCharType="begin" w:fldLock="1"/>
    </w:r>
    <w:r w:rsidRPr="008C2478">
      <w:instrText xml:space="preserve"> DOCPROPERTY "SvarFrasKort" *\charformat </w:instrText>
    </w:r>
    <w:r w:rsidRPr="008C2478">
      <w:fldChar w:fldCharType="end"/>
    </w:r>
  </w:p>
  <w:p w:rsidR="008C2478" w:rsidRPr="008C2478" w:rsidRDefault="008C2478">
    <w:pPr>
      <w:pStyle w:val="FSHTitel"/>
    </w:pPr>
    <w:r w:rsidRPr="008C2478">
      <w:fldChar w:fldCharType="begin" w:fldLock="1"/>
    </w:r>
    <w:r w:rsidRPr="008C2478">
      <w:instrText xml:space="preserve"> DOCPROPERTY</w:instrText>
    </w:r>
    <w:r w:rsidRPr="008C2478">
      <w:rPr>
        <w:sz w:val="18"/>
      </w:rPr>
      <w:instrText xml:space="preserve"> "RubrikSvar" *\charformat </w:instrText>
    </w:r>
    <w:r w:rsidRPr="008C2478">
      <w:fldChar w:fldCharType="separate"/>
    </w:r>
    <w:r w:rsidRPr="008C2478">
      <w:t>Kompetensutveckling inom scenkonst och film</w:t>
    </w:r>
    <w:r w:rsidRPr="008C2478">
      <w:fldChar w:fldCharType="end"/>
    </w:r>
  </w:p>
  <w:p w:rsidR="008C2478" w:rsidRPr="008C2478" w:rsidRDefault="008C2478">
    <w:pPr>
      <w:pStyle w:val="Normal00"/>
    </w:pPr>
  </w:p>
  <w:p w:rsidR="008C2478" w:rsidRPr="008C2478" w:rsidRDefault="008C2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642684">
    <w:abstractNumId w:val="8"/>
  </w:num>
  <w:num w:numId="2" w16cid:durableId="781457148">
    <w:abstractNumId w:val="9"/>
  </w:num>
  <w:num w:numId="3" w16cid:durableId="1905986305">
    <w:abstractNumId w:val="8"/>
  </w:num>
  <w:num w:numId="4" w16cid:durableId="1486973412">
    <w:abstractNumId w:val="9"/>
  </w:num>
  <w:num w:numId="5" w16cid:durableId="754130618">
    <w:abstractNumId w:val="13"/>
  </w:num>
  <w:num w:numId="6" w16cid:durableId="1978410849">
    <w:abstractNumId w:val="10"/>
  </w:num>
  <w:num w:numId="7" w16cid:durableId="2108235218">
    <w:abstractNumId w:val="11"/>
  </w:num>
  <w:num w:numId="8" w16cid:durableId="1219509832">
    <w:abstractNumId w:val="12"/>
  </w:num>
  <w:num w:numId="9" w16cid:durableId="75975873">
    <w:abstractNumId w:val="8"/>
  </w:num>
  <w:num w:numId="10" w16cid:durableId="1131510111">
    <w:abstractNumId w:val="3"/>
  </w:num>
  <w:num w:numId="11" w16cid:durableId="180557247">
    <w:abstractNumId w:val="2"/>
  </w:num>
  <w:num w:numId="12" w16cid:durableId="2117366079">
    <w:abstractNumId w:val="1"/>
  </w:num>
  <w:num w:numId="13" w16cid:durableId="1069233221">
    <w:abstractNumId w:val="0"/>
  </w:num>
  <w:num w:numId="14" w16cid:durableId="2140568186">
    <w:abstractNumId w:val="9"/>
  </w:num>
  <w:num w:numId="15" w16cid:durableId="1606575488">
    <w:abstractNumId w:val="7"/>
  </w:num>
  <w:num w:numId="16" w16cid:durableId="1005521115">
    <w:abstractNumId w:val="6"/>
  </w:num>
  <w:num w:numId="17" w16cid:durableId="1554344362">
    <w:abstractNumId w:val="5"/>
  </w:num>
  <w:num w:numId="18" w16cid:durableId="1958021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F01CF0C-53D4-4C7A-B501-69C90218D11F}"/>
  </w:docVars>
  <w:rsids>
    <w:rsidRoot w:val="004543DD"/>
    <w:rsid w:val="004543DD"/>
    <w:rsid w:val="008C24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9D5C963-E2F3-447A-9CD2-FD04264F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3829</Characters>
  <Application>Microsoft Office Word</Application>
  <DocSecurity>4</DocSecurity>
  <Lines>68</Lines>
  <Paragraphs>15</Paragraphs>
  <ScaleCrop>false</ScaleCrop>
  <HeadingPairs>
    <vt:vector size="2" baseType="variant">
      <vt:variant>
        <vt:lpstr>Rubrik</vt:lpstr>
      </vt:variant>
      <vt:variant>
        <vt:i4>1</vt:i4>
      </vt:variant>
    </vt:vector>
  </HeadingPairs>
  <TitlesOfParts>
    <vt:vector size="1" baseType="lpstr">
      <vt:lpstr>s6015</vt:lpstr>
    </vt:vector>
  </TitlesOfParts>
  <Company>Riksdagen</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s6015</dc:title>
  <dc:subject>s6015</dc:subject>
  <dc:creator>Riksdagen</dc:creator>
  <cp:keywords>Riksdagen</cp:keywords>
  <dc:description>TKG-ktrl, MSMQ4mb, PersReg-Distribution mm b-&gt;ny fplogga</dc:description>
  <cp:lastModifiedBy>Lars Brink</cp:lastModifiedBy>
  <cp:revision>2</cp:revision>
  <cp:lastPrinted>2008-11-05T14:44:00Z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Kompetensutveckling inom scenkonst och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inom scenkonst och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20082009000000000115000060150069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20082009000000000115000060150069</vt:lpwstr>
  </property>
  <property fmtid="{D5CDD505-2E9C-101B-9397-08002B2CF9AE}" pid="50" name="nummer">
    <vt:lpwstr>224</vt:lpwstr>
  </property>
  <property fmtid="{D5CDD505-2E9C-101B-9397-08002B2CF9AE}" pid="51" name="utskottsbeteckning">
    <vt:lpwstr>Ub</vt:lpwstr>
  </property>
  <property fmtid="{D5CDD505-2E9C-101B-9397-08002B2CF9AE}" pid="52" name="GlobalUID">
    <vt:lpwstr>{6DF55E7F-2E28-4175-AE9C-71607F6FD961}</vt:lpwstr>
  </property>
  <property fmtid="{D5CDD505-2E9C-101B-9397-08002B2CF9AE}" pid="53" name="Överföringar">
    <vt:i4>0</vt:i4>
  </property>
  <property fmtid="{D5CDD505-2E9C-101B-9397-08002B2CF9AE}" pid="54" name="Checksum">
    <vt:lpwstr>*0005927028311*</vt:lpwstr>
  </property>
  <property fmtid="{D5CDD505-2E9C-101B-9397-08002B2CF9AE}" pid="55" name="skuggnummer">
    <vt:lpwstr>172</vt:lpwstr>
  </property>
  <property fmtid="{D5CDD505-2E9C-101B-9397-08002B2CF9AE}" pid="56" name="urixVersion">
    <vt:lpwstr>3.2.0.8</vt:lpwstr>
  </property>
  <property fmtid="{D5CDD505-2E9C-101B-9397-08002B2CF9AE}" pid="57" name="urixOrigin">
    <vt:lpwstr>090402 12:21:42.668</vt:lpwstr>
  </property>
  <property fmtid="{D5CDD505-2E9C-101B-9397-08002B2CF9AE}" pid="58" name="urixGuid">
    <vt:lpwstr>{26C4923C-9E8D-4536-90BE-A21F2F2A3ADD}</vt:lpwstr>
  </property>
</Properties>
</file>