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18B" w:rsidRPr="007D2CBF" w:rsidRDefault="0061318B">
      <w:pPr>
        <w:pStyle w:val="Hemstlrubrik"/>
      </w:pPr>
      <w:r w:rsidRPr="007D2CBF">
        <w:t>Förslag till riksdagsbeslut</w:t>
      </w:r>
    </w:p>
    <w:p w:rsidR="0061318B" w:rsidRPr="007D2CBF" w:rsidRDefault="0061318B">
      <w:pPr>
        <w:pStyle w:val="Hemstlatt"/>
        <w:ind w:left="0"/>
      </w:pPr>
      <w:r w:rsidRPr="007D2CBF">
        <w:t>Riksdagen tillkännager för regeringen som sin mening vad som anförs i motionen om färdigställande av dubbelspår på hela Väs</w:t>
      </w:r>
      <w:r w:rsidRPr="007D2CBF">
        <w:t>t</w:t>
      </w:r>
      <w:r w:rsidRPr="007D2CBF">
        <w:t>kustbanan genom Halland och Skåne.</w:t>
      </w:r>
    </w:p>
    <w:p w:rsidR="0061318B" w:rsidRPr="007D2CBF" w:rsidRDefault="0061318B">
      <w:pPr>
        <w:pStyle w:val="Rubrik1"/>
      </w:pPr>
      <w:r w:rsidRPr="007D2CBF">
        <w:t>Motivering</w:t>
      </w:r>
    </w:p>
    <w:p w:rsidR="0061318B" w:rsidRPr="007D2CBF" w:rsidRDefault="0061318B">
      <w:pPr>
        <w:rPr>
          <w:color w:val="000000"/>
        </w:rPr>
      </w:pPr>
      <w:r w:rsidRPr="007D2CBF">
        <w:rPr>
          <w:color w:val="000000"/>
        </w:rPr>
        <w:t>Beslutet om Västkustbanan initierades av den borgerliga regeringen 1992/93. Projektet kallade då för den största järnvägssatsningen på över 100 år i Sver</w:t>
      </w:r>
      <w:r w:rsidRPr="007D2CBF">
        <w:rPr>
          <w:color w:val="000000"/>
        </w:rPr>
        <w:t>i</w:t>
      </w:r>
      <w:r w:rsidRPr="007D2CBF">
        <w:rPr>
          <w:color w:val="000000"/>
        </w:rPr>
        <w:t xml:space="preserve">ge. Målet var dubbelspår för gods- och persontrafik på hela sträckan Oslo–Köpenhamn. I mitten på 1990-talet gjordes bedömningen att banan skulle vara fullt färdigutbyggd vid eller strax efter millennieskiftet. </w:t>
      </w:r>
      <w:r w:rsidRPr="007D2CBF">
        <w:t>Utbyggnaden av dubbelspår på Västkustbanan blev inte klar till millennieskiftet utan arbetet</w:t>
      </w:r>
      <w:r w:rsidRPr="007D2CBF">
        <w:rPr>
          <w:color w:val="000000"/>
        </w:rPr>
        <w:t xml:space="preserve"> pågår fortfarande. Det kanske </w:t>
      </w:r>
      <w:r w:rsidRPr="007D2CBF">
        <w:t>mest kända exemplet är tunneln genom Hallandsåsen som fortfarande pågår. Kapacitetsbrist råder även på enkelspå</w:t>
      </w:r>
      <w:r w:rsidRPr="007D2CBF">
        <w:t>r</w:t>
      </w:r>
      <w:r w:rsidRPr="007D2CBF">
        <w:t>sträckorna Varberg–Hamra och Ängelholm–Maria station i Helsingborg</w:t>
      </w:r>
      <w:r w:rsidRPr="007D2CBF">
        <w:t xml:space="preserve">. Det är av största vikt att utbyggnaden av dessa sträckor inte skjuts på framtiden. Det som skulle ha varit klart i samband med millennieskiftet riskerar annars att bli ett kvarts sekel försenat. </w:t>
      </w:r>
      <w:r w:rsidRPr="007D2CBF">
        <w:rPr>
          <w:color w:val="000000"/>
        </w:rPr>
        <w:t>Det är tydligt att sydvästra Sverige är en fra</w:t>
      </w:r>
      <w:r w:rsidRPr="007D2CBF">
        <w:rPr>
          <w:color w:val="000000"/>
        </w:rPr>
        <w:t>m</w:t>
      </w:r>
      <w:r w:rsidRPr="007D2CBF">
        <w:rPr>
          <w:color w:val="000000"/>
        </w:rPr>
        <w:t>tidsregion med hög tillväxt och bra utveckling. För västra och södra Sverige spelar Västkustbanan en central roll. Såväl godstrafiken som pendlingen är beroende av en väl fungerande och utbyggd järnväg. Även ur ett nationellt perspektiv är Västkustbanan central efters</w:t>
      </w:r>
      <w:r w:rsidRPr="007D2CBF">
        <w:rPr>
          <w:color w:val="000000"/>
        </w:rPr>
        <w:t>om den knyter samman vårt land med såväl norra Tyskland och Danmark som Norge. Sträckan avlastar en av våra viktigaste vägar, E 6:an, som trafikeras hårt, inte minst av godstranspo</w:t>
      </w:r>
      <w:r w:rsidRPr="007D2CBF">
        <w:rPr>
          <w:color w:val="000000"/>
        </w:rPr>
        <w:t>r</w:t>
      </w:r>
      <w:r w:rsidRPr="007D2CBF">
        <w:rPr>
          <w:color w:val="000000"/>
        </w:rPr>
        <w:t>ter. För arbetsmarknaden och näringslivet i vår del av Sverige är ett färdi</w:t>
      </w:r>
      <w:r w:rsidRPr="007D2CBF">
        <w:rPr>
          <w:color w:val="000000"/>
        </w:rPr>
        <w:t>g</w:t>
      </w:r>
      <w:r w:rsidRPr="007D2CBF">
        <w:rPr>
          <w:color w:val="000000"/>
        </w:rPr>
        <w:t>ställande av Västkustbanan av stor vikt. Även övriga Sverige gynnas av en sund infrastruktur i den del av Sverige som ligger med ansiktet mot kontine</w:t>
      </w:r>
      <w:r w:rsidRPr="007D2CBF">
        <w:rPr>
          <w:color w:val="000000"/>
        </w:rPr>
        <w:t>n</w:t>
      </w:r>
      <w:r w:rsidRPr="007D2CBF">
        <w:rPr>
          <w:color w:val="000000"/>
        </w:rPr>
        <w:lastRenderedPageBreak/>
        <w:t>ten och Västeuropa. Redan i dag passerar en stor del av den nationella transi</w:t>
      </w:r>
      <w:r w:rsidRPr="007D2CBF">
        <w:rPr>
          <w:color w:val="000000"/>
        </w:rPr>
        <w:t>t</w:t>
      </w:r>
      <w:r w:rsidRPr="007D2CBF">
        <w:rPr>
          <w:color w:val="000000"/>
        </w:rPr>
        <w:t>trafiken genom våra regione</w:t>
      </w:r>
      <w:r w:rsidRPr="007D2CBF">
        <w:rPr>
          <w:color w:val="000000"/>
        </w:rPr>
        <w:t>r på sin färd norr- och söderut.</w:t>
      </w:r>
    </w:p>
    <w:p w:rsidR="0061318B" w:rsidRPr="007D2CBF" w:rsidRDefault="0061318B">
      <w:pPr>
        <w:pStyle w:val="Normaltindrag"/>
      </w:pPr>
      <w:r w:rsidRPr="007D2CBF">
        <w:t>I en tid då klimat- och miljöfrågan är mer aktuell än någonsin tidigare är det därför av stor vikt att vi gör järnvägen till ett alternativ till vägbundna transporter. Genom att göra det möjligt för arbetspendlare att välja tåget i stället för bilen och för transportnäringen att välja godståg i stället för lastbilar tar vi ett nödvändigt miljöansvar. Det är därför av stor vikt att man på nytt ser över förutsättningarna för färdigställandet av dubbelspår på hela Västkustb</w:t>
      </w:r>
      <w:r w:rsidRPr="007D2CBF">
        <w:t>a</w:t>
      </w:r>
      <w:r w:rsidRPr="007D2CBF">
        <w:t>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CBF">
        <w:trPr>
          <w:cantSplit/>
        </w:trPr>
        <w:tc>
          <w:tcPr>
            <w:tcW w:w="3046" w:type="dxa"/>
          </w:tcPr>
          <w:p w:rsidR="0061318B" w:rsidRPr="007D2CBF" w:rsidRDefault="0061318B">
            <w:pPr>
              <w:pStyle w:val="UnderskriftDatum"/>
              <w:spacing w:before="240"/>
            </w:pPr>
            <w:r w:rsidRPr="007D2CBF">
              <w:t>Stockholm den 1 oktober 2007</w:t>
            </w:r>
          </w:p>
        </w:tc>
        <w:tc>
          <w:tcPr>
            <w:tcW w:w="3047" w:type="dxa"/>
          </w:tcPr>
          <w:p w:rsidR="0061318B" w:rsidRPr="007D2CBF" w:rsidRDefault="0061318B">
            <w:pPr>
              <w:pStyle w:val="Underskrifter"/>
              <w:spacing w:before="240"/>
            </w:pPr>
          </w:p>
        </w:tc>
      </w:tr>
      <w:tr w:rsidR="00000000" w:rsidRPr="007D2CBF">
        <w:trPr>
          <w:cantSplit/>
        </w:trPr>
        <w:tc>
          <w:tcPr>
            <w:tcW w:w="3046" w:type="dxa"/>
          </w:tcPr>
          <w:p w:rsidR="0061318B" w:rsidRPr="007D2CBF" w:rsidRDefault="0061318B">
            <w:pPr>
              <w:pStyle w:val="Underskrifter"/>
            </w:pPr>
            <w:r w:rsidRPr="007D2CBF">
              <w:t>Marie Weibull Kornias (m)</w:t>
            </w:r>
          </w:p>
        </w:tc>
        <w:tc>
          <w:tcPr>
            <w:tcW w:w="3046" w:type="dxa"/>
          </w:tcPr>
          <w:p w:rsidR="0061318B" w:rsidRPr="007D2CBF" w:rsidRDefault="0061318B">
            <w:pPr>
              <w:pStyle w:val="Underskrifter"/>
            </w:pPr>
          </w:p>
        </w:tc>
      </w:tr>
      <w:tr w:rsidR="00000000" w:rsidRPr="007D2CBF">
        <w:trPr>
          <w:cantSplit/>
        </w:trPr>
        <w:tc>
          <w:tcPr>
            <w:tcW w:w="3046" w:type="dxa"/>
          </w:tcPr>
          <w:p w:rsidR="0061318B" w:rsidRPr="007D2CBF" w:rsidRDefault="0061318B">
            <w:pPr>
              <w:pStyle w:val="Underskrifter"/>
            </w:pPr>
            <w:r w:rsidRPr="007D2CBF">
              <w:t>Anne Marie Brodén (m)</w:t>
            </w:r>
          </w:p>
        </w:tc>
        <w:tc>
          <w:tcPr>
            <w:tcW w:w="3046" w:type="dxa"/>
          </w:tcPr>
          <w:p w:rsidR="0061318B" w:rsidRPr="007D2CBF" w:rsidRDefault="0061318B">
            <w:pPr>
              <w:pStyle w:val="Underskrifter"/>
            </w:pPr>
            <w:r w:rsidRPr="007D2CBF">
              <w:t>Henrik von Sydow (m)</w:t>
            </w:r>
          </w:p>
        </w:tc>
      </w:tr>
    </w:tbl>
    <w:p w:rsidR="0061318B" w:rsidRPr="007D2CBF" w:rsidRDefault="0061318B">
      <w:pPr>
        <w:pStyle w:val="Normaltindrag"/>
      </w:pPr>
    </w:p>
    <w:sectPr w:rsidR="0061318B" w:rsidRPr="007D2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18B" w:rsidRPr="007D2CBF" w:rsidRDefault="0061318B">
      <w:r w:rsidRPr="007D2CBF">
        <w:separator/>
      </w:r>
    </w:p>
  </w:endnote>
  <w:endnote w:type="continuationSeparator" w:id="0">
    <w:p w:rsidR="0061318B" w:rsidRPr="007D2CBF" w:rsidRDefault="0061318B">
      <w:r w:rsidRPr="007D2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7D2CBF">
    <w:pPr>
      <w:pStyle w:val="Sidfot"/>
    </w:pPr>
    <w:r w:rsidRPr="007D2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99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B" w:rsidRDefault="006131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18B" w:rsidRDefault="006131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7D2CBF">
    <w:pPr>
      <w:pStyle w:val="Sidfot"/>
    </w:pPr>
    <w:r w:rsidRPr="007D2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296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B" w:rsidRDefault="006131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18B" w:rsidRDefault="006131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7D2CBF">
    <w:pPr>
      <w:pStyle w:val="Sidfot"/>
    </w:pPr>
    <w:r w:rsidRPr="007D2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67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B" w:rsidRDefault="00613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18B" w:rsidRDefault="00613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18B" w:rsidRPr="007D2CBF" w:rsidRDefault="0061318B">
      <w:r w:rsidRPr="007D2CBF">
        <w:separator/>
      </w:r>
    </w:p>
  </w:footnote>
  <w:footnote w:type="continuationSeparator" w:id="0">
    <w:p w:rsidR="0061318B" w:rsidRPr="007D2CBF" w:rsidRDefault="0061318B">
      <w:r w:rsidRPr="007D2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7D2CBF">
    <w:pPr>
      <w:pStyle w:val="Sidhuvud"/>
    </w:pPr>
    <w:r w:rsidRPr="007D2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396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B" w:rsidRDefault="006131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18B" w:rsidRDefault="006131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7D2CBF">
    <w:pPr>
      <w:pStyle w:val="Sidhuvud"/>
    </w:pPr>
    <w:r w:rsidRPr="007D2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97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B" w:rsidRDefault="006131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18B" w:rsidRDefault="006131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8B" w:rsidRPr="007D2CBF" w:rsidRDefault="0061318B">
    <w:pPr>
      <w:pStyle w:val="FSHNormal"/>
      <w:tabs>
        <w:tab w:val="right" w:pos="5840"/>
      </w:tabs>
    </w:pPr>
    <w:r w:rsidRPr="007D2CBF">
      <w:br/>
    </w:r>
    <w:r w:rsidRPr="007D2CBF">
      <w:fldChar w:fldCharType="begin" w:fldLock="1"/>
    </w:r>
    <w:r w:rsidRPr="007D2CBF">
      <w:instrText xml:space="preserve"> DOCPROPERTY</w:instrText>
    </w:r>
    <w:r w:rsidRPr="007D2CBF">
      <w:rPr>
        <w:sz w:val="18"/>
      </w:rPr>
      <w:instrText xml:space="preserve"> "YearUser" *\charformat </w:instrText>
    </w:r>
    <w:r w:rsidRPr="007D2CBF">
      <w:fldChar w:fldCharType="separate"/>
    </w:r>
    <w:r w:rsidRPr="007D2CBF">
      <w:t>2007/08</w:t>
    </w:r>
    <w:r w:rsidRPr="007D2CBF">
      <w:fldChar w:fldCharType="end"/>
    </w:r>
    <w:r w:rsidRPr="007D2CBF">
      <w:t xml:space="preserve"> </w:t>
    </w:r>
    <w:r w:rsidRPr="007D2CBF">
      <w:tab/>
      <w:t xml:space="preserve">mnr: </w:t>
    </w:r>
    <w:r w:rsidRPr="007D2CBF">
      <w:fldChar w:fldCharType="begin" w:fldLock="1"/>
    </w:r>
    <w:r w:rsidRPr="007D2CBF">
      <w:instrText xml:space="preserve"> DOCPROPERTY</w:instrText>
    </w:r>
    <w:r w:rsidRPr="007D2CBF">
      <w:rPr>
        <w:sz w:val="18"/>
      </w:rPr>
      <w:instrText xml:space="preserve"> "Motionsnummer" *\charformat </w:instrText>
    </w:r>
    <w:r w:rsidRPr="007D2CBF">
      <w:fldChar w:fldCharType="separate"/>
    </w:r>
    <w:r w:rsidRPr="007D2CBF">
      <w:t>T267</w:t>
    </w:r>
    <w:r w:rsidRPr="007D2CBF">
      <w:fldChar w:fldCharType="end"/>
    </w:r>
    <w:r w:rsidRPr="007D2CBF">
      <w:br/>
    </w:r>
    <w:r w:rsidRPr="007D2CBF">
      <w:fldChar w:fldCharType="begin" w:fldLock="1"/>
    </w:r>
    <w:r w:rsidRPr="007D2CBF">
      <w:instrText xml:space="preserve"> DOCPROPERTY</w:instrText>
    </w:r>
    <w:r w:rsidRPr="007D2CBF">
      <w:rPr>
        <w:sz w:val="18"/>
      </w:rPr>
      <w:instrText xml:space="preserve"> "Samling" *\charformat </w:instrText>
    </w:r>
    <w:r w:rsidRPr="007D2CBF">
      <w:fldChar w:fldCharType="end"/>
    </w:r>
    <w:r w:rsidRPr="007D2CBF">
      <w:tab/>
      <w:t xml:space="preserve">pnr: </w:t>
    </w:r>
    <w:r w:rsidRPr="007D2CBF">
      <w:fldChar w:fldCharType="begin" w:fldLock="1"/>
    </w:r>
    <w:r w:rsidRPr="007D2CBF">
      <w:instrText xml:space="preserve"> DOCPROPERTY</w:instrText>
    </w:r>
    <w:r w:rsidRPr="007D2CBF">
      <w:rPr>
        <w:sz w:val="18"/>
      </w:rPr>
      <w:instrText xml:space="preserve"> "Partinummer" *\charformat </w:instrText>
    </w:r>
    <w:r w:rsidRPr="007D2CBF">
      <w:fldChar w:fldCharType="separate"/>
    </w:r>
    <w:r w:rsidRPr="007D2CBF">
      <w:t>m1377</w:t>
    </w:r>
    <w:r w:rsidRPr="007D2CBF">
      <w:fldChar w:fldCharType="end"/>
    </w:r>
  </w:p>
  <w:p w:rsidR="0061318B" w:rsidRPr="007D2CBF" w:rsidRDefault="0061318B">
    <w:pPr>
      <w:pStyle w:val="FSHRub1"/>
    </w:pPr>
    <w:r w:rsidRPr="007D2CBF">
      <w:t>Motion till riksdagen</w:t>
    </w:r>
    <w:r w:rsidRPr="007D2CBF">
      <w:br/>
    </w:r>
    <w:r w:rsidRPr="007D2CBF">
      <w:fldChar w:fldCharType="begin" w:fldLock="1"/>
    </w:r>
    <w:r w:rsidRPr="007D2CBF">
      <w:instrText xml:space="preserve"> DOCPROPERTY "YearUser" *\charformat </w:instrText>
    </w:r>
    <w:r w:rsidRPr="007D2CBF">
      <w:fldChar w:fldCharType="separate"/>
    </w:r>
    <w:r w:rsidRPr="007D2CBF">
      <w:t>2007/08</w:t>
    </w:r>
    <w:r w:rsidRPr="007D2CBF">
      <w:fldChar w:fldCharType="end"/>
    </w:r>
    <w:r w:rsidRPr="007D2CBF">
      <w:t>:</w:t>
    </w:r>
    <w:r w:rsidRPr="007D2CBF">
      <w:fldChar w:fldCharType="begin" w:fldLock="1"/>
    </w:r>
    <w:r w:rsidRPr="007D2CBF">
      <w:instrText xml:space="preserve"> DOCPROPERTY "Motionsnummer" *\charformat </w:instrText>
    </w:r>
    <w:r w:rsidRPr="007D2CBF">
      <w:fldChar w:fldCharType="separate"/>
    </w:r>
    <w:r w:rsidRPr="007D2CBF">
      <w:t>T267</w:t>
    </w:r>
    <w:r w:rsidRPr="007D2CBF">
      <w:fldChar w:fldCharType="end"/>
    </w:r>
  </w:p>
  <w:p w:rsidR="0061318B" w:rsidRPr="007D2CBF" w:rsidRDefault="0061318B">
    <w:pPr>
      <w:pStyle w:val="FSHNormalS5"/>
    </w:pPr>
    <w:r w:rsidRPr="007D2CBF">
      <w:fldChar w:fldCharType="begin" w:fldLock="1"/>
    </w:r>
    <w:r w:rsidRPr="007D2CBF">
      <w:instrText xml:space="preserve"> DOCPROPERTY "MotionarText" *\charformat </w:instrText>
    </w:r>
    <w:r w:rsidRPr="007D2CBF">
      <w:fldChar w:fldCharType="separate"/>
    </w:r>
    <w:r w:rsidRPr="007D2CBF">
      <w:t>av Marie Weibull Kornias m.fl. (m)</w:t>
    </w:r>
    <w:r w:rsidRPr="007D2CBF">
      <w:fldChar w:fldCharType="end"/>
    </w:r>
    <w:r w:rsidRPr="007D2CBF">
      <w:br/>
    </w:r>
    <w:r w:rsidRPr="007D2CBF">
      <w:fldChar w:fldCharType="begin" w:fldLock="1"/>
    </w:r>
    <w:r w:rsidRPr="007D2CBF">
      <w:instrText xml:space="preserve"> DOCPROPERTY "SvarFrasKort" *\charformat </w:instrText>
    </w:r>
    <w:r w:rsidRPr="007D2CBF">
      <w:fldChar w:fldCharType="end"/>
    </w:r>
  </w:p>
  <w:p w:rsidR="0061318B" w:rsidRPr="007D2CBF" w:rsidRDefault="0061318B">
    <w:pPr>
      <w:pStyle w:val="FSHTitel"/>
    </w:pPr>
    <w:r w:rsidRPr="007D2CBF">
      <w:fldChar w:fldCharType="begin" w:fldLock="1"/>
    </w:r>
    <w:r w:rsidRPr="007D2CBF">
      <w:instrText xml:space="preserve"> DOCPROPERTY</w:instrText>
    </w:r>
    <w:r w:rsidRPr="007D2CBF">
      <w:rPr>
        <w:sz w:val="18"/>
      </w:rPr>
      <w:instrText xml:space="preserve"> "RubrikSvar" *\charformat </w:instrText>
    </w:r>
    <w:r w:rsidRPr="007D2CBF">
      <w:fldChar w:fldCharType="separate"/>
    </w:r>
    <w:r w:rsidRPr="007D2CBF">
      <w:t>Färdigställande av Västkustbanan</w:t>
    </w:r>
    <w:r w:rsidRPr="007D2CBF">
      <w:fldChar w:fldCharType="end"/>
    </w:r>
  </w:p>
  <w:p w:rsidR="0061318B" w:rsidRPr="007D2CBF" w:rsidRDefault="0061318B">
    <w:pPr>
      <w:pStyle w:val="Normal00"/>
    </w:pPr>
  </w:p>
  <w:p w:rsidR="0061318B" w:rsidRPr="007D2CBF" w:rsidRDefault="006131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190489">
    <w:abstractNumId w:val="8"/>
  </w:num>
  <w:num w:numId="2" w16cid:durableId="1747264021">
    <w:abstractNumId w:val="9"/>
  </w:num>
  <w:num w:numId="3" w16cid:durableId="820317411">
    <w:abstractNumId w:val="8"/>
  </w:num>
  <w:num w:numId="4" w16cid:durableId="368140900">
    <w:abstractNumId w:val="9"/>
  </w:num>
  <w:num w:numId="5" w16cid:durableId="1863862479">
    <w:abstractNumId w:val="13"/>
  </w:num>
  <w:num w:numId="6" w16cid:durableId="1946839180">
    <w:abstractNumId w:val="10"/>
  </w:num>
  <w:num w:numId="7" w16cid:durableId="278725616">
    <w:abstractNumId w:val="11"/>
  </w:num>
  <w:num w:numId="8" w16cid:durableId="1264847918">
    <w:abstractNumId w:val="12"/>
  </w:num>
  <w:num w:numId="9" w16cid:durableId="77559450">
    <w:abstractNumId w:val="8"/>
  </w:num>
  <w:num w:numId="10" w16cid:durableId="1383750694">
    <w:abstractNumId w:val="3"/>
  </w:num>
  <w:num w:numId="11" w16cid:durableId="1584414360">
    <w:abstractNumId w:val="2"/>
  </w:num>
  <w:num w:numId="12" w16cid:durableId="444158456">
    <w:abstractNumId w:val="1"/>
  </w:num>
  <w:num w:numId="13" w16cid:durableId="1596136761">
    <w:abstractNumId w:val="0"/>
  </w:num>
  <w:num w:numId="14" w16cid:durableId="1475416423">
    <w:abstractNumId w:val="9"/>
  </w:num>
  <w:num w:numId="15" w16cid:durableId="1438140820">
    <w:abstractNumId w:val="7"/>
  </w:num>
  <w:num w:numId="16" w16cid:durableId="1781610083">
    <w:abstractNumId w:val="6"/>
  </w:num>
  <w:num w:numId="17" w16cid:durableId="676200826">
    <w:abstractNumId w:val="5"/>
  </w:num>
  <w:num w:numId="18" w16cid:durableId="1607931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BCE168-5E3B-4CA6-A3A2-E6D314A644CC},{5263AE98-3A19-46D3-A4F3-606E50279DD5},{C01FC030-BE3B-40BE-BA72-7F63F8FB33B5}"/>
  </w:docVars>
  <w:rsids>
    <w:rsidRoot w:val="00061CCF"/>
    <w:rsid w:val="00061CCF"/>
    <w:rsid w:val="0061318B"/>
    <w:rsid w:val="007D2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30186-ED2C-44CC-89D3-5F3ECE18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2127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m1377</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m1377</dc:title>
  <dc:subject>m1377</dc:subject>
  <dc:creator>Riksdagen</dc:creator>
  <cp:keywords>Riksdagen</cp:keywords>
  <dc:description>TKG-ktrl, MSMQ4mb, PersReg-Distribution mm</dc:description>
  <cp:lastModifiedBy>Lars Brink</cp:lastModifiedBy>
  <cp:revision>2</cp:revision>
  <cp:lastPrinted>2007-11-04T12:05:00Z</cp:lastPrinted>
  <dcterms:created xsi:type="dcterms:W3CDTF">2025-12-17T09:31:00Z</dcterms:created>
  <dcterms:modified xsi:type="dcterms:W3CDTF">2025-12-17T09:31:00Z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Färdigställande av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Färdigställande av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Weibull Kornias m.fl. (m)</vt:lpwstr>
  </property>
  <property fmtid="{D5CDD505-2E9C-101B-9397-08002B2CF9AE}" pid="26" name="MotionarLista">
    <vt:lpwstr>Weibull Kornias, Marie (m)\Brodén, Anne Marie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 Anne Marie Brodén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20072008000000000109000013770069</vt:lpwstr>
  </property>
  <property fmtid="{D5CDD505-2E9C-101B-9397-08002B2CF9AE}" pid="47" name="datum">
    <vt:lpwstr>071001</vt:lpwstr>
  </property>
  <property fmtid="{D5CDD505-2E9C-101B-9397-08002B2CF9AE}" pid="48" name="avsändar-e-post">
    <vt:lpwstr>sandra.landgraff@riksdagen.se</vt:lpwstr>
  </property>
  <property fmtid="{D5CDD505-2E9C-101B-9397-08002B2CF9AE}" pid="49" name="id">
    <vt:lpwstr>20072008000000000109000013770069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{FA99D185-78A7-4481-9F4C-9F38070047A4}</vt:lpwstr>
  </property>
  <property fmtid="{D5CDD505-2E9C-101B-9397-08002B2CF9AE}" pid="53" name="Överföringar">
    <vt:i4>0</vt:i4>
  </property>
  <property fmtid="{D5CDD505-2E9C-101B-9397-08002B2CF9AE}" pid="54" name="Checksum">
    <vt:lpwstr>*1002831132676*</vt:lpwstr>
  </property>
  <property fmtid="{D5CDD505-2E9C-101B-9397-08002B2CF9AE}" pid="55" name="skuggnummer">
    <vt:lpwstr>714</vt:lpwstr>
  </property>
  <property fmtid="{D5CDD505-2E9C-101B-9397-08002B2CF9AE}" pid="56" name="urixVersion">
    <vt:lpwstr>3.2.0.8</vt:lpwstr>
  </property>
  <property fmtid="{D5CDD505-2E9C-101B-9397-08002B2CF9AE}" pid="57" name="urixOrigin">
    <vt:lpwstr>071104 13:05:26.527</vt:lpwstr>
  </property>
  <property fmtid="{D5CDD505-2E9C-101B-9397-08002B2CF9AE}" pid="58" name="urixGuid">
    <vt:lpwstr>{8BC5762A-34AC-4277-BF67-046A32F9745D}</vt:lpwstr>
  </property>
</Properties>
</file>