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8CD032A36F450D9CFD78A2F0136FE8"/>
        </w:placeholder>
        <w:text/>
      </w:sdtPr>
      <w:sdtEndPr/>
      <w:sdtContent>
        <w:p w:rsidRPr="009B062B" w:rsidR="00AF30DD" w:rsidP="00DA28CE" w:rsidRDefault="00AF30DD" w14:paraId="3F1287E0" w14:textId="77777777">
          <w:pPr>
            <w:pStyle w:val="Rubrik1"/>
            <w:spacing w:after="300"/>
          </w:pPr>
          <w:r w:rsidRPr="009B062B">
            <w:t>Förslag till riksdagsbeslut</w:t>
          </w:r>
        </w:p>
      </w:sdtContent>
    </w:sdt>
    <w:sdt>
      <w:sdtPr>
        <w:alias w:val="Yrkande 1"/>
        <w:tag w:val="c628c558-a7e8-4386-adb5-e933c7d479a1"/>
        <w:id w:val="357403269"/>
        <w:lock w:val="sdtLocked"/>
      </w:sdtPr>
      <w:sdtEndPr/>
      <w:sdtContent>
        <w:p w:rsidR="00813A91" w:rsidRDefault="00ED7681" w14:paraId="44F363B5" w14:textId="77777777">
          <w:pPr>
            <w:pStyle w:val="Frslagstext"/>
            <w:numPr>
              <w:ilvl w:val="0"/>
              <w:numId w:val="0"/>
            </w:numPr>
          </w:pPr>
          <w:r>
            <w:t>Riksdagen ställer sig bakom det som anförs i motionen om att utreda frågan om tilläggsavgift för den som begår enskilda fel med trängselskattebetalning,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057CFE2ECB4315A68E4699D7BFD213"/>
        </w:placeholder>
        <w:text/>
      </w:sdtPr>
      <w:sdtEndPr/>
      <w:sdtContent>
        <w:p w:rsidRPr="009B062B" w:rsidR="006D79C9" w:rsidP="00333E95" w:rsidRDefault="006D79C9" w14:paraId="4844ED98" w14:textId="77777777">
          <w:pPr>
            <w:pStyle w:val="Rubrik1"/>
          </w:pPr>
          <w:r>
            <w:t>Motivering</w:t>
          </w:r>
        </w:p>
      </w:sdtContent>
    </w:sdt>
    <w:p w:rsidR="000C6E88" w:rsidP="00995D5E" w:rsidRDefault="000C6E88" w14:paraId="175BCE11" w14:textId="61E9BB49">
      <w:pPr>
        <w:pStyle w:val="Normalutanindragellerluft"/>
      </w:pPr>
      <w:r>
        <w:t>Den som betalar trängselskatt försent får betala en tilläggsavgift. Det är givetvis rimligt att den som gör fel får någon form av påföljd, men påföljden måste också stå i relation till det fel som begåtts. Det går knappast att säga om tilläggsavgiften på 500 kronor för sent betald trängselskatt. I extremfallet kan en försenad skatteinbetalning på 9 kronor (som är lägsta avgiften för passage i Göteborg) innebära ett tillägg om 5</w:t>
      </w:r>
      <w:r w:rsidR="00F44DEF">
        <w:t> 556 </w:t>
      </w:r>
      <w:r>
        <w:t>procent. Exemplen på andra tilläggsavgifter med samma proportioner torde vara få.</w:t>
      </w:r>
    </w:p>
    <w:p w:rsidRPr="00422B9E" w:rsidR="00422B9E" w:rsidP="00995D5E" w:rsidRDefault="000C6E88" w14:paraId="04D82676" w14:textId="77777777">
      <w:r>
        <w:t>Riskerna med dessa orimligt stora påföljder är de urholkar förtroendet för myndigheterna, särskilt som myndigheter som begår fel sällan får kännbara konsekvenser. Det bör därför utredas hur systemet kan förändras. En modell skulle kunna vara att tilläggsavgiften ökar vid upprepade fel. Första felet kan ge en tilläggsavgift på 100 kronor, andra felet kan ge en tilläggsavgift på 300 kronor och den som gör fel tre eller fler gånger får en tilläggsavgift på 500 kronor. På så sätt mildras följderna för den som begår ett enskilt misstag.</w:t>
      </w:r>
    </w:p>
    <w:bookmarkStart w:name="_GoBack" w:displacedByCustomXml="next" w:id="1"/>
    <w:bookmarkEnd w:displacedByCustomXml="next" w:id="1"/>
    <w:sdt>
      <w:sdtPr>
        <w:alias w:val="CC_Underskrifter"/>
        <w:tag w:val="CC_Underskrifter"/>
        <w:id w:val="583496634"/>
        <w:lock w:val="sdtContentLocked"/>
        <w:placeholder>
          <w:docPart w:val="8D214943724B4CF3B11F5554BD2770F4"/>
        </w:placeholder>
      </w:sdtPr>
      <w:sdtEndPr>
        <w:rPr>
          <w:i/>
          <w:noProof/>
        </w:rPr>
      </w:sdtEndPr>
      <w:sdtContent>
        <w:p w:rsidR="000C6E88" w:rsidP="000C6E88" w:rsidRDefault="000C6E88" w14:paraId="3533DD77" w14:textId="77777777"/>
        <w:p w:rsidR="00CC11BF" w:rsidP="000C6E88" w:rsidRDefault="00995D5E" w14:paraId="21C401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60C8E78B"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72483" w14:textId="77777777" w:rsidR="000C6E88" w:rsidRDefault="000C6E88" w:rsidP="000C1CAD">
      <w:pPr>
        <w:spacing w:line="240" w:lineRule="auto"/>
      </w:pPr>
      <w:r>
        <w:separator/>
      </w:r>
    </w:p>
  </w:endnote>
  <w:endnote w:type="continuationSeparator" w:id="0">
    <w:p w14:paraId="05F02294" w14:textId="77777777" w:rsidR="000C6E88" w:rsidRDefault="000C6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B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E54A3" w14:textId="647B45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5D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80E94" w14:textId="77777777" w:rsidR="000C6E88" w:rsidRDefault="000C6E88" w:rsidP="000C1CAD">
      <w:pPr>
        <w:spacing w:line="240" w:lineRule="auto"/>
      </w:pPr>
      <w:r>
        <w:separator/>
      </w:r>
    </w:p>
  </w:footnote>
  <w:footnote w:type="continuationSeparator" w:id="0">
    <w:p w14:paraId="7B385CF0" w14:textId="77777777" w:rsidR="000C6E88" w:rsidRDefault="000C6E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7F45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2C985" wp14:anchorId="17363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5D5E" w14:paraId="6849761E" w14:textId="77777777">
                          <w:pPr>
                            <w:jc w:val="right"/>
                          </w:pPr>
                          <w:sdt>
                            <w:sdtPr>
                              <w:alias w:val="CC_Noformat_Partikod"/>
                              <w:tag w:val="CC_Noformat_Partikod"/>
                              <w:id w:val="-53464382"/>
                              <w:placeholder>
                                <w:docPart w:val="983844C798D1413A9C695013D6C05A36"/>
                              </w:placeholder>
                              <w:text/>
                            </w:sdtPr>
                            <w:sdtEndPr/>
                            <w:sdtContent>
                              <w:r w:rsidR="000C6E88">
                                <w:t>KD</w:t>
                              </w:r>
                            </w:sdtContent>
                          </w:sdt>
                          <w:sdt>
                            <w:sdtPr>
                              <w:alias w:val="CC_Noformat_Partinummer"/>
                              <w:tag w:val="CC_Noformat_Partinummer"/>
                              <w:id w:val="-1709555926"/>
                              <w:placeholder>
                                <w:docPart w:val="4DAB47B6A84D44D8959834A85D6639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63D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5D5E" w14:paraId="6849761E" w14:textId="77777777">
                    <w:pPr>
                      <w:jc w:val="right"/>
                    </w:pPr>
                    <w:sdt>
                      <w:sdtPr>
                        <w:alias w:val="CC_Noformat_Partikod"/>
                        <w:tag w:val="CC_Noformat_Partikod"/>
                        <w:id w:val="-53464382"/>
                        <w:placeholder>
                          <w:docPart w:val="983844C798D1413A9C695013D6C05A36"/>
                        </w:placeholder>
                        <w:text/>
                      </w:sdtPr>
                      <w:sdtEndPr/>
                      <w:sdtContent>
                        <w:r w:rsidR="000C6E88">
                          <w:t>KD</w:t>
                        </w:r>
                      </w:sdtContent>
                    </w:sdt>
                    <w:sdt>
                      <w:sdtPr>
                        <w:alias w:val="CC_Noformat_Partinummer"/>
                        <w:tag w:val="CC_Noformat_Partinummer"/>
                        <w:id w:val="-1709555926"/>
                        <w:placeholder>
                          <w:docPart w:val="4DAB47B6A84D44D8959834A85D6639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A20A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A927AD" w14:textId="77777777">
    <w:pPr>
      <w:jc w:val="right"/>
    </w:pPr>
  </w:p>
  <w:p w:rsidR="00262EA3" w:rsidP="00776B74" w:rsidRDefault="00262EA3" w14:paraId="5063C1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5D5E" w14:paraId="3CE793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659D1F" wp14:anchorId="1559C1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5D5E" w14:paraId="1B0148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6E8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5D5E" w14:paraId="1B4BA8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5D5E" w14:paraId="409194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:944</w:t>
        </w:r>
      </w:sdtContent>
    </w:sdt>
  </w:p>
  <w:p w:rsidR="00262EA3" w:rsidP="00E03A3D" w:rsidRDefault="00995D5E" w14:paraId="2BEFC664"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0C6E88" w14:paraId="289ABDF3" w14:textId="77777777">
        <w:pPr>
          <w:pStyle w:val="FSHRub2"/>
        </w:pPr>
        <w:r>
          <w:t>Mildra de orimliga konsekvenserna för enskilda fel med trängselskatten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75E2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6E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8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B8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9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948"/>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5E"/>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57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8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DEF"/>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94F95E"/>
  <w15:chartTrackingRefBased/>
  <w15:docId w15:val="{59F05B3D-46DE-4FC5-BCEB-27B39D4F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8CD032A36F450D9CFD78A2F0136FE8"/>
        <w:category>
          <w:name w:val="Allmänt"/>
          <w:gallery w:val="placeholder"/>
        </w:category>
        <w:types>
          <w:type w:val="bbPlcHdr"/>
        </w:types>
        <w:behaviors>
          <w:behavior w:val="content"/>
        </w:behaviors>
        <w:guid w:val="{5FEDC4F1-B0EC-469A-8FAF-2AD649FABB74}"/>
      </w:docPartPr>
      <w:docPartBody>
        <w:p w:rsidR="00722226" w:rsidRDefault="00722226">
          <w:pPr>
            <w:pStyle w:val="5E8CD032A36F450D9CFD78A2F0136FE8"/>
          </w:pPr>
          <w:r w:rsidRPr="005A0A93">
            <w:rPr>
              <w:rStyle w:val="Platshllartext"/>
            </w:rPr>
            <w:t>Förslag till riksdagsbeslut</w:t>
          </w:r>
        </w:p>
      </w:docPartBody>
    </w:docPart>
    <w:docPart>
      <w:docPartPr>
        <w:name w:val="75057CFE2ECB4315A68E4699D7BFD213"/>
        <w:category>
          <w:name w:val="Allmänt"/>
          <w:gallery w:val="placeholder"/>
        </w:category>
        <w:types>
          <w:type w:val="bbPlcHdr"/>
        </w:types>
        <w:behaviors>
          <w:behavior w:val="content"/>
        </w:behaviors>
        <w:guid w:val="{C143C0CF-0631-45B1-9DA2-706E19ECFFD0}"/>
      </w:docPartPr>
      <w:docPartBody>
        <w:p w:rsidR="00722226" w:rsidRDefault="00722226">
          <w:pPr>
            <w:pStyle w:val="75057CFE2ECB4315A68E4699D7BFD213"/>
          </w:pPr>
          <w:r w:rsidRPr="005A0A93">
            <w:rPr>
              <w:rStyle w:val="Platshllartext"/>
            </w:rPr>
            <w:t>Motivering</w:t>
          </w:r>
        </w:p>
      </w:docPartBody>
    </w:docPart>
    <w:docPart>
      <w:docPartPr>
        <w:name w:val="983844C798D1413A9C695013D6C05A36"/>
        <w:category>
          <w:name w:val="Allmänt"/>
          <w:gallery w:val="placeholder"/>
        </w:category>
        <w:types>
          <w:type w:val="bbPlcHdr"/>
        </w:types>
        <w:behaviors>
          <w:behavior w:val="content"/>
        </w:behaviors>
        <w:guid w:val="{C9BBE6D6-BFC0-4996-BBFD-4CFB4E8E1A9B}"/>
      </w:docPartPr>
      <w:docPartBody>
        <w:p w:rsidR="00722226" w:rsidRDefault="00722226">
          <w:pPr>
            <w:pStyle w:val="983844C798D1413A9C695013D6C05A36"/>
          </w:pPr>
          <w:r>
            <w:rPr>
              <w:rStyle w:val="Platshllartext"/>
            </w:rPr>
            <w:t xml:space="preserve"> </w:t>
          </w:r>
        </w:p>
      </w:docPartBody>
    </w:docPart>
    <w:docPart>
      <w:docPartPr>
        <w:name w:val="4DAB47B6A84D44D8959834A85D663946"/>
        <w:category>
          <w:name w:val="Allmänt"/>
          <w:gallery w:val="placeholder"/>
        </w:category>
        <w:types>
          <w:type w:val="bbPlcHdr"/>
        </w:types>
        <w:behaviors>
          <w:behavior w:val="content"/>
        </w:behaviors>
        <w:guid w:val="{B4E71733-B581-4292-9906-81E292C28F4A}"/>
      </w:docPartPr>
      <w:docPartBody>
        <w:p w:rsidR="00722226" w:rsidRDefault="00722226">
          <w:pPr>
            <w:pStyle w:val="4DAB47B6A84D44D8959834A85D663946"/>
          </w:pPr>
          <w:r>
            <w:t xml:space="preserve"> </w:t>
          </w:r>
        </w:p>
      </w:docPartBody>
    </w:docPart>
    <w:docPart>
      <w:docPartPr>
        <w:name w:val="8D214943724B4CF3B11F5554BD2770F4"/>
        <w:category>
          <w:name w:val="Allmänt"/>
          <w:gallery w:val="placeholder"/>
        </w:category>
        <w:types>
          <w:type w:val="bbPlcHdr"/>
        </w:types>
        <w:behaviors>
          <w:behavior w:val="content"/>
        </w:behaviors>
        <w:guid w:val="{1BE1E615-348E-47E9-8653-B8ADFDFC903F}"/>
      </w:docPartPr>
      <w:docPartBody>
        <w:p w:rsidR="00C34CFC" w:rsidRDefault="00C34C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26"/>
    <w:rsid w:val="00722226"/>
    <w:rsid w:val="00C34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CD032A36F450D9CFD78A2F0136FE8">
    <w:name w:val="5E8CD032A36F450D9CFD78A2F0136FE8"/>
  </w:style>
  <w:style w:type="paragraph" w:customStyle="1" w:styleId="E26AC5E3D17D407EA87A1C9FD7F9A5F0">
    <w:name w:val="E26AC5E3D17D407EA87A1C9FD7F9A5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2DFBE8605143EE88F6D0E6B232D129">
    <w:name w:val="E12DFBE8605143EE88F6D0E6B232D129"/>
  </w:style>
  <w:style w:type="paragraph" w:customStyle="1" w:styleId="75057CFE2ECB4315A68E4699D7BFD213">
    <w:name w:val="75057CFE2ECB4315A68E4699D7BFD213"/>
  </w:style>
  <w:style w:type="paragraph" w:customStyle="1" w:styleId="120BD0B025834025925409D598125623">
    <w:name w:val="120BD0B025834025925409D598125623"/>
  </w:style>
  <w:style w:type="paragraph" w:customStyle="1" w:styleId="67695F9FBA274F25B3EEF20145F585A9">
    <w:name w:val="67695F9FBA274F25B3EEF20145F585A9"/>
  </w:style>
  <w:style w:type="paragraph" w:customStyle="1" w:styleId="983844C798D1413A9C695013D6C05A36">
    <w:name w:val="983844C798D1413A9C695013D6C05A36"/>
  </w:style>
  <w:style w:type="paragraph" w:customStyle="1" w:styleId="4DAB47B6A84D44D8959834A85D663946">
    <w:name w:val="4DAB47B6A84D44D8959834A85D663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97406-6906-4994-B1FC-29156D280931}"/>
</file>

<file path=customXml/itemProps2.xml><?xml version="1.0" encoding="utf-8"?>
<ds:datastoreItem xmlns:ds="http://schemas.openxmlformats.org/officeDocument/2006/customXml" ds:itemID="{7676812E-FD56-49A7-B531-656B30121B0E}"/>
</file>

<file path=customXml/itemProps3.xml><?xml version="1.0" encoding="utf-8"?>
<ds:datastoreItem xmlns:ds="http://schemas.openxmlformats.org/officeDocument/2006/customXml" ds:itemID="{7604DA2E-9393-4AED-8A84-DCE088AD1C5F}"/>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