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3557" w:rsidRPr="00FB26E7" w:rsidRDefault="00A53557" w:rsidP="00A53557">
      <w:pPr>
        <w:pStyle w:val="Rubrik1"/>
      </w:pPr>
      <w:r w:rsidRPr="00FB26E7">
        <w:t>Förslag till riksdagsbeslut</w:t>
      </w:r>
    </w:p>
    <w:p w:rsidR="00BC7333" w:rsidRPr="00FB26E7" w:rsidRDefault="00BC7333">
      <w:pPr>
        <w:pStyle w:val="Hemstlatt"/>
        <w:ind w:left="0"/>
      </w:pPr>
      <w:r w:rsidRPr="00FB26E7">
        <w:t xml:space="preserve">Riksdagen tillkännager för regeringen som sin mening vad i motionen anförs om att Sverige i internationella sammanhang ska verka för att Turkiet, med anledning av sin EU-kandidatur, tar sitt kulturansvar för de assyrisk/syrianska kyrkor och kloster som finns inom landets gränser. </w:t>
      </w:r>
    </w:p>
    <w:p w:rsidR="004848E5" w:rsidRPr="00FB26E7" w:rsidRDefault="004848E5" w:rsidP="004848E5">
      <w:pPr>
        <w:pStyle w:val="Rubrik1"/>
      </w:pPr>
      <w:r w:rsidRPr="00FB26E7">
        <w:t>Motivering</w:t>
      </w:r>
    </w:p>
    <w:p w:rsidR="00A53557" w:rsidRPr="00FB26E7" w:rsidRDefault="00A53557" w:rsidP="004848E5">
      <w:r w:rsidRPr="00FB26E7">
        <w:t>Turkiet har sedan den 3 oktober 2005 blivit antage</w:t>
      </w:r>
      <w:r w:rsidR="004848E5" w:rsidRPr="00FB26E7">
        <w:t>t</w:t>
      </w:r>
      <w:r w:rsidRPr="00FB26E7">
        <w:t xml:space="preserve"> som kandidatland för ett EU-medlemskap. Medlemskap lär dock inte bli aktuellt inom ramen för nästa finansiella perspektiv, vilket skulle innebära att Turkiet kan bli EU-medlem tidigast 2015. Inom EU står de mänskliga rättigheterna högt på dagordningen, och det skall sättas press på de blivande kandidatländerna att de visar praktisk handling inom detta område för att ett medlemskap skall komma i</w:t>
      </w:r>
      <w:r w:rsidR="004848E5" w:rsidRPr="00FB26E7">
        <w:t xml:space="preserve"> </w:t>
      </w:r>
      <w:r w:rsidRPr="00FB26E7">
        <w:t>fråga. EU har i en strategi för anslutning fördjupat  samarbetet med Turkiet i</w:t>
      </w:r>
      <w:r w:rsidR="004848E5" w:rsidRPr="00FB26E7">
        <w:t>nom</w:t>
      </w:r>
      <w:r w:rsidRPr="00FB26E7">
        <w:t xml:space="preserve"> bl.a. områden som mänskliga rätti</w:t>
      </w:r>
      <w:r w:rsidRPr="00FB26E7">
        <w:t>g</w:t>
      </w:r>
      <w:r w:rsidRPr="00FB26E7">
        <w:t xml:space="preserve">heter, forsknings- och utvecklingssamarbete, jordbruk samt tjänstehandel. Det är angeläget att Turkiet </w:t>
      </w:r>
      <w:r w:rsidR="004848E5" w:rsidRPr="00FB26E7">
        <w:t>för att uppnå me</w:t>
      </w:r>
      <w:r w:rsidR="004848E5" w:rsidRPr="00FB26E7">
        <w:t>d</w:t>
      </w:r>
      <w:r w:rsidR="004848E5" w:rsidRPr="00FB26E7">
        <w:t xml:space="preserve">lemskap </w:t>
      </w:r>
      <w:r w:rsidRPr="00FB26E7">
        <w:t xml:space="preserve">visar att </w:t>
      </w:r>
      <w:r w:rsidR="004848E5" w:rsidRPr="00FB26E7">
        <w:t xml:space="preserve">landet </w:t>
      </w:r>
      <w:r w:rsidRPr="00FB26E7">
        <w:t>uppfyller mänskliga rättigheter genom att erkänn</w:t>
      </w:r>
      <w:r w:rsidR="004848E5" w:rsidRPr="00FB26E7">
        <w:t>a</w:t>
      </w:r>
      <w:r w:rsidRPr="00FB26E7">
        <w:t xml:space="preserve"> sina minoriteter och deras kulturh</w:t>
      </w:r>
      <w:r w:rsidRPr="00FB26E7">
        <w:t>i</w:t>
      </w:r>
      <w:r w:rsidRPr="00FB26E7">
        <w:t xml:space="preserve">storiska arv. </w:t>
      </w:r>
    </w:p>
    <w:p w:rsidR="00A53557" w:rsidRPr="00FB26E7" w:rsidRDefault="00A53557" w:rsidP="004848E5">
      <w:pPr>
        <w:pStyle w:val="Normaltindrag"/>
      </w:pPr>
      <w:r w:rsidRPr="00FB26E7">
        <w:t>Det turkiska ansvaret för assyrisk/syrianska kyrkor och kloster inom la</w:t>
      </w:r>
      <w:r w:rsidRPr="00FB26E7">
        <w:t>n</w:t>
      </w:r>
      <w:r w:rsidRPr="00FB26E7">
        <w:t>dets gränser innebär för det första att Turkiet omedelbart måste upphöra med o</w:t>
      </w:r>
      <w:r w:rsidRPr="00FB26E7">
        <w:t>m</w:t>
      </w:r>
      <w:r w:rsidRPr="00FB26E7">
        <w:t>vandlingen av nämnda kyrkor och kloster till moskéer eller andra ändamål, exempelvis djurlador. För det andra måste Turkiet omedelbart återbörda b</w:t>
      </w:r>
      <w:r w:rsidRPr="00FB26E7">
        <w:t>e</w:t>
      </w:r>
      <w:r w:rsidRPr="00FB26E7">
        <w:t>slagtagna och/eller konfiskerade assyrisk/syrianska kyrkor och annan ege</w:t>
      </w:r>
      <w:r w:rsidRPr="00FB26E7">
        <w:t>n</w:t>
      </w:r>
      <w:r w:rsidRPr="00FB26E7">
        <w:t>dom till respektive församling och ägare. För det tredje måste Turkiet om</w:t>
      </w:r>
      <w:r w:rsidRPr="00FB26E7">
        <w:t>e</w:t>
      </w:r>
      <w:r w:rsidRPr="00FB26E7">
        <w:t>delbart lämna statliga tillstånd till upprustning och renovering till ass</w:t>
      </w:r>
      <w:r w:rsidRPr="00FB26E7">
        <w:t>y</w:t>
      </w:r>
      <w:r w:rsidRPr="00FB26E7">
        <w:t>risk/</w:t>
      </w:r>
      <w:r w:rsidR="004848E5" w:rsidRPr="00FB26E7">
        <w:t xml:space="preserve"> </w:t>
      </w:r>
      <w:r w:rsidRPr="00FB26E7">
        <w:t xml:space="preserve">syrianska kyrkor utan diskriminering i förhållande till andra religioner och trosriktningar. Vid sekelskiftet fanns det cirka en miljon kristna assyrier i sydöstra Turkiet. Genom stora etniska rensningar under början av förra seklet dödades cirka en halv miljon assyrier och ett stort antal tvingades fly. Sedan </w:t>
      </w:r>
      <w:r w:rsidRPr="00FB26E7">
        <w:lastRenderedPageBreak/>
        <w:t>slutet av 60-talet bor en grupp om cirka 60 000 i Sverige. De lämnade efter sig kyrkor och kloster varav flera dateras till 300-talet. Detta kulturarv berör inte endast assyrier/syrianer, utan har även en omistlig kyrkohistorisk och kulturhistorisk betydelse för hela världen. Nu, när möjlighet ännu finns, bes</w:t>
      </w:r>
      <w:r w:rsidRPr="00FB26E7">
        <w:t>ö</w:t>
      </w:r>
      <w:r w:rsidRPr="00FB26E7">
        <w:t xml:space="preserve">ker alltfler västerlänningar och assyrier/syrianer i exil dessa historiska platser för att få uppleva detta folks historia. Assyrierna representerar en gammal kristen kultur vars rötter går tillbaka till den första kristna tiden. </w:t>
      </w:r>
    </w:p>
    <w:p w:rsidR="00A53557" w:rsidRPr="00FB26E7" w:rsidRDefault="00A53557" w:rsidP="004848E5">
      <w:pPr>
        <w:pStyle w:val="Normaltindrag"/>
      </w:pPr>
      <w:r w:rsidRPr="00FB26E7">
        <w:t>Den nedbrytningsprocess som hittills pågått har medfört att hundratals he</w:t>
      </w:r>
      <w:r w:rsidRPr="00FB26E7">
        <w:t>l</w:t>
      </w:r>
      <w:r w:rsidRPr="00FB26E7">
        <w:t>gedomar jämnats med marken. Om detta tillåts fortsätta, kommer det ass</w:t>
      </w:r>
      <w:r w:rsidRPr="00FB26E7">
        <w:t>y</w:t>
      </w:r>
      <w:r w:rsidRPr="00FB26E7">
        <w:t>risk/</w:t>
      </w:r>
      <w:r w:rsidR="004848E5" w:rsidRPr="00FB26E7">
        <w:t xml:space="preserve"> </w:t>
      </w:r>
      <w:r w:rsidRPr="00FB26E7">
        <w:t>syrianska kulturarvet att vara utraderat inom ett fåtal år. Ett konkret e</w:t>
      </w:r>
      <w:r w:rsidRPr="00FB26E7">
        <w:t>x</w:t>
      </w:r>
      <w:r w:rsidRPr="00FB26E7">
        <w:t>empel är Mor Sabo-kyrkan i Anitli, byggd under 700-talet, nu omgjord till moské. Detsamma gäller Mor Semun-kyrkan i Ahlah, Meryem Ana-kyrkan i Bote. Mor Afram-kyrkan i Bote har konverterats till djurlada. Samtliga dessa ky</w:t>
      </w:r>
      <w:r w:rsidRPr="00FB26E7">
        <w:t>r</w:t>
      </w:r>
      <w:r w:rsidRPr="00FB26E7">
        <w:t>kor ligger i Midiyatprovinsen och är byggda före 800-talet. Exempel på fö</w:t>
      </w:r>
      <w:r w:rsidRPr="00FB26E7">
        <w:t>r</w:t>
      </w:r>
      <w:r w:rsidRPr="00FB26E7">
        <w:t>störda kyrkor är Mor Sabo-kyrkan i Arbaye, Kebrorandistriktet, Mor Aho-klostret och Mor Kuryakos-klostret i Hasakeyedistriktet. Kyrkogården vid Meryem Ana-kyrkan i Diyarbakir har förstörts och demonstrativt gjorts om till en parkeringsplats. Enligt Europakonventionen skall envar stå helt fri att välja och utöva sin religion. Turkiet lovade respektera detta redan vid La</w:t>
      </w:r>
      <w:r w:rsidRPr="00FB26E7">
        <w:t>u</w:t>
      </w:r>
      <w:r w:rsidRPr="00FB26E7">
        <w:t>sannefördraget 1923. Turkiet har även undertecknat FN:s deklaration om de mänskliga rättigheterna. Det måste anses tillhöra både Sveriges och EU:s grunder att respektera såväl religionsfriheten som minoritetsrättigheterna i övrigt. Det ingår i de mänskliga rättigheterna att också få utöva sin religion i det heliga rum som hör religionen till. Det är därför en mänsklig rä</w:t>
      </w:r>
      <w:r w:rsidR="004848E5" w:rsidRPr="00FB26E7">
        <w:t>ttighet att bevara de assyrisk/</w:t>
      </w:r>
      <w:r w:rsidRPr="00FB26E7">
        <w:t>syrianska kyrkorna och klostren för denna trosgrupp som lever i förskingringen men har sina andliga rötter i Turkiet.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B26E7">
        <w:trPr>
          <w:cantSplit/>
        </w:trPr>
        <w:tc>
          <w:tcPr>
            <w:tcW w:w="3046" w:type="dxa"/>
          </w:tcPr>
          <w:p w:rsidR="00BC7333" w:rsidRPr="00FB26E7" w:rsidRDefault="00BC7333">
            <w:pPr>
              <w:pStyle w:val="UnderskriftDatum"/>
              <w:spacing w:before="240"/>
            </w:pPr>
            <w:r w:rsidRPr="00FB26E7">
              <w:t>Stockholm den 26 oktober 2006</w:t>
            </w:r>
          </w:p>
        </w:tc>
        <w:tc>
          <w:tcPr>
            <w:tcW w:w="3047" w:type="dxa"/>
          </w:tcPr>
          <w:p w:rsidR="00BC7333" w:rsidRPr="00FB26E7" w:rsidRDefault="00BC7333">
            <w:pPr>
              <w:pStyle w:val="Underskrifter"/>
              <w:spacing w:before="240"/>
            </w:pPr>
          </w:p>
        </w:tc>
      </w:tr>
      <w:tr w:rsidR="00000000" w:rsidRPr="00FB26E7">
        <w:trPr>
          <w:cantSplit/>
        </w:trPr>
        <w:tc>
          <w:tcPr>
            <w:tcW w:w="3046" w:type="dxa"/>
          </w:tcPr>
          <w:p w:rsidR="00BC7333" w:rsidRPr="00FB26E7" w:rsidRDefault="00BC7333">
            <w:pPr>
              <w:pStyle w:val="Underskrifter"/>
            </w:pPr>
            <w:r w:rsidRPr="00FB26E7">
              <w:t>Annelie Enochson (kd)</w:t>
            </w:r>
          </w:p>
        </w:tc>
        <w:tc>
          <w:tcPr>
            <w:tcW w:w="3046" w:type="dxa"/>
          </w:tcPr>
          <w:p w:rsidR="00BC7333" w:rsidRPr="00FB26E7" w:rsidRDefault="00BC7333">
            <w:pPr>
              <w:pStyle w:val="Underskrifter"/>
            </w:pPr>
          </w:p>
        </w:tc>
      </w:tr>
    </w:tbl>
    <w:p w:rsidR="00E84F25" w:rsidRPr="00FB26E7" w:rsidRDefault="00E84F25" w:rsidP="004848E5">
      <w:pPr>
        <w:pStyle w:val="Normaltindrag"/>
      </w:pPr>
    </w:p>
    <w:sectPr w:rsidR="00E84F25" w:rsidRPr="00FB26E7" w:rsidSect="004848E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7333" w:rsidRPr="00FB26E7" w:rsidRDefault="00BC7333">
      <w:r w:rsidRPr="00FB26E7">
        <w:separator/>
      </w:r>
    </w:p>
  </w:endnote>
  <w:endnote w:type="continuationSeparator" w:id="0">
    <w:p w:rsidR="00BC7333" w:rsidRPr="00FB26E7" w:rsidRDefault="00BC7333">
      <w:r w:rsidRPr="00FB26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1F8" w:rsidRPr="00FB26E7" w:rsidRDefault="00FB26E7" w:rsidP="004848E5">
    <w:pPr>
      <w:pStyle w:val="Sidfot"/>
    </w:pPr>
    <w:r w:rsidRPr="00FB26E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348781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48E5" w:rsidRDefault="00BC7333">
                          <w:pPr>
                            <w:pStyle w:val="NormalS5sidnrV"/>
                          </w:pPr>
                          <w:r>
                            <w:fldChar w:fldCharType="begin"/>
                          </w:r>
                          <w:r w:rsidR="004848E5">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848E5" w:rsidRDefault="00BC7333">
                    <w:pPr>
                      <w:pStyle w:val="NormalS5sidnrV"/>
                    </w:pPr>
                    <w:r>
                      <w:fldChar w:fldCharType="begin"/>
                    </w:r>
                    <w:r w:rsidR="004848E5">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1F8" w:rsidRPr="00FB26E7" w:rsidRDefault="00FB26E7" w:rsidP="004848E5">
    <w:pPr>
      <w:pStyle w:val="Sidfot"/>
    </w:pPr>
    <w:r w:rsidRPr="00FB26E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6190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48E5" w:rsidRDefault="00BC7333">
                          <w:pPr>
                            <w:pStyle w:val="NormalS5sidnrH"/>
                            <w:ind w:right="0"/>
                          </w:pPr>
                          <w:r>
                            <w:fldChar w:fldCharType="begin"/>
                          </w:r>
                          <w:r w:rsidR="004848E5">
                            <w:instrText xml:space="preserve"> PAGE *\charformat</w:instrText>
                          </w:r>
                          <w:r>
                            <w:fldChar w:fldCharType="separate"/>
                          </w:r>
                          <w:r w:rsidR="004848E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848E5" w:rsidRDefault="00BC7333">
                    <w:pPr>
                      <w:pStyle w:val="NormalS5sidnrH"/>
                      <w:ind w:right="0"/>
                    </w:pPr>
                    <w:r>
                      <w:fldChar w:fldCharType="begin"/>
                    </w:r>
                    <w:r w:rsidR="004848E5">
                      <w:instrText xml:space="preserve"> PAGE *\charformat</w:instrText>
                    </w:r>
                    <w:r>
                      <w:fldChar w:fldCharType="separate"/>
                    </w:r>
                    <w:r w:rsidR="004848E5">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1F8" w:rsidRPr="00FB26E7" w:rsidRDefault="00FB26E7" w:rsidP="004848E5">
    <w:pPr>
      <w:pStyle w:val="Sidfot"/>
    </w:pPr>
    <w:r w:rsidRPr="00FB26E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17325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48E5" w:rsidRDefault="00BC7333">
                          <w:pPr>
                            <w:pStyle w:val="NormalS5sidnrH"/>
                            <w:ind w:right="0"/>
                          </w:pPr>
                          <w:r>
                            <w:fldChar w:fldCharType="begin"/>
                          </w:r>
                          <w:r w:rsidR="004848E5">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848E5" w:rsidRDefault="00BC7333">
                    <w:pPr>
                      <w:pStyle w:val="NormalS5sidnrH"/>
                      <w:ind w:right="0"/>
                    </w:pPr>
                    <w:r>
                      <w:fldChar w:fldCharType="begin"/>
                    </w:r>
                    <w:r w:rsidR="004848E5">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7333" w:rsidRPr="00FB26E7" w:rsidRDefault="00BC7333">
      <w:r w:rsidRPr="00FB26E7">
        <w:separator/>
      </w:r>
    </w:p>
  </w:footnote>
  <w:footnote w:type="continuationSeparator" w:id="0">
    <w:p w:rsidR="00BC7333" w:rsidRPr="00FB26E7" w:rsidRDefault="00BC7333">
      <w:r w:rsidRPr="00FB26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1F8" w:rsidRPr="00FB26E7" w:rsidRDefault="00FB26E7" w:rsidP="004848E5">
    <w:pPr>
      <w:pStyle w:val="Sidhuvud"/>
    </w:pPr>
    <w:r w:rsidRPr="00FB26E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175259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48E5" w:rsidRDefault="00BC7333">
                          <w:pPr>
                            <w:pStyle w:val="KantRubrikS5V"/>
                          </w:pPr>
                          <w:r>
                            <w:fldChar w:fldCharType="begin"/>
                          </w:r>
                          <w:r w:rsidR="004848E5">
                            <w:instrText xml:space="preserve"> DOCPROPERTY "YearUser" *\charformat </w:instrText>
                          </w:r>
                          <w:r>
                            <w:fldChar w:fldCharType="separate"/>
                          </w:r>
                          <w:r w:rsidR="004848E5">
                            <w:t>2006/07</w:t>
                          </w:r>
                          <w:r>
                            <w:fldChar w:fldCharType="end"/>
                          </w:r>
                          <w:r w:rsidR="004848E5">
                            <w:t>:</w:t>
                          </w:r>
                          <w:r>
                            <w:fldChar w:fldCharType="begin"/>
                          </w:r>
                          <w:r w:rsidR="004848E5">
                            <w:instrText xml:space="preserve"> DOCPROPERTY "Motionsnummer" *\charformat </w:instrText>
                          </w:r>
                          <w:r>
                            <w:fldChar w:fldCharType="separate"/>
                          </w:r>
                          <w:r w:rsidR="004848E5">
                            <w:t>U288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848E5" w:rsidRDefault="00BC7333">
                    <w:pPr>
                      <w:pStyle w:val="KantRubrikS5V"/>
                    </w:pPr>
                    <w:r>
                      <w:fldChar w:fldCharType="begin"/>
                    </w:r>
                    <w:r w:rsidR="004848E5">
                      <w:instrText xml:space="preserve"> DOCPROPERTY "YearUser" *\charformat </w:instrText>
                    </w:r>
                    <w:r>
                      <w:fldChar w:fldCharType="separate"/>
                    </w:r>
                    <w:r w:rsidR="004848E5">
                      <w:t>2006/07</w:t>
                    </w:r>
                    <w:r>
                      <w:fldChar w:fldCharType="end"/>
                    </w:r>
                    <w:r w:rsidR="004848E5">
                      <w:t>:</w:t>
                    </w:r>
                    <w:r>
                      <w:fldChar w:fldCharType="begin"/>
                    </w:r>
                    <w:r w:rsidR="004848E5">
                      <w:instrText xml:space="preserve"> DOCPROPERTY "Motionsnummer" *\charformat </w:instrText>
                    </w:r>
                    <w:r>
                      <w:fldChar w:fldCharType="separate"/>
                    </w:r>
                    <w:r w:rsidR="004848E5">
                      <w:t>U288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1F8" w:rsidRPr="00FB26E7" w:rsidRDefault="00FB26E7" w:rsidP="004848E5">
    <w:pPr>
      <w:pStyle w:val="Sidhuvud"/>
    </w:pPr>
    <w:r w:rsidRPr="00FB26E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946949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48E5" w:rsidRDefault="00BC7333">
                          <w:pPr>
                            <w:pStyle w:val="KantRubrikS5H"/>
                            <w:ind w:right="0"/>
                          </w:pPr>
                          <w:r>
                            <w:fldChar w:fldCharType="begin"/>
                          </w:r>
                          <w:r w:rsidR="004848E5">
                            <w:instrText xml:space="preserve"> DOCPROPERTY "YearUser" *\charformat </w:instrText>
                          </w:r>
                          <w:r>
                            <w:fldChar w:fldCharType="separate"/>
                          </w:r>
                          <w:r w:rsidR="004848E5">
                            <w:t>2006/07</w:t>
                          </w:r>
                          <w:r>
                            <w:fldChar w:fldCharType="end"/>
                          </w:r>
                          <w:r w:rsidR="004848E5">
                            <w:t>:</w:t>
                          </w:r>
                          <w:r>
                            <w:fldChar w:fldCharType="begin"/>
                          </w:r>
                          <w:r w:rsidR="004848E5">
                            <w:instrText xml:space="preserve"> DOCPROPERTY "Motionsnummer" *\charformat </w:instrText>
                          </w:r>
                          <w:r>
                            <w:fldChar w:fldCharType="separate"/>
                          </w:r>
                          <w:r w:rsidR="004848E5">
                            <w:t>U288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848E5" w:rsidRDefault="00BC7333">
                    <w:pPr>
                      <w:pStyle w:val="KantRubrikS5H"/>
                      <w:ind w:right="0"/>
                    </w:pPr>
                    <w:r>
                      <w:fldChar w:fldCharType="begin"/>
                    </w:r>
                    <w:r w:rsidR="004848E5">
                      <w:instrText xml:space="preserve"> DOCPROPERTY "YearUser" *\charformat </w:instrText>
                    </w:r>
                    <w:r>
                      <w:fldChar w:fldCharType="separate"/>
                    </w:r>
                    <w:r w:rsidR="004848E5">
                      <w:t>2006/07</w:t>
                    </w:r>
                    <w:r>
                      <w:fldChar w:fldCharType="end"/>
                    </w:r>
                    <w:r w:rsidR="004848E5">
                      <w:t>:</w:t>
                    </w:r>
                    <w:r>
                      <w:fldChar w:fldCharType="begin"/>
                    </w:r>
                    <w:r w:rsidR="004848E5">
                      <w:instrText xml:space="preserve"> DOCPROPERTY "Motionsnummer" *\charformat </w:instrText>
                    </w:r>
                    <w:r>
                      <w:fldChar w:fldCharType="separate"/>
                    </w:r>
                    <w:r w:rsidR="004848E5">
                      <w:t>U288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7333" w:rsidRPr="00FB26E7" w:rsidRDefault="00BC7333">
    <w:pPr>
      <w:pStyle w:val="FSHNormal"/>
      <w:tabs>
        <w:tab w:val="right" w:pos="5840"/>
      </w:tabs>
    </w:pPr>
    <w:r w:rsidRPr="00FB26E7">
      <w:br/>
    </w:r>
    <w:r w:rsidRPr="00FB26E7">
      <w:fldChar w:fldCharType="begin" w:fldLock="1"/>
    </w:r>
    <w:r w:rsidRPr="00FB26E7">
      <w:instrText xml:space="preserve"> DOCPROPERTY</w:instrText>
    </w:r>
    <w:r w:rsidRPr="00FB26E7">
      <w:rPr>
        <w:sz w:val="18"/>
      </w:rPr>
      <w:instrText xml:space="preserve"> "YearUser" *\charformat </w:instrText>
    </w:r>
    <w:r w:rsidRPr="00FB26E7">
      <w:fldChar w:fldCharType="separate"/>
    </w:r>
    <w:r w:rsidRPr="00FB26E7">
      <w:t>2006/07</w:t>
    </w:r>
    <w:r w:rsidRPr="00FB26E7">
      <w:fldChar w:fldCharType="end"/>
    </w:r>
    <w:r w:rsidRPr="00FB26E7">
      <w:t xml:space="preserve"> </w:t>
    </w:r>
    <w:r w:rsidRPr="00FB26E7">
      <w:tab/>
      <w:t xml:space="preserve">mnr: </w:t>
    </w:r>
    <w:r w:rsidRPr="00FB26E7">
      <w:fldChar w:fldCharType="begin" w:fldLock="1"/>
    </w:r>
    <w:r w:rsidRPr="00FB26E7">
      <w:instrText xml:space="preserve"> DOCPROPERTY</w:instrText>
    </w:r>
    <w:r w:rsidRPr="00FB26E7">
      <w:rPr>
        <w:sz w:val="18"/>
      </w:rPr>
      <w:instrText xml:space="preserve"> "Motionsnummer" *\charformat </w:instrText>
    </w:r>
    <w:r w:rsidRPr="00FB26E7">
      <w:fldChar w:fldCharType="separate"/>
    </w:r>
    <w:r w:rsidRPr="00FB26E7">
      <w:t>U288</w:t>
    </w:r>
    <w:r w:rsidRPr="00FB26E7">
      <w:fldChar w:fldCharType="end"/>
    </w:r>
    <w:r w:rsidRPr="00FB26E7">
      <w:br/>
    </w:r>
    <w:r w:rsidRPr="00FB26E7">
      <w:fldChar w:fldCharType="begin" w:fldLock="1"/>
    </w:r>
    <w:r w:rsidRPr="00FB26E7">
      <w:instrText xml:space="preserve"> DOCPROPERTY</w:instrText>
    </w:r>
    <w:r w:rsidRPr="00FB26E7">
      <w:rPr>
        <w:sz w:val="18"/>
      </w:rPr>
      <w:instrText xml:space="preserve"> "Samling" *\charformat </w:instrText>
    </w:r>
    <w:r w:rsidRPr="00FB26E7">
      <w:fldChar w:fldCharType="end"/>
    </w:r>
    <w:r w:rsidRPr="00FB26E7">
      <w:tab/>
      <w:t xml:space="preserve">pnr: </w:t>
    </w:r>
    <w:r w:rsidRPr="00FB26E7">
      <w:fldChar w:fldCharType="begin" w:fldLock="1"/>
    </w:r>
    <w:r w:rsidRPr="00FB26E7">
      <w:instrText xml:space="preserve"> DOCPROPERTY</w:instrText>
    </w:r>
    <w:r w:rsidRPr="00FB26E7">
      <w:rPr>
        <w:sz w:val="18"/>
      </w:rPr>
      <w:instrText xml:space="preserve"> "Partinummer" *\charformat </w:instrText>
    </w:r>
    <w:r w:rsidRPr="00FB26E7">
      <w:fldChar w:fldCharType="separate"/>
    </w:r>
    <w:r w:rsidRPr="00FB26E7">
      <w:t>kd608</w:t>
    </w:r>
    <w:r w:rsidRPr="00FB26E7">
      <w:fldChar w:fldCharType="end"/>
    </w:r>
  </w:p>
  <w:p w:rsidR="00BC7333" w:rsidRPr="00FB26E7" w:rsidRDefault="00BC7333">
    <w:pPr>
      <w:pStyle w:val="FSHRub1"/>
    </w:pPr>
    <w:r w:rsidRPr="00FB26E7">
      <w:t>Motion till riksdagen</w:t>
    </w:r>
    <w:r w:rsidRPr="00FB26E7">
      <w:br/>
    </w:r>
    <w:r w:rsidRPr="00FB26E7">
      <w:fldChar w:fldCharType="begin" w:fldLock="1"/>
    </w:r>
    <w:r w:rsidRPr="00FB26E7">
      <w:instrText xml:space="preserve"> DOCPROPERTY "YearUser" *\charformat </w:instrText>
    </w:r>
    <w:r w:rsidRPr="00FB26E7">
      <w:fldChar w:fldCharType="separate"/>
    </w:r>
    <w:r w:rsidRPr="00FB26E7">
      <w:t>2006/07</w:t>
    </w:r>
    <w:r w:rsidRPr="00FB26E7">
      <w:fldChar w:fldCharType="end"/>
    </w:r>
    <w:r w:rsidRPr="00FB26E7">
      <w:t>:</w:t>
    </w:r>
    <w:r w:rsidRPr="00FB26E7">
      <w:fldChar w:fldCharType="begin" w:fldLock="1"/>
    </w:r>
    <w:r w:rsidRPr="00FB26E7">
      <w:instrText xml:space="preserve"> DOCPROPERTY "Motionsnummer" *\charformat </w:instrText>
    </w:r>
    <w:r w:rsidRPr="00FB26E7">
      <w:fldChar w:fldCharType="separate"/>
    </w:r>
    <w:r w:rsidRPr="00FB26E7">
      <w:t>U288</w:t>
    </w:r>
    <w:r w:rsidRPr="00FB26E7">
      <w:fldChar w:fldCharType="end"/>
    </w:r>
  </w:p>
  <w:p w:rsidR="00BC7333" w:rsidRPr="00FB26E7" w:rsidRDefault="00BC7333">
    <w:pPr>
      <w:pStyle w:val="FSHNormalS5"/>
    </w:pPr>
    <w:r w:rsidRPr="00FB26E7">
      <w:fldChar w:fldCharType="begin" w:fldLock="1"/>
    </w:r>
    <w:r w:rsidRPr="00FB26E7">
      <w:instrText xml:space="preserve"> DOCPROPERTY "MotionarText" *\charformat </w:instrText>
    </w:r>
    <w:r w:rsidRPr="00FB26E7">
      <w:fldChar w:fldCharType="separate"/>
    </w:r>
    <w:r w:rsidRPr="00FB26E7">
      <w:t>av Annelie Enochson (kd)</w:t>
    </w:r>
    <w:r w:rsidRPr="00FB26E7">
      <w:fldChar w:fldCharType="end"/>
    </w:r>
    <w:r w:rsidRPr="00FB26E7">
      <w:br/>
    </w:r>
    <w:r w:rsidRPr="00FB26E7">
      <w:fldChar w:fldCharType="begin" w:fldLock="1"/>
    </w:r>
    <w:r w:rsidRPr="00FB26E7">
      <w:instrText xml:space="preserve"> DOCPROPERTY "SvarFrasKort" *\charformat </w:instrText>
    </w:r>
    <w:r w:rsidRPr="00FB26E7">
      <w:fldChar w:fldCharType="end"/>
    </w:r>
  </w:p>
  <w:p w:rsidR="00BC7333" w:rsidRPr="00FB26E7" w:rsidRDefault="00BC7333">
    <w:pPr>
      <w:pStyle w:val="FSHTitel"/>
    </w:pPr>
    <w:r w:rsidRPr="00FB26E7">
      <w:fldChar w:fldCharType="begin" w:fldLock="1"/>
    </w:r>
    <w:r w:rsidRPr="00FB26E7">
      <w:instrText xml:space="preserve"> DOCPROPERTY</w:instrText>
    </w:r>
    <w:r w:rsidRPr="00FB26E7">
      <w:rPr>
        <w:sz w:val="18"/>
      </w:rPr>
      <w:instrText xml:space="preserve"> "RubrikSvar" *\charformat </w:instrText>
    </w:r>
    <w:r w:rsidRPr="00FB26E7">
      <w:fldChar w:fldCharType="separate"/>
    </w:r>
    <w:r w:rsidRPr="00FB26E7">
      <w:t>Turkiets kulturansvar</w:t>
    </w:r>
    <w:r w:rsidRPr="00FB26E7">
      <w:fldChar w:fldCharType="end"/>
    </w:r>
  </w:p>
  <w:p w:rsidR="00BC7333" w:rsidRPr="00FB26E7" w:rsidRDefault="00BC7333">
    <w:pPr>
      <w:pStyle w:val="Normal00"/>
    </w:pPr>
  </w:p>
  <w:p w:rsidR="004848E5" w:rsidRPr="00FB26E7" w:rsidRDefault="004848E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4282220">
    <w:abstractNumId w:val="13"/>
  </w:num>
  <w:num w:numId="2" w16cid:durableId="2090035841">
    <w:abstractNumId w:val="10"/>
  </w:num>
  <w:num w:numId="3" w16cid:durableId="933783913">
    <w:abstractNumId w:val="11"/>
  </w:num>
  <w:num w:numId="4" w16cid:durableId="1041780513">
    <w:abstractNumId w:val="12"/>
  </w:num>
  <w:num w:numId="5" w16cid:durableId="2111000917">
    <w:abstractNumId w:val="8"/>
  </w:num>
  <w:num w:numId="6" w16cid:durableId="1604993329">
    <w:abstractNumId w:val="3"/>
  </w:num>
  <w:num w:numId="7" w16cid:durableId="934559592">
    <w:abstractNumId w:val="2"/>
  </w:num>
  <w:num w:numId="8" w16cid:durableId="719280513">
    <w:abstractNumId w:val="1"/>
  </w:num>
  <w:num w:numId="9" w16cid:durableId="2062054414">
    <w:abstractNumId w:val="0"/>
  </w:num>
  <w:num w:numId="10" w16cid:durableId="73597591">
    <w:abstractNumId w:val="9"/>
  </w:num>
  <w:num w:numId="11" w16cid:durableId="2111731819">
    <w:abstractNumId w:val="7"/>
  </w:num>
  <w:num w:numId="12" w16cid:durableId="1656838312">
    <w:abstractNumId w:val="6"/>
  </w:num>
  <w:num w:numId="13" w16cid:durableId="2038462879">
    <w:abstractNumId w:val="5"/>
  </w:num>
  <w:num w:numId="14" w16cid:durableId="2832735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8"/>
    <w:docVar w:name="PersonGUIDs" w:val="{4BCCD1C7-BBAC-4BEE-97E8-749C7AAD39A4}"/>
  </w:docVars>
  <w:rsids>
    <w:rsidRoot w:val="00FB26E7"/>
    <w:rsid w:val="00002742"/>
    <w:rsid w:val="000220F8"/>
    <w:rsid w:val="0002293F"/>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15178"/>
    <w:rsid w:val="00166D90"/>
    <w:rsid w:val="00170803"/>
    <w:rsid w:val="00177CC2"/>
    <w:rsid w:val="0019171D"/>
    <w:rsid w:val="001921C4"/>
    <w:rsid w:val="001923A4"/>
    <w:rsid w:val="001A25D5"/>
    <w:rsid w:val="001A2624"/>
    <w:rsid w:val="001A2A2B"/>
    <w:rsid w:val="001E0043"/>
    <w:rsid w:val="001E1963"/>
    <w:rsid w:val="00201DFB"/>
    <w:rsid w:val="00204A63"/>
    <w:rsid w:val="00212FF1"/>
    <w:rsid w:val="00225E47"/>
    <w:rsid w:val="00230193"/>
    <w:rsid w:val="00244D0B"/>
    <w:rsid w:val="0025068A"/>
    <w:rsid w:val="002818D3"/>
    <w:rsid w:val="002911A7"/>
    <w:rsid w:val="002943C8"/>
    <w:rsid w:val="00295E6D"/>
    <w:rsid w:val="002A2A6B"/>
    <w:rsid w:val="002C17AD"/>
    <w:rsid w:val="002C2373"/>
    <w:rsid w:val="002D11A8"/>
    <w:rsid w:val="00314F87"/>
    <w:rsid w:val="0032051D"/>
    <w:rsid w:val="003303B5"/>
    <w:rsid w:val="003366E9"/>
    <w:rsid w:val="00342FB4"/>
    <w:rsid w:val="0036065A"/>
    <w:rsid w:val="003866EC"/>
    <w:rsid w:val="00391AF5"/>
    <w:rsid w:val="003B418B"/>
    <w:rsid w:val="003F100A"/>
    <w:rsid w:val="004048FE"/>
    <w:rsid w:val="00407781"/>
    <w:rsid w:val="00445271"/>
    <w:rsid w:val="00447A04"/>
    <w:rsid w:val="004527C3"/>
    <w:rsid w:val="004848E5"/>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57393"/>
    <w:rsid w:val="006B6262"/>
    <w:rsid w:val="006D1709"/>
    <w:rsid w:val="00727C6F"/>
    <w:rsid w:val="00740D6D"/>
    <w:rsid w:val="00743F76"/>
    <w:rsid w:val="00770030"/>
    <w:rsid w:val="00774959"/>
    <w:rsid w:val="007852B2"/>
    <w:rsid w:val="00794149"/>
    <w:rsid w:val="007B67A7"/>
    <w:rsid w:val="007C6092"/>
    <w:rsid w:val="007E119E"/>
    <w:rsid w:val="00841E28"/>
    <w:rsid w:val="00846903"/>
    <w:rsid w:val="008F0A96"/>
    <w:rsid w:val="009062A0"/>
    <w:rsid w:val="00914DB3"/>
    <w:rsid w:val="009451E7"/>
    <w:rsid w:val="00956E7F"/>
    <w:rsid w:val="00970D4F"/>
    <w:rsid w:val="00971D70"/>
    <w:rsid w:val="00981E59"/>
    <w:rsid w:val="009A4377"/>
    <w:rsid w:val="009A6043"/>
    <w:rsid w:val="009D0673"/>
    <w:rsid w:val="00A053C6"/>
    <w:rsid w:val="00A055B3"/>
    <w:rsid w:val="00A15D71"/>
    <w:rsid w:val="00A21BC5"/>
    <w:rsid w:val="00A3431C"/>
    <w:rsid w:val="00A53557"/>
    <w:rsid w:val="00A551F8"/>
    <w:rsid w:val="00A736FF"/>
    <w:rsid w:val="00AA1434"/>
    <w:rsid w:val="00AB5000"/>
    <w:rsid w:val="00AC4310"/>
    <w:rsid w:val="00AC63D9"/>
    <w:rsid w:val="00AE2EF8"/>
    <w:rsid w:val="00AF5881"/>
    <w:rsid w:val="00B13BF0"/>
    <w:rsid w:val="00B33C81"/>
    <w:rsid w:val="00B34666"/>
    <w:rsid w:val="00B67E5B"/>
    <w:rsid w:val="00B972D8"/>
    <w:rsid w:val="00BA4894"/>
    <w:rsid w:val="00BA6BE0"/>
    <w:rsid w:val="00BB38C5"/>
    <w:rsid w:val="00BB6D75"/>
    <w:rsid w:val="00BC7333"/>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2249E"/>
    <w:rsid w:val="00D44527"/>
    <w:rsid w:val="00D52681"/>
    <w:rsid w:val="00D53D04"/>
    <w:rsid w:val="00D55EF7"/>
    <w:rsid w:val="00D736E6"/>
    <w:rsid w:val="00DC0DF0"/>
    <w:rsid w:val="00DC6C70"/>
    <w:rsid w:val="00DF5ACD"/>
    <w:rsid w:val="00E22893"/>
    <w:rsid w:val="00E349C2"/>
    <w:rsid w:val="00E360DE"/>
    <w:rsid w:val="00E5074A"/>
    <w:rsid w:val="00E521CB"/>
    <w:rsid w:val="00E728F6"/>
    <w:rsid w:val="00E75D28"/>
    <w:rsid w:val="00E84F25"/>
    <w:rsid w:val="00EC007B"/>
    <w:rsid w:val="00ED6AAC"/>
    <w:rsid w:val="00F21B30"/>
    <w:rsid w:val="00F273EA"/>
    <w:rsid w:val="00F42CB9"/>
    <w:rsid w:val="00F73E9E"/>
    <w:rsid w:val="00F87D14"/>
    <w:rsid w:val="00FA3374"/>
    <w:rsid w:val="00FB2435"/>
    <w:rsid w:val="00FB26E7"/>
    <w:rsid w:val="00FB6490"/>
    <w:rsid w:val="00FC53D4"/>
    <w:rsid w:val="00FC7246"/>
    <w:rsid w:val="00FC7E79"/>
    <w:rsid w:val="00FD2531"/>
    <w:rsid w:val="00FE05F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A5657DF-0193-48AE-AD4B-2D4DCA407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character" w:customStyle="1" w:styleId="bodytext1">
    <w:name w:val="bodytext1"/>
    <w:basedOn w:val="Standardstycketeckensnitt"/>
    <w:rsid w:val="001E1963"/>
    <w:rPr>
      <w:rFonts w:ascii="Verdana" w:hAnsi="Verdana" w:hint="default"/>
      <w:b w:val="0"/>
      <w:bCs w:val="0"/>
      <w:i w:val="0"/>
      <w:iCs w:val="0"/>
      <w:color w:val="00000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564</Words>
  <Characters>3420</Characters>
  <Application>Microsoft Office Word</Application>
  <DocSecurity>4</DocSecurity>
  <Lines>58</Lines>
  <Paragraphs>9</Paragraphs>
  <ScaleCrop>false</ScaleCrop>
  <HeadingPairs>
    <vt:vector size="2" baseType="variant">
      <vt:variant>
        <vt:lpstr>Rubrik</vt:lpstr>
      </vt:variant>
      <vt:variant>
        <vt:i4>1</vt:i4>
      </vt:variant>
    </vt:vector>
  </HeadingPairs>
  <TitlesOfParts>
    <vt:vector size="1" baseType="lpstr">
      <vt:lpstr>kd608</vt:lpstr>
    </vt:vector>
  </TitlesOfParts>
  <Company>Riksdagen</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kd608</dc:title>
  <dc:subject>kd608</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2006-12-07T15:40:00Z</cp:lastPrinted>
  <dcterms:created xsi:type="dcterms:W3CDTF">2025-12-17T02:25:00Z</dcterms:created>
  <dcterms:modified xsi:type="dcterms:W3CDTF">2025-12-17T02:25:00Z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mot2000_460_2006-10-18</vt:lpwstr>
  </property>
  <property fmtid="{D5CDD505-2E9C-101B-9397-08002B2CF9AE}" pid="3" name="version">
    <vt:lpwstr>mot2000_460_2006-10-18</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Turkiets kulturansvar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Turkiets kulturansvar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kd608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Annelie Enochson (kd)</vt:lpwstr>
  </property>
  <property fmtid="{D5CDD505-2E9C-101B-9397-08002B2CF9AE}" pid="26" name="MotionarLista">
    <vt:lpwstr>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U288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mn0211aa</vt:lpwstr>
  </property>
  <property fmtid="{D5CDD505-2E9C-101B-9397-08002B2CF9AE}" pid="46" name="MotionID">
    <vt:lpwstr>20062007000001070100000006080069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20062007000001070100000006080069</vt:lpwstr>
  </property>
  <property fmtid="{D5CDD505-2E9C-101B-9397-08002B2CF9AE}" pid="50" name="nummer">
    <vt:lpwstr>288</vt:lpwstr>
  </property>
  <property fmtid="{D5CDD505-2E9C-101B-9397-08002B2CF9AE}" pid="51" name="utskottsbeteckning">
    <vt:lpwstr>U</vt:lpwstr>
  </property>
  <property fmtid="{D5CDD505-2E9C-101B-9397-08002B2CF9AE}" pid="52" name="GlobalUID">
    <vt:lpwstr>{8A718247-74DE-4728-9948-722F298D0959}</vt:lpwstr>
  </property>
  <property fmtid="{D5CDD505-2E9C-101B-9397-08002B2CF9AE}" pid="53" name="Överföringar">
    <vt:i4>0</vt:i4>
  </property>
  <property fmtid="{D5CDD505-2E9C-101B-9397-08002B2CF9AE}" pid="54" name="Checksum">
    <vt:lpwstr>*0016446401936*</vt:lpwstr>
  </property>
  <property fmtid="{D5CDD505-2E9C-101B-9397-08002B2CF9AE}" pid="55" name="skuggnummer">
    <vt:lpwstr>1917</vt:lpwstr>
  </property>
  <property fmtid="{D5CDD505-2E9C-101B-9397-08002B2CF9AE}" pid="56" name="urixVersion">
    <vt:lpwstr>3.1.4.0</vt:lpwstr>
  </property>
  <property fmtid="{D5CDD505-2E9C-101B-9397-08002B2CF9AE}" pid="57" name="urixOrigin">
    <vt:lpwstr>070221 17:58:20.068</vt:lpwstr>
  </property>
  <property fmtid="{D5CDD505-2E9C-101B-9397-08002B2CF9AE}" pid="58" name="urixGuid">
    <vt:lpwstr>{EBCD8B69-EDFF-4D23-831D-FB2F37CBC67C}</vt:lpwstr>
  </property>
</Properties>
</file>