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FB7102" w14:textId="77777777">
        <w:tc>
          <w:tcPr>
            <w:tcW w:w="2268" w:type="dxa"/>
          </w:tcPr>
          <w:p w14:paraId="7CB219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86D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4B5200" w14:textId="77777777">
        <w:tc>
          <w:tcPr>
            <w:tcW w:w="2268" w:type="dxa"/>
          </w:tcPr>
          <w:p w14:paraId="4B2B48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8DCF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069EF5" w14:textId="77777777">
        <w:tc>
          <w:tcPr>
            <w:tcW w:w="3402" w:type="dxa"/>
            <w:gridSpan w:val="2"/>
          </w:tcPr>
          <w:p w14:paraId="79958E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8525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6031B2" w14:textId="77777777">
        <w:tc>
          <w:tcPr>
            <w:tcW w:w="2268" w:type="dxa"/>
          </w:tcPr>
          <w:p w14:paraId="0D0CCC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1CD690" w14:textId="77777777" w:rsidR="006E4E11" w:rsidRPr="00ED583F" w:rsidRDefault="00877999" w:rsidP="00DA063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DA0633">
              <w:rPr>
                <w:sz w:val="20"/>
              </w:rPr>
              <w:t>07125/SUN</w:t>
            </w:r>
          </w:p>
        </w:tc>
      </w:tr>
      <w:tr w:rsidR="006E4E11" w14:paraId="36C0BF5E" w14:textId="77777777">
        <w:tc>
          <w:tcPr>
            <w:tcW w:w="2268" w:type="dxa"/>
          </w:tcPr>
          <w:p w14:paraId="155F5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639E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E2D030" w14:textId="77777777">
        <w:trPr>
          <w:trHeight w:val="284"/>
        </w:trPr>
        <w:tc>
          <w:tcPr>
            <w:tcW w:w="4911" w:type="dxa"/>
          </w:tcPr>
          <w:p w14:paraId="1B7A4CD9" w14:textId="77777777" w:rsidR="006E4E11" w:rsidRDefault="0087799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47BD1EB" w14:textId="77777777">
        <w:trPr>
          <w:trHeight w:val="284"/>
        </w:trPr>
        <w:tc>
          <w:tcPr>
            <w:tcW w:w="4911" w:type="dxa"/>
          </w:tcPr>
          <w:p w14:paraId="4159937C" w14:textId="77777777" w:rsidR="006E4E11" w:rsidRDefault="0087799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6C126E7" w14:textId="77777777">
        <w:trPr>
          <w:trHeight w:val="284"/>
        </w:trPr>
        <w:tc>
          <w:tcPr>
            <w:tcW w:w="4911" w:type="dxa"/>
          </w:tcPr>
          <w:p w14:paraId="3D30DD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0FAB77" w14:textId="77777777">
        <w:trPr>
          <w:trHeight w:val="284"/>
        </w:trPr>
        <w:tc>
          <w:tcPr>
            <w:tcW w:w="4911" w:type="dxa"/>
          </w:tcPr>
          <w:p w14:paraId="0AFE264A" w14:textId="3AEF4E1C" w:rsidR="006E4E11" w:rsidRDefault="006E4E11" w:rsidP="007C72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56933A" w14:textId="77777777">
        <w:trPr>
          <w:trHeight w:val="284"/>
        </w:trPr>
        <w:tc>
          <w:tcPr>
            <w:tcW w:w="4911" w:type="dxa"/>
          </w:tcPr>
          <w:p w14:paraId="1B31D2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133CE7" w14:textId="77777777">
        <w:trPr>
          <w:trHeight w:val="284"/>
        </w:trPr>
        <w:tc>
          <w:tcPr>
            <w:tcW w:w="4911" w:type="dxa"/>
          </w:tcPr>
          <w:p w14:paraId="515AF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9B109F" w14:textId="77777777">
        <w:trPr>
          <w:trHeight w:val="284"/>
        </w:trPr>
        <w:tc>
          <w:tcPr>
            <w:tcW w:w="4911" w:type="dxa"/>
          </w:tcPr>
          <w:p w14:paraId="3F1437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EC1CBB" w14:textId="77777777">
        <w:trPr>
          <w:trHeight w:val="284"/>
        </w:trPr>
        <w:tc>
          <w:tcPr>
            <w:tcW w:w="4911" w:type="dxa"/>
          </w:tcPr>
          <w:p w14:paraId="28D950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6DC524" w14:textId="77777777">
        <w:trPr>
          <w:trHeight w:val="284"/>
        </w:trPr>
        <w:tc>
          <w:tcPr>
            <w:tcW w:w="4911" w:type="dxa"/>
          </w:tcPr>
          <w:p w14:paraId="041706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587917" w14:textId="271E26D2" w:rsidR="007C72BA" w:rsidRDefault="007C72BA" w:rsidP="007C72BA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732A25FE" w14:textId="77777777" w:rsidR="006E4E11" w:rsidRDefault="00877999" w:rsidP="00877999">
      <w:pPr>
        <w:pStyle w:val="RKrubrik"/>
        <w:pBdr>
          <w:bottom w:val="single" w:sz="4" w:space="1" w:color="auto"/>
        </w:pBdr>
        <w:spacing w:before="0" w:after="0"/>
      </w:pPr>
      <w:r>
        <w:t>Svar på fråga 2015/16:135 av Jesper Skalberg Karlsson (M) Nyanländas jobb i de gröna näringarna</w:t>
      </w:r>
    </w:p>
    <w:p w14:paraId="33007BC8" w14:textId="77777777" w:rsidR="006E4E11" w:rsidRDefault="006E4E11">
      <w:pPr>
        <w:pStyle w:val="RKnormal"/>
      </w:pPr>
    </w:p>
    <w:p w14:paraId="349980E6" w14:textId="77777777" w:rsidR="006E4E11" w:rsidRDefault="00877999">
      <w:pPr>
        <w:pStyle w:val="RKnormal"/>
      </w:pPr>
      <w:r>
        <w:t xml:space="preserve">Jesper Skalberg Karlsson har frågat mig </w:t>
      </w:r>
      <w:r w:rsidR="00A15AEC">
        <w:t>h</w:t>
      </w:r>
      <w:r>
        <w:t xml:space="preserve">ur jag och regeringen ska möjliggöra tusentals nya jobb i de gröna näringarna och skogsbruket när regeringens politik med skattehöjningar </w:t>
      </w:r>
      <w:r w:rsidR="00A15AEC">
        <w:t>leder till färre jobb.</w:t>
      </w:r>
    </w:p>
    <w:p w14:paraId="7FF2B7D7" w14:textId="77777777" w:rsidR="00A15AEC" w:rsidRDefault="00A15AEC">
      <w:pPr>
        <w:pStyle w:val="RKnormal"/>
      </w:pPr>
    </w:p>
    <w:p w14:paraId="1D83AD77" w14:textId="7FB947F4" w:rsidR="009C6149" w:rsidRDefault="009C6149" w:rsidP="009C6149">
      <w:pPr>
        <w:pStyle w:val="RKnormal"/>
      </w:pPr>
      <w:r>
        <w:t xml:space="preserve">Regeringen ser potential för </w:t>
      </w:r>
      <w:r w:rsidRPr="00A615E4">
        <w:t xml:space="preserve">ett stort antal </w:t>
      </w:r>
      <w:r w:rsidRPr="009A035D">
        <w:t>nya jobb inom</w:t>
      </w:r>
      <w:r>
        <w:t xml:space="preserve"> skogsbruket</w:t>
      </w:r>
      <w:r w:rsidR="00192EEE">
        <w:t>, jordbruket</w:t>
      </w:r>
      <w:r>
        <w:t xml:space="preserve"> och </w:t>
      </w:r>
      <w:r w:rsidR="00192EEE">
        <w:t>trädgårdsnäringen</w:t>
      </w:r>
      <w:r>
        <w:t>. Det finns sedan länge kompetensförsörjningsproblem som oroar såväl skogs</w:t>
      </w:r>
      <w:r w:rsidR="00192EEE">
        <w:t>bruket</w:t>
      </w:r>
      <w:r>
        <w:t xml:space="preserve"> som trädgårdsbranschen.  </w:t>
      </w:r>
      <w:r w:rsidR="00601062">
        <w:t xml:space="preserve">Det behövs </w:t>
      </w:r>
      <w:r>
        <w:t xml:space="preserve">nya vägar </w:t>
      </w:r>
      <w:r w:rsidRPr="000C4EB3">
        <w:t>för att fylla den efterfrågan på arbetskraft som finns</w:t>
      </w:r>
      <w:r>
        <w:t>.</w:t>
      </w:r>
      <w:r w:rsidRPr="000C4EB3">
        <w:t xml:space="preserve"> </w:t>
      </w:r>
      <w:r>
        <w:t>N</w:t>
      </w:r>
      <w:r w:rsidRPr="000C4EB3">
        <w:t>yanlända</w:t>
      </w:r>
      <w:r w:rsidR="00512E31">
        <w:t xml:space="preserve">s </w:t>
      </w:r>
      <w:r w:rsidR="00512E31" w:rsidRPr="009A035D">
        <w:t>kompetens</w:t>
      </w:r>
      <w:r w:rsidRPr="009A035D">
        <w:t xml:space="preserve"> är</w:t>
      </w:r>
      <w:r w:rsidRPr="000C4EB3">
        <w:t xml:space="preserve"> en resurs</w:t>
      </w:r>
      <w:r w:rsidR="00512E31">
        <w:t>,</w:t>
      </w:r>
      <w:r w:rsidRPr="000C4EB3">
        <w:t xml:space="preserve"> som </w:t>
      </w:r>
      <w:r>
        <w:t>kan</w:t>
      </w:r>
      <w:r w:rsidRPr="000C4EB3">
        <w:t xml:space="preserve"> tas till vara</w:t>
      </w:r>
      <w:r>
        <w:t xml:space="preserve"> för det behov som finns i </w:t>
      </w:r>
      <w:r w:rsidR="00A615E4">
        <w:t>de gröna näringarna</w:t>
      </w:r>
      <w:r w:rsidRPr="00A615E4">
        <w:t xml:space="preserve">. </w:t>
      </w:r>
      <w:r w:rsidR="009A035D">
        <w:t xml:space="preserve">Inom ramen för arbetsmarknadspolitiken finns en rad verktyg som kan nyttjas för att underlätta vägen till arbete inom bl.a. </w:t>
      </w:r>
      <w:r w:rsidR="00C601E9">
        <w:t xml:space="preserve">de </w:t>
      </w:r>
      <w:r w:rsidR="009A035D">
        <w:t>gröna näringar</w:t>
      </w:r>
      <w:r w:rsidR="00C601E9">
        <w:t>na</w:t>
      </w:r>
      <w:r w:rsidR="009A035D">
        <w:t xml:space="preserve">. Det finns även ett etablerat samarbete mellan Arbetsförmedlingen och Skogsstyrelsen som kan ligga till grund för ett utvecklat arbetssätt. </w:t>
      </w:r>
    </w:p>
    <w:p w14:paraId="5FA27988" w14:textId="77777777" w:rsidR="009C6149" w:rsidRDefault="009C6149" w:rsidP="009C6149">
      <w:pPr>
        <w:pStyle w:val="RKnormal"/>
      </w:pPr>
    </w:p>
    <w:p w14:paraId="1B289FF4" w14:textId="28949ABD" w:rsidR="00A615E4" w:rsidRDefault="00A615E4" w:rsidP="007C72BA">
      <w:pPr>
        <w:pStyle w:val="RKnormal"/>
      </w:pPr>
      <w:r>
        <w:t>Vidare avser r</w:t>
      </w:r>
      <w:r w:rsidR="00EC4B7C">
        <w:t xml:space="preserve">egeringen  att ge ett uppdrag till berörda myndigheter om </w:t>
      </w:r>
      <w:r w:rsidR="00EC4B7C" w:rsidRPr="005B2E61">
        <w:t>metodutveckling för främjande av anställning av nyanlända i de gröna näringarna</w:t>
      </w:r>
      <w:r w:rsidR="00EC4B7C">
        <w:t xml:space="preserve">. Med utgångspunkt i </w:t>
      </w:r>
      <w:r w:rsidR="00DA0633">
        <w:t>sin u</w:t>
      </w:r>
      <w:r w:rsidR="00EC4B7C">
        <w:t>nika kompetens ska dessa sammanställa goda erfarenheter och identifiera hur olika myndigheter kan arbeta innovativt för att bidra till att nyanlända kommer i arbete. För detta arbete avser regeringen att avsätta högst</w:t>
      </w:r>
      <w:r w:rsidR="00850B99">
        <w:t xml:space="preserve"> s</w:t>
      </w:r>
      <w:r w:rsidR="00EC4B7C">
        <w:t>ex miljoner kronor</w:t>
      </w:r>
      <w:r w:rsidR="00155359">
        <w:t>.</w:t>
      </w:r>
      <w:r w:rsidR="005B2E61">
        <w:t xml:space="preserve"> </w:t>
      </w:r>
    </w:p>
    <w:p w14:paraId="582DA43E" w14:textId="107F6F6C" w:rsidR="00850B99" w:rsidRDefault="00850B99" w:rsidP="00052C7F">
      <w:pPr>
        <w:pStyle w:val="RKnormal"/>
      </w:pPr>
    </w:p>
    <w:p w14:paraId="6A02B12B" w14:textId="2041D1BA" w:rsidR="00850B99" w:rsidRDefault="00850B99" w:rsidP="00052C7F">
      <w:pPr>
        <w:pStyle w:val="RKnormal"/>
      </w:pPr>
      <w:r w:rsidRPr="00850B99">
        <w:t xml:space="preserve">Vi måste ge de människor som söker skydd i vårt land en god möjlighet att starta sitt nya liv och vara med och bidra till samhället. </w:t>
      </w:r>
      <w:r w:rsidR="009A035D">
        <w:t xml:space="preserve">Arbete är den främsta nyckeln till etablering i Sverige. Arbete ger möjligheter att utveckla språket, få kunskap om det svenska samhället och få ett utökat nätverk. </w:t>
      </w:r>
      <w:r w:rsidR="000D35B1">
        <w:t xml:space="preserve">Alla sektorer behöver bidra. </w:t>
      </w:r>
      <w:r w:rsidRPr="00850B99">
        <w:t>Jag tror att det finns potential</w:t>
      </w:r>
      <w:r w:rsidR="009C6149">
        <w:t xml:space="preserve"> att</w:t>
      </w:r>
      <w:r w:rsidRPr="00850B99">
        <w:t xml:space="preserve"> i de gröna näringarna skapa vägar in på arbetsmarknaden</w:t>
      </w:r>
      <w:r w:rsidR="0011270E">
        <w:t>, t. ex. genom praktik,</w:t>
      </w:r>
      <w:r w:rsidR="009C6149">
        <w:t xml:space="preserve"> samt</w:t>
      </w:r>
      <w:r w:rsidRPr="00850B99">
        <w:t xml:space="preserve"> möta de behov av arbetskraft som finns.</w:t>
      </w:r>
    </w:p>
    <w:p w14:paraId="0453A5E0" w14:textId="77777777" w:rsidR="00877999" w:rsidRDefault="00877999">
      <w:pPr>
        <w:pStyle w:val="RKnormal"/>
      </w:pPr>
    </w:p>
    <w:p w14:paraId="180F4164" w14:textId="696AE3EC" w:rsidR="00877999" w:rsidRPr="009C6149" w:rsidRDefault="00877999">
      <w:pPr>
        <w:pStyle w:val="RKnormal"/>
        <w:rPr>
          <w:lang w:val="de-DE"/>
        </w:rPr>
      </w:pPr>
      <w:r w:rsidRPr="009C6149">
        <w:rPr>
          <w:lang w:val="de-DE"/>
        </w:rPr>
        <w:t xml:space="preserve">Stockholm den </w:t>
      </w:r>
      <w:r w:rsidR="007C72BA" w:rsidRPr="009C6149">
        <w:rPr>
          <w:lang w:val="de-DE"/>
        </w:rPr>
        <w:t>22</w:t>
      </w:r>
      <w:r w:rsidR="004E5E7B">
        <w:rPr>
          <w:lang w:val="de-DE"/>
        </w:rPr>
        <w:t xml:space="preserve"> oktober</w:t>
      </w:r>
      <w:r w:rsidR="007C72BA" w:rsidRPr="009C6149">
        <w:rPr>
          <w:lang w:val="de-DE"/>
        </w:rPr>
        <w:t xml:space="preserve"> 2015</w:t>
      </w:r>
    </w:p>
    <w:p w14:paraId="1C4C69F4" w14:textId="77777777" w:rsidR="00877999" w:rsidRPr="009C6149" w:rsidRDefault="00877999">
      <w:pPr>
        <w:pStyle w:val="RKnormal"/>
        <w:rPr>
          <w:lang w:val="de-DE"/>
        </w:rPr>
      </w:pPr>
    </w:p>
    <w:p w14:paraId="3A897A33" w14:textId="77777777" w:rsidR="00877999" w:rsidRPr="009C6149" w:rsidRDefault="00877999">
      <w:pPr>
        <w:pStyle w:val="RKnormal"/>
        <w:rPr>
          <w:lang w:val="de-DE"/>
        </w:rPr>
      </w:pPr>
    </w:p>
    <w:p w14:paraId="4721D815" w14:textId="77777777" w:rsidR="00877999" w:rsidRPr="009C6149" w:rsidRDefault="00877999">
      <w:pPr>
        <w:pStyle w:val="RKnormal"/>
        <w:rPr>
          <w:lang w:val="de-DE"/>
        </w:rPr>
      </w:pPr>
      <w:r w:rsidRPr="009C6149">
        <w:rPr>
          <w:lang w:val="de-DE"/>
        </w:rPr>
        <w:lastRenderedPageBreak/>
        <w:t>Sven-Erik Bucht</w:t>
      </w:r>
    </w:p>
    <w:sectPr w:rsidR="00877999" w:rsidRPr="009C6149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7CF65" w14:textId="77777777" w:rsidR="00877999" w:rsidRDefault="00877999">
      <w:r>
        <w:separator/>
      </w:r>
    </w:p>
  </w:endnote>
  <w:endnote w:type="continuationSeparator" w:id="0">
    <w:p w14:paraId="0F51F134" w14:textId="77777777" w:rsidR="00877999" w:rsidRDefault="0087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B8A7F" w14:textId="77777777" w:rsidR="00877999" w:rsidRDefault="00877999">
      <w:r>
        <w:separator/>
      </w:r>
    </w:p>
  </w:footnote>
  <w:footnote w:type="continuationSeparator" w:id="0">
    <w:p w14:paraId="1DCE0253" w14:textId="77777777" w:rsidR="00877999" w:rsidRDefault="0087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23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76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A042F8" w14:textId="77777777">
      <w:trPr>
        <w:cantSplit/>
      </w:trPr>
      <w:tc>
        <w:tcPr>
          <w:tcW w:w="3119" w:type="dxa"/>
        </w:tcPr>
        <w:p w14:paraId="4647F9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32C8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51EA90" w14:textId="77777777" w:rsidR="00E80146" w:rsidRDefault="00E80146">
          <w:pPr>
            <w:pStyle w:val="Sidhuvud"/>
            <w:ind w:right="360"/>
          </w:pPr>
        </w:p>
      </w:tc>
    </w:tr>
  </w:tbl>
  <w:p w14:paraId="253607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C6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6715A9" w14:textId="77777777">
      <w:trPr>
        <w:cantSplit/>
      </w:trPr>
      <w:tc>
        <w:tcPr>
          <w:tcW w:w="3119" w:type="dxa"/>
        </w:tcPr>
        <w:p w14:paraId="5A098D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7EC38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20C660" w14:textId="77777777" w:rsidR="00E80146" w:rsidRDefault="00E80146">
          <w:pPr>
            <w:pStyle w:val="Sidhuvud"/>
            <w:ind w:right="360"/>
          </w:pPr>
        </w:p>
      </w:tc>
    </w:tr>
  </w:tbl>
  <w:p w14:paraId="12B6C4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10033" w14:textId="77777777" w:rsidR="00877999" w:rsidRDefault="00052C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CAD22C" wp14:editId="7EEDA2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168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F73B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E6F8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E058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99"/>
    <w:rsid w:val="00052C7F"/>
    <w:rsid w:val="000945A9"/>
    <w:rsid w:val="000C4EB3"/>
    <w:rsid w:val="000D35B1"/>
    <w:rsid w:val="0011270E"/>
    <w:rsid w:val="00142C04"/>
    <w:rsid w:val="00150384"/>
    <w:rsid w:val="00155359"/>
    <w:rsid w:val="00160901"/>
    <w:rsid w:val="001805B7"/>
    <w:rsid w:val="00192EEE"/>
    <w:rsid w:val="001C7C12"/>
    <w:rsid w:val="002732D6"/>
    <w:rsid w:val="002A1833"/>
    <w:rsid w:val="00367B1C"/>
    <w:rsid w:val="004A328D"/>
    <w:rsid w:val="004E5E7B"/>
    <w:rsid w:val="00512E31"/>
    <w:rsid w:val="0058762B"/>
    <w:rsid w:val="005B2E61"/>
    <w:rsid w:val="00601062"/>
    <w:rsid w:val="00607504"/>
    <w:rsid w:val="006D075D"/>
    <w:rsid w:val="006E4E11"/>
    <w:rsid w:val="006F4EAB"/>
    <w:rsid w:val="007242A3"/>
    <w:rsid w:val="007A6855"/>
    <w:rsid w:val="007B1340"/>
    <w:rsid w:val="007C72BA"/>
    <w:rsid w:val="00850B99"/>
    <w:rsid w:val="00850D70"/>
    <w:rsid w:val="00877999"/>
    <w:rsid w:val="00917019"/>
    <w:rsid w:val="0092027A"/>
    <w:rsid w:val="00955E31"/>
    <w:rsid w:val="00992E72"/>
    <w:rsid w:val="009A035D"/>
    <w:rsid w:val="009C6149"/>
    <w:rsid w:val="009E63A2"/>
    <w:rsid w:val="00A15AEC"/>
    <w:rsid w:val="00A22A72"/>
    <w:rsid w:val="00A515BE"/>
    <w:rsid w:val="00A615E4"/>
    <w:rsid w:val="00AF26D1"/>
    <w:rsid w:val="00C601E9"/>
    <w:rsid w:val="00C722F0"/>
    <w:rsid w:val="00CF1841"/>
    <w:rsid w:val="00D133D7"/>
    <w:rsid w:val="00D33E69"/>
    <w:rsid w:val="00DA0633"/>
    <w:rsid w:val="00DA6A54"/>
    <w:rsid w:val="00E10060"/>
    <w:rsid w:val="00E710BA"/>
    <w:rsid w:val="00E80146"/>
    <w:rsid w:val="00E8767D"/>
    <w:rsid w:val="00E904D0"/>
    <w:rsid w:val="00EC25F9"/>
    <w:rsid w:val="00EC4B7C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052C7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B2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2E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C61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61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61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61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614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052C7F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B2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2E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C61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C61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C61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C61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C614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913cbf74-9878-4a33-948e-210a1b4632d2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CXFX32CTZZ3Y-131-7</_dlc_DocId>
    <_dlc_DocIdUrl xmlns="35670e95-d5a3-4c2b-9f0d-a339565e4e06">
      <Url>http://rkdhs-n/enhet/nv/_layouts/DocIdRedir.aspx?ID=CXFX32CTZZ3Y-131-7</Url>
      <Description>CXFX32CTZZ3Y-131-7</Description>
    </_dlc_DocIdUrl>
  </documentManagement>
</p:properties>
</file>

<file path=customXml/itemProps1.xml><?xml version="1.0" encoding="utf-8"?>
<ds:datastoreItem xmlns:ds="http://schemas.openxmlformats.org/officeDocument/2006/customXml" ds:itemID="{3895298D-09CF-4851-B7C5-4FD2F8C7BAA3}"/>
</file>

<file path=customXml/itemProps2.xml><?xml version="1.0" encoding="utf-8"?>
<ds:datastoreItem xmlns:ds="http://schemas.openxmlformats.org/officeDocument/2006/customXml" ds:itemID="{DE6BFD6C-0F51-4D65-8DA8-0BF69ED04E08}"/>
</file>

<file path=customXml/itemProps3.xml><?xml version="1.0" encoding="utf-8"?>
<ds:datastoreItem xmlns:ds="http://schemas.openxmlformats.org/officeDocument/2006/customXml" ds:itemID="{3F382658-82E1-4E3F-8CE3-5094EE86E20E}"/>
</file>

<file path=customXml/itemProps4.xml><?xml version="1.0" encoding="utf-8"?>
<ds:datastoreItem xmlns:ds="http://schemas.openxmlformats.org/officeDocument/2006/customXml" ds:itemID="{DE6BFD6C-0F51-4D65-8DA8-0BF69ED04E08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35670e95-d5a3-4c2b-9f0d-a339565e4e0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Stenborg Blom</dc:creator>
  <cp:lastModifiedBy>Lidia H-Strömberg</cp:lastModifiedBy>
  <cp:revision>17</cp:revision>
  <cp:lastPrinted>2015-10-21T08:59:00Z</cp:lastPrinted>
  <dcterms:created xsi:type="dcterms:W3CDTF">2015-10-20T13:08:00Z</dcterms:created>
  <dcterms:modified xsi:type="dcterms:W3CDTF">2015-10-22T08:26:00Z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354e27d3-b444-47b8-b322-fd3d0331c820</vt:lpwstr>
  </property>
</Properties>
</file>