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096E71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96E7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096E7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:rsidRPr="00096E71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096E71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096E71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096E71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096E7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096E7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96E71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96E71" w:rsidRDefault="00CD7FE6" w:rsidP="007242A3">
            <w:pPr>
              <w:framePr w:w="5035" w:h="1644" w:wrap="notBeside" w:vAnchor="page" w:hAnchor="page" w:x="6573" w:y="721"/>
            </w:pPr>
            <w:r w:rsidRPr="00096E71">
              <w:t>2011-0</w:t>
            </w:r>
            <w:r w:rsidR="006545DD" w:rsidRPr="00096E71">
              <w:t>4-04</w:t>
            </w:r>
          </w:p>
        </w:tc>
        <w:tc>
          <w:tcPr>
            <w:tcW w:w="2999" w:type="dxa"/>
            <w:gridSpan w:val="2"/>
          </w:tcPr>
          <w:p w:rsidR="006E4E11" w:rsidRPr="00096E71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096E71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096E7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096E7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096E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96E71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096E71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096E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96E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96E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96E71" w:rsidRDefault="004F6A90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096E71">
              <w:rPr>
                <w:bCs/>
                <w:iCs/>
              </w:rPr>
              <w:t>Polis</w:t>
            </w:r>
            <w:r w:rsidR="00CD7FE6" w:rsidRPr="00096E71">
              <w:rPr>
                <w:bCs/>
                <w:iCs/>
              </w:rPr>
              <w:t>enheten</w:t>
            </w:r>
          </w:p>
        </w:tc>
      </w:tr>
      <w:tr w:rsidR="006E4E11" w:rsidRPr="00096E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96E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96E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96E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96E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96E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96E7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096E7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096E71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096E71" w:rsidRDefault="00CD7FE6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096E71">
        <w:t xml:space="preserve">Rådets möte </w:t>
      </w:r>
      <w:r w:rsidR="00593778" w:rsidRPr="00096E71">
        <w:t xml:space="preserve">(rättsliga och inrikes frågor) </w:t>
      </w:r>
      <w:r w:rsidRPr="00096E71">
        <w:t xml:space="preserve">den </w:t>
      </w:r>
      <w:r w:rsidR="004F6A90" w:rsidRPr="00096E71">
        <w:t>11-12 april 2011</w:t>
      </w:r>
    </w:p>
    <w:p w:rsidR="00CD7FE6" w:rsidRPr="00096E71" w:rsidRDefault="00CD7FE6">
      <w:pPr>
        <w:pStyle w:val="RKnormal"/>
      </w:pPr>
    </w:p>
    <w:p w:rsidR="00CD7FE6" w:rsidRPr="00096E71" w:rsidRDefault="004F6A90">
      <w:pPr>
        <w:pStyle w:val="RKnormal"/>
      </w:pPr>
      <w:r w:rsidRPr="00096E71">
        <w:rPr>
          <w:b/>
        </w:rPr>
        <w:t>Dagordningspunkt:</w:t>
      </w:r>
      <w:r w:rsidRPr="00096E71">
        <w:t xml:space="preserve"> 24</w:t>
      </w:r>
    </w:p>
    <w:p w:rsidR="00CD7FE6" w:rsidRPr="00096E71" w:rsidRDefault="00CD7FE6">
      <w:pPr>
        <w:pStyle w:val="RKnormal"/>
      </w:pPr>
    </w:p>
    <w:p w:rsidR="00CD7FE6" w:rsidRPr="00096E71" w:rsidRDefault="00CD7FE6" w:rsidP="004F6A90">
      <w:pPr>
        <w:pStyle w:val="RKnormal"/>
      </w:pPr>
      <w:r w:rsidRPr="00096E71">
        <w:rPr>
          <w:b/>
        </w:rPr>
        <w:t>Rubrik:</w:t>
      </w:r>
      <w:r w:rsidR="004F6A90" w:rsidRPr="00096E71">
        <w:t xml:space="preserve"> Rådsslutsatser om samarbete mellan Europol och SECI-center/SELEC</w:t>
      </w:r>
    </w:p>
    <w:p w:rsidR="00CD7FE6" w:rsidRPr="00096E71" w:rsidRDefault="00CD7FE6">
      <w:pPr>
        <w:pStyle w:val="RKnormal"/>
      </w:pPr>
    </w:p>
    <w:p w:rsidR="00CD7FE6" w:rsidRPr="00096E71" w:rsidRDefault="00CD7FE6">
      <w:pPr>
        <w:pStyle w:val="RKnormal"/>
      </w:pPr>
      <w:r w:rsidRPr="00096E71">
        <w:rPr>
          <w:b/>
        </w:rPr>
        <w:t>Dokument:</w:t>
      </w:r>
      <w:r w:rsidR="004F6A90" w:rsidRPr="00096E71">
        <w:t xml:space="preserve"> </w:t>
      </w:r>
      <w:r w:rsidR="00593778" w:rsidRPr="00096E71">
        <w:t>det har ännu inte presenterats något dokument för behandlingen i rådet.</w:t>
      </w:r>
    </w:p>
    <w:p w:rsidR="00CD7FE6" w:rsidRPr="00096E71" w:rsidRDefault="00CD7FE6">
      <w:pPr>
        <w:pStyle w:val="RKnormal"/>
      </w:pPr>
    </w:p>
    <w:p w:rsidR="00CD7FE6" w:rsidRPr="00096E71" w:rsidRDefault="00CD7FE6">
      <w:pPr>
        <w:pStyle w:val="RKnormal"/>
        <w:rPr>
          <w:szCs w:val="24"/>
        </w:rPr>
      </w:pPr>
      <w:r w:rsidRPr="00096E71">
        <w:rPr>
          <w:b/>
        </w:rPr>
        <w:t>Tidigare dokument:</w:t>
      </w:r>
      <w:r w:rsidR="00593778" w:rsidRPr="00096E71">
        <w:t xml:space="preserve">  </w:t>
      </w:r>
      <w:r w:rsidR="004F6A90" w:rsidRPr="00096E71">
        <w:rPr>
          <w:szCs w:val="24"/>
        </w:rPr>
        <w:t>6504/2/11 REV 2 JAI 111 JAIEX 14 ENFOPOL 37</w:t>
      </w:r>
      <w:r w:rsidR="00761CE7" w:rsidRPr="00096E71">
        <w:rPr>
          <w:szCs w:val="24"/>
        </w:rPr>
        <w:t xml:space="preserve"> (bifogas)</w:t>
      </w:r>
    </w:p>
    <w:p w:rsidR="004F6A90" w:rsidRPr="00096E71" w:rsidRDefault="004F6A90">
      <w:pPr>
        <w:pStyle w:val="RKnormal"/>
      </w:pPr>
    </w:p>
    <w:p w:rsidR="00CD7FE6" w:rsidRPr="00096E71" w:rsidRDefault="00CD7FE6">
      <w:pPr>
        <w:pStyle w:val="RKnormal"/>
        <w:rPr>
          <w:rFonts w:cs="OrigGarmnd BT"/>
          <w:color w:val="000000"/>
          <w:szCs w:val="24"/>
          <w:lang w:eastAsia="sv-SE"/>
        </w:rPr>
      </w:pPr>
      <w:r w:rsidRPr="00096E71">
        <w:rPr>
          <w:b/>
        </w:rPr>
        <w:t>Tidigare behandlad vid samråd med EU-nämnden</w:t>
      </w:r>
      <w:r w:rsidRPr="00096E71">
        <w:t xml:space="preserve">: </w:t>
      </w:r>
      <w:r w:rsidR="00F43B36" w:rsidRPr="00096E71">
        <w:rPr>
          <w:rFonts w:cs="OrigGarmnd BT"/>
          <w:color w:val="000000"/>
          <w:szCs w:val="24"/>
          <w:lang w:eastAsia="sv-SE"/>
        </w:rPr>
        <w:t xml:space="preserve">Nämnden har </w:t>
      </w:r>
      <w:r w:rsidR="00F43B36" w:rsidRPr="00096E71">
        <w:rPr>
          <w:rFonts w:cs="OrigGarmnd BT"/>
          <w:szCs w:val="24"/>
          <w:lang w:eastAsia="sv-SE"/>
        </w:rPr>
        <w:t>informerats den 23 maj 2008 inför</w:t>
      </w:r>
      <w:r w:rsidR="00F43B36" w:rsidRPr="00096E71">
        <w:rPr>
          <w:rFonts w:cs="OrigGarmnd BT"/>
          <w:color w:val="000000"/>
          <w:szCs w:val="24"/>
          <w:lang w:eastAsia="sv-SE"/>
        </w:rPr>
        <w:t xml:space="preserve"> antagande av rådsslutsatser om utveckling av SECI-center vid RIF-rådets möte i juni 2008. </w:t>
      </w:r>
    </w:p>
    <w:p w:rsidR="00F43B36" w:rsidRPr="00096E71" w:rsidRDefault="00F43B36">
      <w:pPr>
        <w:pStyle w:val="RKnormal"/>
      </w:pPr>
    </w:p>
    <w:p w:rsidR="00E9645C" w:rsidRPr="00096E71" w:rsidRDefault="00E9645C" w:rsidP="00E9645C">
      <w:pPr>
        <w:pStyle w:val="RKnormal"/>
      </w:pPr>
    </w:p>
    <w:p w:rsidR="00CD7FE6" w:rsidRPr="00096E71" w:rsidRDefault="00CD7FE6" w:rsidP="00E9645C">
      <w:pPr>
        <w:pStyle w:val="RKnormal"/>
        <w:rPr>
          <w:b/>
        </w:rPr>
      </w:pPr>
      <w:r w:rsidRPr="00096E71">
        <w:rPr>
          <w:b/>
        </w:rPr>
        <w:t>Bakgrund</w:t>
      </w:r>
    </w:p>
    <w:p w:rsidR="00593778" w:rsidRPr="00096E71" w:rsidRDefault="00B12C81" w:rsidP="00593778">
      <w:pPr>
        <w:overflowPunct/>
        <w:spacing w:line="240" w:lineRule="auto"/>
        <w:textAlignment w:val="auto"/>
        <w:rPr>
          <w:rFonts w:cs="TradeGothic-BoldTwo"/>
          <w:bCs/>
          <w:szCs w:val="24"/>
          <w:lang w:eastAsia="sv-SE"/>
        </w:rPr>
      </w:pPr>
      <w:r w:rsidRPr="00096E71">
        <w:t>SECI Center/SELEC (</w:t>
      </w:r>
      <w:r w:rsidR="000A42B7" w:rsidRPr="00096E71">
        <w:rPr>
          <w:i/>
        </w:rPr>
        <w:t xml:space="preserve">South East European Cooperative Initiative- </w:t>
      </w:r>
      <w:r w:rsidR="000A42B7" w:rsidRPr="00096E71">
        <w:t>härefter SECI</w:t>
      </w:r>
      <w:r w:rsidRPr="00096E71">
        <w:t xml:space="preserve">) är ett operativt samarbete mellan polis och tull i 13 stater i Europas sydöstra region (Albanien, Bosnien, Bulgarien, Kroatien, Grekland, Ungern, </w:t>
      </w:r>
      <w:r w:rsidR="00593778" w:rsidRPr="00096E71">
        <w:rPr>
          <w:rFonts w:cs="TradeGothic-BoldTwo"/>
          <w:bCs/>
          <w:szCs w:val="24"/>
          <w:lang w:eastAsia="sv-SE"/>
        </w:rPr>
        <w:t>f.d. jugoslaviska republiken Makedonien</w:t>
      </w:r>
    </w:p>
    <w:p w:rsidR="00B12C81" w:rsidRPr="00096E71" w:rsidRDefault="00593778" w:rsidP="00593778">
      <w:pPr>
        <w:pStyle w:val="RKnormal"/>
      </w:pPr>
      <w:r w:rsidRPr="00096E71">
        <w:rPr>
          <w:rFonts w:cs="TradeGothic-BoldTwo"/>
          <w:bCs/>
          <w:szCs w:val="24"/>
          <w:lang w:eastAsia="sv-SE"/>
        </w:rPr>
        <w:t>(fYROM</w:t>
      </w:r>
      <w:r w:rsidR="00B12C81" w:rsidRPr="00096E71">
        <w:rPr>
          <w:szCs w:val="24"/>
        </w:rPr>
        <w:t>)</w:t>
      </w:r>
      <w:r w:rsidR="00B12C81" w:rsidRPr="00096E71">
        <w:t xml:space="preserve">, Moldavien, Montenegro, Rumänien, Serbien, Slovenien och Turkiet). Fem av de deltagande länderna är medlemmar i EU och deltar således redan i Europols arbete. SECI Center är beläget i Bukarest. </w:t>
      </w:r>
    </w:p>
    <w:p w:rsidR="00B12C81" w:rsidRPr="00096E71" w:rsidRDefault="00B12C81" w:rsidP="00B12C81">
      <w:pPr>
        <w:pStyle w:val="RKnormal"/>
      </w:pPr>
    </w:p>
    <w:p w:rsidR="003E60A4" w:rsidRPr="00096E71" w:rsidRDefault="00B12C81" w:rsidP="00B12C81">
      <w:pPr>
        <w:pStyle w:val="RKnormal"/>
      </w:pPr>
      <w:r w:rsidRPr="00096E71">
        <w:t xml:space="preserve">Ett </w:t>
      </w:r>
      <w:r w:rsidR="00E9645C" w:rsidRPr="00096E71">
        <w:t xml:space="preserve">närmare </w:t>
      </w:r>
      <w:r w:rsidRPr="00096E71">
        <w:t>samarbete mellan Europol och SECI har di</w:t>
      </w:r>
      <w:r w:rsidR="00E9645C" w:rsidRPr="00096E71">
        <w:t xml:space="preserve">skuterats tidigare i rådet bl.a. i samband med att rådsslutsatser </w:t>
      </w:r>
      <w:r w:rsidRPr="00096E71">
        <w:t>på temat antogs 2008. En generellt positiv hållning till samarbete även med länder utanför EU f</w:t>
      </w:r>
      <w:r w:rsidR="00E9645C" w:rsidRPr="00096E71">
        <w:t>in</w:t>
      </w:r>
      <w:r w:rsidRPr="00096E71">
        <w:t xml:space="preserve">ns </w:t>
      </w:r>
      <w:r w:rsidR="00E9645C" w:rsidRPr="00096E71">
        <w:t xml:space="preserve">dessutom med </w:t>
      </w:r>
      <w:r w:rsidRPr="00096E71">
        <w:t xml:space="preserve">i </w:t>
      </w:r>
      <w:r w:rsidR="003E60A4" w:rsidRPr="00096E71">
        <w:t xml:space="preserve">EU:s </w:t>
      </w:r>
      <w:r w:rsidRPr="00096E71">
        <w:t>strategi för inre säkerhet</w:t>
      </w:r>
      <w:r w:rsidR="003E60A4" w:rsidRPr="00096E71">
        <w:t>. E</w:t>
      </w:r>
      <w:r w:rsidRPr="00096E71">
        <w:t xml:space="preserve">tt närmande till SECI </w:t>
      </w:r>
      <w:r w:rsidR="003E60A4" w:rsidRPr="00096E71">
        <w:t>diskuteras även i förhandlingarna kring den kommande strategin för Donauregionen, dvs. en motsvarigheten till den Östersjöstrategi som antogs under det svenska ordförandeskapet</w:t>
      </w:r>
      <w:r w:rsidR="00761CE7" w:rsidRPr="00096E71">
        <w:t xml:space="preserve"> i EU</w:t>
      </w:r>
      <w:r w:rsidR="003E60A4" w:rsidRPr="00096E71">
        <w:t xml:space="preserve">. </w:t>
      </w:r>
    </w:p>
    <w:p w:rsidR="003E60A4" w:rsidRPr="00096E71" w:rsidRDefault="003E60A4" w:rsidP="00B12C81">
      <w:pPr>
        <w:pStyle w:val="RKnormal"/>
      </w:pPr>
    </w:p>
    <w:p w:rsidR="000E2F38" w:rsidRPr="00096E71" w:rsidRDefault="00B12C81" w:rsidP="00B12C81">
      <w:pPr>
        <w:pStyle w:val="RKnormal"/>
      </w:pPr>
      <w:r w:rsidRPr="00096E71">
        <w:t xml:space="preserve">De nu föreslagna rådsslutsatserna </w:t>
      </w:r>
      <w:r w:rsidR="000E2F38" w:rsidRPr="00096E71">
        <w:t xml:space="preserve">syftar till att bekräfta ambitionen att ytterligare </w:t>
      </w:r>
      <w:r w:rsidR="0023493F" w:rsidRPr="00096E71">
        <w:t xml:space="preserve">befrämja samarbetet </w:t>
      </w:r>
      <w:r w:rsidR="000E2F38" w:rsidRPr="00096E71">
        <w:t xml:space="preserve">mellan </w:t>
      </w:r>
      <w:r w:rsidR="0023493F" w:rsidRPr="00096E71">
        <w:t xml:space="preserve">Europol </w:t>
      </w:r>
      <w:r w:rsidR="000E2F38" w:rsidRPr="00096E71">
        <w:t xml:space="preserve">och SECI, </w:t>
      </w:r>
      <w:r w:rsidR="0023493F" w:rsidRPr="00096E71">
        <w:t xml:space="preserve">bl.a. genom att det </w:t>
      </w:r>
      <w:r w:rsidR="000E2F38" w:rsidRPr="00096E71">
        <w:t>rekommendera</w:t>
      </w:r>
      <w:r w:rsidR="0023493F" w:rsidRPr="00096E71">
        <w:t>s</w:t>
      </w:r>
      <w:r w:rsidR="000E2F38" w:rsidRPr="00096E71">
        <w:t xml:space="preserve"> </w:t>
      </w:r>
      <w:r w:rsidR="0023493F" w:rsidRPr="00096E71">
        <w:t xml:space="preserve">att </w:t>
      </w:r>
      <w:r w:rsidR="000E2F38" w:rsidRPr="00096E71">
        <w:t xml:space="preserve">sambandsmän från Europol </w:t>
      </w:r>
      <w:r w:rsidR="0023493F" w:rsidRPr="00096E71">
        <w:t xml:space="preserve">placeras </w:t>
      </w:r>
      <w:r w:rsidR="000E2F38" w:rsidRPr="00096E71">
        <w:t xml:space="preserve">vid SECI-centret. </w:t>
      </w:r>
      <w:r w:rsidR="00761CE7" w:rsidRPr="00096E71">
        <w:t>Rådet förväntas anta rådsslutsatserna.</w:t>
      </w:r>
    </w:p>
    <w:p w:rsidR="00CD7FE6" w:rsidRPr="00096E71" w:rsidRDefault="00CD7FE6">
      <w:pPr>
        <w:pStyle w:val="RKrubrik"/>
      </w:pPr>
      <w:r w:rsidRPr="00096E71">
        <w:t>Rättslig grund och beslutsförfarande</w:t>
      </w:r>
    </w:p>
    <w:p w:rsidR="00CD7FE6" w:rsidRPr="00096E71" w:rsidRDefault="000E2F38">
      <w:pPr>
        <w:pStyle w:val="RKnormal"/>
      </w:pPr>
      <w:r w:rsidRPr="00096E71">
        <w:t>Rådsslutsatser fordrar ingen rättslig grund och antas med enhällighet.</w:t>
      </w:r>
    </w:p>
    <w:p w:rsidR="00CD7FE6" w:rsidRPr="00096E71" w:rsidRDefault="00CD7FE6">
      <w:pPr>
        <w:pStyle w:val="RKrubrik"/>
        <w:rPr>
          <w:i/>
          <w:iCs/>
        </w:rPr>
      </w:pPr>
      <w:r w:rsidRPr="00096E71">
        <w:rPr>
          <w:i/>
          <w:iCs/>
        </w:rPr>
        <w:t>Svensk ståndpunkt</w:t>
      </w:r>
    </w:p>
    <w:p w:rsidR="000E2F38" w:rsidRPr="00096E71" w:rsidRDefault="000E2F38" w:rsidP="000E2F38">
      <w:pPr>
        <w:pStyle w:val="RKnormal"/>
      </w:pPr>
      <w:r w:rsidRPr="00096E71">
        <w:t xml:space="preserve">Sverige stödjer ett närmande mellan Europol och SECI. Ett väl fungerande regionalt samarbete är ett viktigt komplement i brottsbekämpningen. Ett väl fungerande samarbete mellan SECI och Europol är något som </w:t>
      </w:r>
      <w:r w:rsidR="00163A0C" w:rsidRPr="00096E71">
        <w:t xml:space="preserve">torde </w:t>
      </w:r>
      <w:r w:rsidRPr="00096E71">
        <w:t>förbättra effektiviteten i brottsbekämpningen inom hela EU</w:t>
      </w:r>
      <w:r w:rsidR="0023493F" w:rsidRPr="00096E71">
        <w:t>, inklusive Sverige</w:t>
      </w:r>
      <w:r w:rsidRPr="00096E71">
        <w:t xml:space="preserve">. Särskilt viktigt är att Europol har tillgång till information som bearbetas inom centret så att kopplingar till alla </w:t>
      </w:r>
      <w:r w:rsidR="00761CE7" w:rsidRPr="00096E71">
        <w:t>medlemsstater</w:t>
      </w:r>
      <w:r w:rsidRPr="00096E71">
        <w:t xml:space="preserve"> – inte bara de som deltar direkt – kan upptäckas. Flera länder utanför EU som ingår i SECI-samarbetet är dessutom viktiga partner i det brottsbekämpande arbetet i Sverige. </w:t>
      </w:r>
    </w:p>
    <w:p w:rsidR="00163A0C" w:rsidRPr="00096E71" w:rsidRDefault="00163A0C" w:rsidP="000E2F38">
      <w:pPr>
        <w:pStyle w:val="RKnormal"/>
      </w:pPr>
    </w:p>
    <w:p w:rsidR="00321BB7" w:rsidRPr="00096E71" w:rsidRDefault="00321BB7" w:rsidP="00321BB7">
      <w:pPr>
        <w:pStyle w:val="RKnormal"/>
      </w:pPr>
      <w:r w:rsidRPr="00096E71">
        <w:t>En förutsättning för det ömsesidiga informationsutbytet är att ett starkt dataskydd kan garanteras.</w:t>
      </w:r>
    </w:p>
    <w:p w:rsidR="00321BB7" w:rsidRPr="00096E71" w:rsidRDefault="00321BB7" w:rsidP="000E2F38">
      <w:pPr>
        <w:pStyle w:val="RKnormal"/>
      </w:pPr>
    </w:p>
    <w:p w:rsidR="000E2F38" w:rsidRPr="00096E71" w:rsidRDefault="000E2F38" w:rsidP="000E2F38">
      <w:pPr>
        <w:pStyle w:val="RKnormal"/>
      </w:pPr>
      <w:r w:rsidRPr="00096E71">
        <w:t>Förutsatt att den slutliga versionen av rådsslutsatserna inte väsentligen avviker från de</w:t>
      </w:r>
      <w:r w:rsidR="00163A0C" w:rsidRPr="00096E71">
        <w:t>t</w:t>
      </w:r>
      <w:r w:rsidRPr="00096E71">
        <w:t xml:space="preserve"> utkast till rådsslutsatser som hittills presenterats kan Sverige således stödja ett antagande. </w:t>
      </w:r>
    </w:p>
    <w:p w:rsidR="00CD7FE6" w:rsidRPr="00096E71" w:rsidRDefault="00CD7FE6">
      <w:pPr>
        <w:pStyle w:val="RKrubrik"/>
      </w:pPr>
      <w:r w:rsidRPr="00096E71">
        <w:t>Europaparlamentets inställning</w:t>
      </w:r>
    </w:p>
    <w:p w:rsidR="00CD7FE6" w:rsidRPr="00096E71" w:rsidRDefault="000E2F38">
      <w:pPr>
        <w:pStyle w:val="RKnormal"/>
      </w:pPr>
      <w:r w:rsidRPr="00096E71">
        <w:t xml:space="preserve">Europaparlamentet deltar inte i beslutsprocessen kring rådsslutsatser. </w:t>
      </w:r>
    </w:p>
    <w:p w:rsidR="00CD7FE6" w:rsidRPr="00096E71" w:rsidRDefault="00CD7FE6">
      <w:pPr>
        <w:pStyle w:val="RKrubrik"/>
        <w:rPr>
          <w:i/>
          <w:iCs/>
        </w:rPr>
      </w:pPr>
      <w:r w:rsidRPr="00096E71">
        <w:rPr>
          <w:i/>
          <w:iCs/>
        </w:rPr>
        <w:t>Förslaget</w:t>
      </w:r>
    </w:p>
    <w:p w:rsidR="00CD7FE6" w:rsidRPr="00096E71" w:rsidRDefault="000E2F38">
      <w:pPr>
        <w:pStyle w:val="RKnormal"/>
      </w:pPr>
      <w:r w:rsidRPr="00096E71">
        <w:t>Se ovan under bakgrund.</w:t>
      </w:r>
    </w:p>
    <w:p w:rsidR="00CD7FE6" w:rsidRPr="00096E71" w:rsidRDefault="00CD7FE6">
      <w:pPr>
        <w:pStyle w:val="RKrubrik"/>
        <w:rPr>
          <w:i/>
          <w:iCs/>
        </w:rPr>
      </w:pPr>
      <w:r w:rsidRPr="00096E71">
        <w:rPr>
          <w:i/>
          <w:iCs/>
        </w:rPr>
        <w:t>Gällande svenska regler och förslagets effekter på dessa</w:t>
      </w:r>
    </w:p>
    <w:p w:rsidR="00CD7FE6" w:rsidRPr="00096E71" w:rsidRDefault="000E2F38">
      <w:pPr>
        <w:pStyle w:val="RKnormal"/>
      </w:pPr>
      <w:r w:rsidRPr="00096E71">
        <w:t>Förslaget har ingen påverkan på svenska regler.</w:t>
      </w:r>
    </w:p>
    <w:p w:rsidR="00CD7FE6" w:rsidRPr="00096E71" w:rsidRDefault="00CD7FE6">
      <w:pPr>
        <w:pStyle w:val="RKrubrik"/>
      </w:pPr>
      <w:r w:rsidRPr="00096E71">
        <w:t>Ekonomiska konsekvenser</w:t>
      </w:r>
    </w:p>
    <w:p w:rsidR="00CD7FE6" w:rsidRPr="00096E71" w:rsidRDefault="000E2F38">
      <w:pPr>
        <w:pStyle w:val="RKnormal"/>
      </w:pPr>
      <w:r w:rsidRPr="00096E71">
        <w:t xml:space="preserve">Förslaget bedöms inte få några ekonomiska konsekvenser för Sverige. </w:t>
      </w:r>
    </w:p>
    <w:p w:rsidR="00CD7FE6" w:rsidRPr="00096E71" w:rsidRDefault="00CD7FE6">
      <w:pPr>
        <w:pStyle w:val="RKrubrik"/>
      </w:pPr>
      <w:r w:rsidRPr="00096E71">
        <w:t>Övrigt</w:t>
      </w:r>
    </w:p>
    <w:p w:rsidR="00761CE7" w:rsidRPr="00096E71" w:rsidRDefault="00761CE7" w:rsidP="00761CE7">
      <w:pPr>
        <w:pStyle w:val="RKnormal"/>
      </w:pPr>
      <w:r w:rsidRPr="00096E71">
        <w:t>-</w:t>
      </w:r>
    </w:p>
    <w:p w:rsidR="00CD7FE6" w:rsidRPr="00096E71" w:rsidRDefault="00CD7FE6">
      <w:pPr>
        <w:pStyle w:val="RKnormal"/>
      </w:pPr>
    </w:p>
    <w:sectPr w:rsidR="00CD7FE6" w:rsidRPr="00096E7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778" w:rsidRPr="00096E71" w:rsidRDefault="00593778">
      <w:r w:rsidRPr="00096E71">
        <w:separator/>
      </w:r>
    </w:p>
  </w:endnote>
  <w:endnote w:type="continuationSeparator" w:id="0">
    <w:p w:rsidR="00593778" w:rsidRPr="00096E71" w:rsidRDefault="00593778">
      <w:r w:rsidRPr="00096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778" w:rsidRPr="00096E71" w:rsidRDefault="00593778">
      <w:r w:rsidRPr="00096E71">
        <w:separator/>
      </w:r>
    </w:p>
  </w:footnote>
  <w:footnote w:type="continuationSeparator" w:id="0">
    <w:p w:rsidR="00593778" w:rsidRPr="00096E71" w:rsidRDefault="00593778">
      <w:r w:rsidRPr="00096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778" w:rsidRPr="00096E71" w:rsidRDefault="00593778">
    <w:pPr>
      <w:pStyle w:val="Sidhuvud"/>
      <w:framePr w:wrap="around" w:vAnchor="text" w:hAnchor="margin" w:xAlign="right" w:y="1"/>
      <w:rPr>
        <w:rStyle w:val="Sidnummer"/>
      </w:rPr>
    </w:pPr>
    <w:r w:rsidRPr="00096E71">
      <w:rPr>
        <w:rStyle w:val="Sidnummer"/>
      </w:rPr>
      <w:fldChar w:fldCharType="begin" w:fldLock="1"/>
    </w:r>
    <w:r w:rsidRPr="00096E71">
      <w:rPr>
        <w:rStyle w:val="Sidnummer"/>
      </w:rPr>
      <w:instrText xml:space="preserve">PAGE  </w:instrText>
    </w:r>
    <w:r w:rsidRPr="00096E71">
      <w:rPr>
        <w:rStyle w:val="Sidnummer"/>
      </w:rPr>
      <w:fldChar w:fldCharType="separate"/>
    </w:r>
    <w:r w:rsidR="00902E96" w:rsidRPr="00096E71">
      <w:rPr>
        <w:rStyle w:val="Sidnummer"/>
      </w:rPr>
      <w:t>2</w:t>
    </w:r>
    <w:r w:rsidRPr="00096E7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93778" w:rsidRPr="00096E7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93778" w:rsidRPr="00096E71" w:rsidRDefault="0059377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93778" w:rsidRPr="00096E71" w:rsidRDefault="00593778">
          <w:pPr>
            <w:pStyle w:val="Sidhuvud"/>
            <w:ind w:right="360"/>
          </w:pPr>
        </w:p>
      </w:tc>
      <w:tc>
        <w:tcPr>
          <w:tcW w:w="1525" w:type="dxa"/>
        </w:tcPr>
        <w:p w:rsidR="00593778" w:rsidRPr="00096E71" w:rsidRDefault="00593778">
          <w:pPr>
            <w:pStyle w:val="Sidhuvud"/>
            <w:ind w:right="360"/>
          </w:pPr>
        </w:p>
      </w:tc>
    </w:tr>
  </w:tbl>
  <w:p w:rsidR="00593778" w:rsidRPr="00096E71" w:rsidRDefault="0059377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778" w:rsidRPr="00096E71" w:rsidRDefault="00593778">
    <w:pPr>
      <w:pStyle w:val="Sidhuvud"/>
      <w:framePr w:wrap="around" w:vAnchor="text" w:hAnchor="margin" w:xAlign="right" w:y="1"/>
      <w:rPr>
        <w:rStyle w:val="Sidnummer"/>
      </w:rPr>
    </w:pPr>
    <w:r w:rsidRPr="00096E71">
      <w:rPr>
        <w:rStyle w:val="Sidnummer"/>
      </w:rPr>
      <w:fldChar w:fldCharType="begin" w:fldLock="1"/>
    </w:r>
    <w:r w:rsidRPr="00096E71">
      <w:rPr>
        <w:rStyle w:val="Sidnummer"/>
      </w:rPr>
      <w:instrText xml:space="preserve">PAGE  </w:instrText>
    </w:r>
    <w:r w:rsidRPr="00096E71">
      <w:rPr>
        <w:rStyle w:val="Sidnummer"/>
      </w:rPr>
      <w:fldChar w:fldCharType="separate"/>
    </w:r>
    <w:r w:rsidRPr="00096E71">
      <w:rPr>
        <w:rStyle w:val="Sidnummer"/>
      </w:rPr>
      <w:t>3</w:t>
    </w:r>
    <w:r w:rsidRPr="00096E71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93778" w:rsidRPr="00096E71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93778" w:rsidRPr="00096E71" w:rsidRDefault="0059377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93778" w:rsidRPr="00096E71" w:rsidRDefault="00593778">
          <w:pPr>
            <w:pStyle w:val="Sidhuvud"/>
            <w:ind w:right="360"/>
          </w:pPr>
        </w:p>
      </w:tc>
      <w:tc>
        <w:tcPr>
          <w:tcW w:w="1525" w:type="dxa"/>
        </w:tcPr>
        <w:p w:rsidR="00593778" w:rsidRPr="00096E71" w:rsidRDefault="00593778">
          <w:pPr>
            <w:pStyle w:val="Sidhuvud"/>
            <w:ind w:right="360"/>
          </w:pPr>
        </w:p>
      </w:tc>
    </w:tr>
  </w:tbl>
  <w:p w:rsidR="00593778" w:rsidRPr="00096E71" w:rsidRDefault="0059377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3778" w:rsidRPr="00096E71" w:rsidRDefault="00096E71">
    <w:pPr>
      <w:framePr w:w="2948" w:h="1321" w:hRule="exact" w:wrap="notBeside" w:vAnchor="page" w:hAnchor="page" w:x="1362" w:y="653"/>
    </w:pPr>
    <w:r w:rsidRPr="00096E71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778" w:rsidRPr="00096E71" w:rsidRDefault="0059377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93778" w:rsidRPr="00096E71" w:rsidRDefault="00593778">
    <w:pPr>
      <w:rPr>
        <w:rFonts w:ascii="TradeGothic" w:hAnsi="TradeGothic"/>
        <w:b/>
        <w:bCs/>
        <w:spacing w:val="12"/>
        <w:sz w:val="22"/>
      </w:rPr>
    </w:pPr>
  </w:p>
  <w:p w:rsidR="00593778" w:rsidRPr="00096E71" w:rsidRDefault="0059377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93778" w:rsidRPr="00096E71" w:rsidRDefault="0059377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D122D"/>
    <w:multiLevelType w:val="hybridMultilevel"/>
    <w:tmpl w:val="DCCAED3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42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096E71"/>
    <w:rsid w:val="000A42B7"/>
    <w:rsid w:val="000E2F38"/>
    <w:rsid w:val="00150384"/>
    <w:rsid w:val="00163A0C"/>
    <w:rsid w:val="001805B7"/>
    <w:rsid w:val="0023493F"/>
    <w:rsid w:val="00321BB7"/>
    <w:rsid w:val="003E60A4"/>
    <w:rsid w:val="004229D1"/>
    <w:rsid w:val="004A328D"/>
    <w:rsid w:val="004F6A90"/>
    <w:rsid w:val="0058762B"/>
    <w:rsid w:val="00593778"/>
    <w:rsid w:val="00640344"/>
    <w:rsid w:val="006545DD"/>
    <w:rsid w:val="006E4E11"/>
    <w:rsid w:val="007242A3"/>
    <w:rsid w:val="007606B4"/>
    <w:rsid w:val="00761CE7"/>
    <w:rsid w:val="007A6855"/>
    <w:rsid w:val="00902E96"/>
    <w:rsid w:val="00B12C81"/>
    <w:rsid w:val="00CB1715"/>
    <w:rsid w:val="00CD7FE6"/>
    <w:rsid w:val="00D133D7"/>
    <w:rsid w:val="00E9645C"/>
    <w:rsid w:val="00EC25F9"/>
    <w:rsid w:val="00ED583F"/>
    <w:rsid w:val="00EF6D89"/>
    <w:rsid w:val="00F4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F450F7-576E-4721-A8ED-42972EA3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2729</Characters>
  <Application>Microsoft Office Word</Application>
  <DocSecurity>4</DocSecurity>
  <Lines>88</Lines>
  <Paragraphs>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2011-03-31T11:32:00Z</cp:lastPrinted>
  <dcterms:created xsi:type="dcterms:W3CDTF">2025-12-18T03:57:00Z</dcterms:created>
  <dcterms:modified xsi:type="dcterms:W3CDTF">2025-12-18T03:57:00Z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