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6935" w:rsidRDefault="002C0EE9" w14:paraId="5C6B9997" w14:textId="77777777">
      <w:pPr>
        <w:pStyle w:val="RubrikFrslagTIllRiksdagsbeslut"/>
      </w:pPr>
      <w:sdt>
        <w:sdtPr>
          <w:alias w:val="CC_Boilerplate_4"/>
          <w:tag w:val="CC_Boilerplate_4"/>
          <w:id w:val="-1644581176"/>
          <w:lock w:val="sdtContentLocked"/>
          <w:placeholder>
            <w:docPart w:val="A195451F96B44062858B7E11C17EF5EC"/>
          </w:placeholder>
          <w:text/>
        </w:sdtPr>
        <w:sdtEndPr/>
        <w:sdtContent>
          <w:r w:rsidRPr="009B062B" w:rsidR="00AF30DD">
            <w:t>Förslag till riksdagsbeslut</w:t>
          </w:r>
        </w:sdtContent>
      </w:sdt>
      <w:bookmarkEnd w:id="0"/>
      <w:bookmarkEnd w:id="1"/>
    </w:p>
    <w:sdt>
      <w:sdtPr>
        <w:alias w:val="Yrkande 1"/>
        <w:tag w:val="38d8f792-0874-49ab-a179-ad6a082abeae"/>
        <w:id w:val="824630976"/>
        <w:lock w:val="sdtLocked"/>
      </w:sdtPr>
      <w:sdtEndPr/>
      <w:sdtContent>
        <w:p w:rsidR="00F568F5" w:rsidRDefault="003F0E5E" w14:paraId="48DBC881" w14:textId="77777777">
          <w:pPr>
            <w:pStyle w:val="Frslagstext"/>
            <w:numPr>
              <w:ilvl w:val="0"/>
              <w:numId w:val="0"/>
            </w:numPr>
          </w:pPr>
          <w:r>
            <w:t>Riksdagen ställer sig bakom det som anförs i motionen om att utreda möjligheterna att utarbeta likvärdiga riktlinjer för barn som lever i skyddat boende,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BC8E13164DAE8BD4FEEBE033F7AE"/>
        </w:placeholder>
        <w:text/>
      </w:sdtPr>
      <w:sdtEndPr/>
      <w:sdtContent>
        <w:p w:rsidRPr="009B062B" w:rsidR="006D79C9" w:rsidP="00333E95" w:rsidRDefault="006D79C9" w14:paraId="655A1185" w14:textId="77777777">
          <w:pPr>
            <w:pStyle w:val="Rubrik1"/>
          </w:pPr>
          <w:r>
            <w:t>Motivering</w:t>
          </w:r>
        </w:p>
      </w:sdtContent>
    </w:sdt>
    <w:bookmarkEnd w:displacedByCustomXml="prev" w:id="3"/>
    <w:bookmarkEnd w:displacedByCustomXml="prev" w:id="4"/>
    <w:p w:rsidR="00FD13DA" w:rsidP="002C0EE9" w:rsidRDefault="00BC6B4E" w14:paraId="5F832108" w14:textId="23E9846F">
      <w:pPr>
        <w:pStyle w:val="Normalutanindragellerluft"/>
      </w:pPr>
      <w:r>
        <w:t>Många barn som vistas i ett skyddat boende tillbringar mycket tid ensamma eller tillsammans med sina syskon och saknar relationer med jämngamla barn, som skol</w:t>
      </w:r>
      <w:r w:rsidR="002C0EE9">
        <w:softHyphen/>
      </w:r>
      <w:r>
        <w:t>kamrater. Självklart kan boendet göra mycket – och de gör mycket – för att kompensera för de sociala aktiviteter som ett barn förlorar genom särskilt anpassade aktiviteter, och man erbjuder också stöd för barnet. Det är dock svårt att tillgodose alla de möjligheter och det utbud som en behörig skola kan ge, av förklarliga skäl, i synnerhet på grund av resursbrist. Det krävs förändringar på samhällsnivå för att varje barn ska få sina grund</w:t>
      </w:r>
      <w:r w:rsidR="002C0EE9">
        <w:softHyphen/>
      </w:r>
      <w:r>
        <w:t>läggande rättigheter tillgodosedda exempelvis en väl fungerande skolgång och boendemiljö. Det finns barn som vittnat om långa perioder av skolfrånvaro.</w:t>
      </w:r>
    </w:p>
    <w:p w:rsidR="00FD13DA" w:rsidP="00BC6B4E" w:rsidRDefault="00BC6B4E" w14:paraId="76571CC4" w14:textId="508A49A6">
      <w:r>
        <w:t>Det är också så att det inte är helt ovanligt att barn som bor i skyddat boende har med sig en tuff ryggsäck som man måste ta hänsyn till. I denna särskilda situation ska barnet stödjas och inte enbart skyddas. Individuella bedömningar behövs i dessa processer och för varje enskilt barn. Det behövs en utsedd person som är ansvarig för att se till att varje barns individuella behov tillgodoses. Det ska också finnas stöd till de klass</w:t>
      </w:r>
      <w:r w:rsidR="002C0EE9">
        <w:softHyphen/>
      </w:r>
      <w:r>
        <w:t xml:space="preserve">kamrater som finns runt barnet då barnet kan berätta saker för dem. </w:t>
      </w:r>
    </w:p>
    <w:p w:rsidR="00FD13DA" w:rsidP="00FD13DA" w:rsidRDefault="00BC6B4E" w14:paraId="5E396E28" w14:textId="77777777">
      <w:r>
        <w:t xml:space="preserve">Det ska finnas tydliga handlingsplaner och tydliga rutiner kring hur detta ska hanteras inom svensk grund- och förskola. </w:t>
      </w:r>
    </w:p>
    <w:p w:rsidR="00FD13DA" w:rsidP="00FD13DA" w:rsidRDefault="00BC6B4E" w14:paraId="30200662" w14:textId="77777777">
      <w:r>
        <w:t xml:space="preserve">Skolan har också en annan viktig roll och det är att uppmärksamma om saker och ting inte står rätt till, reagera och agera vid minsta misstanke om att ett barn far illa och då göra en orosanmälan till socialtjänsten. </w:t>
      </w:r>
    </w:p>
    <w:p w:rsidRPr="00736503" w:rsidR="00736503" w:rsidP="00FD13DA" w:rsidRDefault="00BC6B4E" w14:paraId="0D922D88" w14:textId="64384F67">
      <w:r>
        <w:lastRenderedPageBreak/>
        <w:t>När det gäller våldsamma situationer dit polisen kallats och det finns barn med i bilden ska det finns nationella riktlinjer för hur polisen ska agera ur ett barnperspektiv. Ett barn får aldrig hamna mellan stolarna eller förbises på något sätt. Vissa kommuner och skyddade boenden i Sverige har tagit fram egna rutiner och komihågkort kring detta som polisen, sjukvården, socialtjänsten och skolan ska använda. Det är något som alla kommuner och regioner borde använda sig av. Jag har tidigare motionerat i frågan</w:t>
      </w:r>
      <w:r w:rsidR="003D5CFF">
        <w:t xml:space="preserve"> </w:t>
      </w:r>
      <w:r w:rsidR="003F0E5E">
        <w:t>r</w:t>
      </w:r>
      <w:r w:rsidR="003D5CFF">
        <w:t>iksmötet 2022/23 och gör det härmed igen då handlingsplaner och riktlinjer ser olika ut runtom i landet och barn därmed kan riskera att behandlas olika och få olika förut</w:t>
      </w:r>
      <w:r w:rsidR="002C0EE9">
        <w:softHyphen/>
      </w:r>
      <w:r w:rsidR="003D5CFF">
        <w:t>sättningar till stöd och hjälp.</w:t>
      </w:r>
    </w:p>
    <w:sdt>
      <w:sdtPr>
        <w:alias w:val="CC_Underskrifter"/>
        <w:tag w:val="CC_Underskrifter"/>
        <w:id w:val="583496634"/>
        <w:lock w:val="sdtContentLocked"/>
        <w:placeholder>
          <w:docPart w:val="544E95E427A54505A641F78F56FE833A"/>
        </w:placeholder>
      </w:sdtPr>
      <w:sdtEndPr/>
      <w:sdtContent>
        <w:p w:rsidR="00566935" w:rsidP="00566935" w:rsidRDefault="00566935" w14:paraId="5A0F86C1" w14:textId="77777777"/>
        <w:p w:rsidRPr="008E0FE2" w:rsidR="004801AC" w:rsidP="00566935" w:rsidRDefault="002C0EE9" w14:paraId="24617FC8" w14:textId="73C0D34F"/>
      </w:sdtContent>
    </w:sdt>
    <w:tbl>
      <w:tblPr>
        <w:tblW w:w="5000" w:type="pct"/>
        <w:tblLook w:val="04A0" w:firstRow="1" w:lastRow="0" w:firstColumn="1" w:lastColumn="0" w:noHBand="0" w:noVBand="1"/>
        <w:tblCaption w:val="underskrifter"/>
      </w:tblPr>
      <w:tblGrid>
        <w:gridCol w:w="4252"/>
        <w:gridCol w:w="4252"/>
      </w:tblGrid>
      <w:tr w:rsidR="00F568F5" w14:paraId="5CBBD08B" w14:textId="77777777">
        <w:trPr>
          <w:cantSplit/>
        </w:trPr>
        <w:tc>
          <w:tcPr>
            <w:tcW w:w="50" w:type="pct"/>
            <w:vAlign w:val="bottom"/>
          </w:tcPr>
          <w:p w:rsidR="00F568F5" w:rsidRDefault="003F0E5E" w14:paraId="6A8D2771" w14:textId="77777777">
            <w:pPr>
              <w:pStyle w:val="Underskrifter"/>
              <w:spacing w:after="0"/>
            </w:pPr>
            <w:r>
              <w:t>Marléne Lund Kopparklint (M)</w:t>
            </w:r>
          </w:p>
        </w:tc>
        <w:tc>
          <w:tcPr>
            <w:tcW w:w="50" w:type="pct"/>
            <w:vAlign w:val="bottom"/>
          </w:tcPr>
          <w:p w:rsidR="00F568F5" w:rsidRDefault="00F568F5" w14:paraId="442F1169" w14:textId="77777777">
            <w:pPr>
              <w:pStyle w:val="Underskrifter"/>
              <w:spacing w:after="0"/>
            </w:pPr>
          </w:p>
        </w:tc>
      </w:tr>
    </w:tbl>
    <w:p w:rsidR="00B9623B" w:rsidRDefault="00B9623B" w14:paraId="01AA8B0D" w14:textId="77777777"/>
    <w:sectPr w:rsidR="00B962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8D5B" w14:textId="77777777" w:rsidR="00F20D28" w:rsidRDefault="00F20D28" w:rsidP="000C1CAD">
      <w:pPr>
        <w:spacing w:line="240" w:lineRule="auto"/>
      </w:pPr>
      <w:r>
        <w:separator/>
      </w:r>
    </w:p>
  </w:endnote>
  <w:endnote w:type="continuationSeparator" w:id="0">
    <w:p w14:paraId="411455DE" w14:textId="77777777" w:rsidR="00F20D28" w:rsidRDefault="00F20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C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C6B3" w14:textId="30564775" w:rsidR="00262EA3" w:rsidRPr="00566935" w:rsidRDefault="00262EA3" w:rsidP="005669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28CB" w14:textId="77777777" w:rsidR="00F20D28" w:rsidRDefault="00F20D28" w:rsidP="000C1CAD">
      <w:pPr>
        <w:spacing w:line="240" w:lineRule="auto"/>
      </w:pPr>
      <w:r>
        <w:separator/>
      </w:r>
    </w:p>
  </w:footnote>
  <w:footnote w:type="continuationSeparator" w:id="0">
    <w:p w14:paraId="180B8929" w14:textId="77777777" w:rsidR="00F20D28" w:rsidRDefault="00F20D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A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7D5A7" wp14:editId="577C1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70A17" w14:textId="1E4EDAAA" w:rsidR="00262EA3" w:rsidRDefault="002C0EE9"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FD13DA">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7D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70A17" w14:textId="1E4EDAAA" w:rsidR="00262EA3" w:rsidRDefault="002C0EE9"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FD13DA">
                          <w:t>1120</w:t>
                        </w:r>
                      </w:sdtContent>
                    </w:sdt>
                  </w:p>
                </w:txbxContent>
              </v:textbox>
              <w10:wrap anchorx="page"/>
            </v:shape>
          </w:pict>
        </mc:Fallback>
      </mc:AlternateContent>
    </w:r>
  </w:p>
  <w:p w14:paraId="550DF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6B5" w14:textId="77777777" w:rsidR="00262EA3" w:rsidRDefault="00262EA3" w:rsidP="008563AC">
    <w:pPr>
      <w:jc w:val="right"/>
    </w:pPr>
  </w:p>
  <w:p w14:paraId="64261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36" w14:textId="77777777" w:rsidR="00262EA3" w:rsidRDefault="002C0E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D71B" wp14:editId="028A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1777F" w14:textId="4F5FE5B9" w:rsidR="00262EA3" w:rsidRDefault="002C0EE9" w:rsidP="00A314CF">
    <w:pPr>
      <w:pStyle w:val="FSHNormal"/>
      <w:spacing w:before="40"/>
    </w:pPr>
    <w:sdt>
      <w:sdtPr>
        <w:alias w:val="CC_Noformat_Motionstyp"/>
        <w:tag w:val="CC_Noformat_Motionstyp"/>
        <w:id w:val="1162973129"/>
        <w:lock w:val="sdtContentLocked"/>
        <w15:appearance w15:val="hidden"/>
        <w:text/>
      </w:sdtPr>
      <w:sdtEndPr/>
      <w:sdtContent>
        <w:r w:rsidR="00566935">
          <w:t>Enskild motion</w:t>
        </w:r>
      </w:sdtContent>
    </w:sdt>
    <w:r w:rsidR="00821B36">
      <w:t xml:space="preserve"> </w:t>
    </w:r>
    <w:sdt>
      <w:sdtPr>
        <w:alias w:val="CC_Noformat_Partikod"/>
        <w:tag w:val="CC_Noformat_Partikod"/>
        <w:id w:val="1471015553"/>
        <w:text/>
      </w:sdtPr>
      <w:sdtEndPr/>
      <w:sdtContent>
        <w:r w:rsidR="00C41126">
          <w:t>M</w:t>
        </w:r>
      </w:sdtContent>
    </w:sdt>
    <w:sdt>
      <w:sdtPr>
        <w:alias w:val="CC_Noformat_Partinummer"/>
        <w:tag w:val="CC_Noformat_Partinummer"/>
        <w:id w:val="-2014525982"/>
        <w:text/>
      </w:sdtPr>
      <w:sdtEndPr/>
      <w:sdtContent>
        <w:r w:rsidR="00FD13DA">
          <w:t>1120</w:t>
        </w:r>
      </w:sdtContent>
    </w:sdt>
  </w:p>
  <w:p w14:paraId="0A0221DA" w14:textId="77777777" w:rsidR="00262EA3" w:rsidRPr="008227B3" w:rsidRDefault="002C0E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94C17" w14:textId="1BC78231" w:rsidR="00262EA3" w:rsidRPr="008227B3" w:rsidRDefault="002C0E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9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935">
          <w:t>:1122</w:t>
        </w:r>
      </w:sdtContent>
    </w:sdt>
  </w:p>
  <w:p w14:paraId="4148C20E" w14:textId="2C2C7FA3" w:rsidR="00262EA3" w:rsidRDefault="002C0EE9" w:rsidP="00E03A3D">
    <w:pPr>
      <w:pStyle w:val="Motionr"/>
    </w:pPr>
    <w:sdt>
      <w:sdtPr>
        <w:alias w:val="CC_Noformat_Avtext"/>
        <w:tag w:val="CC_Noformat_Avtext"/>
        <w:id w:val="-2020768203"/>
        <w:lock w:val="sdtContentLocked"/>
        <w15:appearance w15:val="hidden"/>
        <w:text/>
      </w:sdtPr>
      <w:sdtEndPr/>
      <w:sdtContent>
        <w:r w:rsidR="00566935">
          <w:t>av Marléne Lund Kopparklint (M)</w:t>
        </w:r>
      </w:sdtContent>
    </w:sdt>
  </w:p>
  <w:sdt>
    <w:sdtPr>
      <w:alias w:val="CC_Noformat_Rubtext"/>
      <w:tag w:val="CC_Noformat_Rubtext"/>
      <w:id w:val="-218060500"/>
      <w:lock w:val="sdtLocked"/>
      <w:text/>
    </w:sdtPr>
    <w:sdtEndPr/>
    <w:sdtContent>
      <w:p w14:paraId="1F4979AA" w14:textId="5AC1915A" w:rsidR="00262EA3" w:rsidRDefault="00255F5F" w:rsidP="00283E0F">
        <w:pPr>
          <w:pStyle w:val="FSHRub2"/>
        </w:pPr>
        <w:r>
          <w:t>Likvärdiga nationella riktlinjer för våldsutsatta barn</w:t>
        </w:r>
      </w:p>
    </w:sdtContent>
  </w:sdt>
  <w:sdt>
    <w:sdtPr>
      <w:alias w:val="CC_Boilerplate_3"/>
      <w:tag w:val="CC_Boilerplate_3"/>
      <w:id w:val="1606463544"/>
      <w:lock w:val="sdtContentLocked"/>
      <w15:appearance w15:val="hidden"/>
      <w:text w:multiLine="1"/>
    </w:sdtPr>
    <w:sdtEndPr/>
    <w:sdtContent>
      <w:p w14:paraId="60CD3B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5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E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E5E"/>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9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3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E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3B"/>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2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C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4C5"/>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79A"/>
    <w:rsid w:val="00F20D28"/>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F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DA"/>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1833A"/>
  <w15:chartTrackingRefBased/>
  <w15:docId w15:val="{4158C133-C1AE-4A05-94A1-42BC40F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451F96B44062858B7E11C17EF5EC"/>
        <w:category>
          <w:name w:val="Allmänt"/>
          <w:gallery w:val="placeholder"/>
        </w:category>
        <w:types>
          <w:type w:val="bbPlcHdr"/>
        </w:types>
        <w:behaviors>
          <w:behavior w:val="content"/>
        </w:behaviors>
        <w:guid w:val="{D400BAE2-117D-4B1D-A845-22692231C213}"/>
      </w:docPartPr>
      <w:docPartBody>
        <w:p w:rsidR="006C65E0" w:rsidRDefault="00115034">
          <w:pPr>
            <w:pStyle w:val="A195451F96B44062858B7E11C17EF5EC"/>
          </w:pPr>
          <w:r w:rsidRPr="005A0A93">
            <w:rPr>
              <w:rStyle w:val="Platshllartext"/>
            </w:rPr>
            <w:t>Förslag till riksdagsbeslut</w:t>
          </w:r>
        </w:p>
      </w:docPartBody>
    </w:docPart>
    <w:docPart>
      <w:docPartPr>
        <w:name w:val="4CF7BC8E13164DAE8BD4FEEBE033F7AE"/>
        <w:category>
          <w:name w:val="Allmänt"/>
          <w:gallery w:val="placeholder"/>
        </w:category>
        <w:types>
          <w:type w:val="bbPlcHdr"/>
        </w:types>
        <w:behaviors>
          <w:behavior w:val="content"/>
        </w:behaviors>
        <w:guid w:val="{2A1F7225-A44A-4796-A2AD-3FE3C2DB0779}"/>
      </w:docPartPr>
      <w:docPartBody>
        <w:p w:rsidR="006C65E0" w:rsidRDefault="00115034">
          <w:pPr>
            <w:pStyle w:val="4CF7BC8E13164DAE8BD4FEEBE033F7AE"/>
          </w:pPr>
          <w:r w:rsidRPr="005A0A93">
            <w:rPr>
              <w:rStyle w:val="Platshllartext"/>
            </w:rPr>
            <w:t>Motivering</w:t>
          </w:r>
        </w:p>
      </w:docPartBody>
    </w:docPart>
    <w:docPart>
      <w:docPartPr>
        <w:name w:val="544E95E427A54505A641F78F56FE833A"/>
        <w:category>
          <w:name w:val="Allmänt"/>
          <w:gallery w:val="placeholder"/>
        </w:category>
        <w:types>
          <w:type w:val="bbPlcHdr"/>
        </w:types>
        <w:behaviors>
          <w:behavior w:val="content"/>
        </w:behaviors>
        <w:guid w:val="{5BCCE84D-4EE3-4B3A-B9D5-E9BFA831E0A9}"/>
      </w:docPartPr>
      <w:docPartBody>
        <w:p w:rsidR="00AC523D" w:rsidRDefault="00AC5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0"/>
    <w:rsid w:val="00115034"/>
    <w:rsid w:val="006C65E0"/>
    <w:rsid w:val="00AC5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5451F96B44062858B7E11C17EF5EC">
    <w:name w:val="A195451F96B44062858B7E11C17EF5EC"/>
  </w:style>
  <w:style w:type="paragraph" w:customStyle="1" w:styleId="4CF7BC8E13164DAE8BD4FEEBE033F7AE">
    <w:name w:val="4CF7BC8E13164DAE8BD4FEEBE033F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88B74-9144-40C7-9FCD-7E402A18E018}"/>
</file>

<file path=customXml/itemProps2.xml><?xml version="1.0" encoding="utf-8"?>
<ds:datastoreItem xmlns:ds="http://schemas.openxmlformats.org/officeDocument/2006/customXml" ds:itemID="{6361D515-3576-4A16-9960-B27CAAEA1AF4}"/>
</file>

<file path=customXml/itemProps3.xml><?xml version="1.0" encoding="utf-8"?>
<ds:datastoreItem xmlns:ds="http://schemas.openxmlformats.org/officeDocument/2006/customXml" ds:itemID="{F279B192-B5DD-409A-9229-055FC3C9FF71}"/>
</file>

<file path=docProps/app.xml><?xml version="1.0" encoding="utf-8"?>
<Properties xmlns="http://schemas.openxmlformats.org/officeDocument/2006/extended-properties" xmlns:vt="http://schemas.openxmlformats.org/officeDocument/2006/docPropsVTypes">
  <Template>Normal</Template>
  <TotalTime>54</TotalTime>
  <Pages>2</Pages>
  <Words>417</Words>
  <Characters>2186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Likvärdiga nationella riktlinjer för våldsutsatta barn</vt:lpstr>
      <vt:lpstr>
      </vt:lpstr>
    </vt:vector>
  </TitlesOfParts>
  <Company>Sveriges riksdag</Company>
  <LinksUpToDate>false</LinksUpToDate>
  <CharactersWithSpaces>2593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