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B6E6E" w:rsidRDefault="0094723C" w14:paraId="19428D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3EE749B26F4C949E09DC960BAF8E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adecc0-a72e-4c3c-941b-9bf249965991"/>
        <w:id w:val="-2085751989"/>
        <w:lock w:val="sdtLocked"/>
      </w:sdtPr>
      <w:sdtEndPr/>
      <w:sdtContent>
        <w:p w:rsidR="0074079B" w:rsidRDefault="00B028BB" w14:paraId="7C8E634F" w14:textId="77777777">
          <w:pPr>
            <w:pStyle w:val="Frslagstext"/>
          </w:pPr>
          <w:r>
            <w:t>Riksdagen ställer sig bakom det som anförs i motionen om att regeringen skyndsamt bör återkomma till riksdagen med ett sammanhållet paket med produktionshöjande åtgärder för svenskt skogsbruk och tillkännager detta för regeringen.</w:t>
          </w:r>
        </w:p>
      </w:sdtContent>
    </w:sdt>
    <w:sdt>
      <w:sdtPr>
        <w:alias w:val="Yrkande 2"/>
        <w:tag w:val="3bb734a9-0b62-4245-8bca-59fb3aa0928d"/>
        <w:id w:val="-928583490"/>
        <w:lock w:val="sdtLocked"/>
      </w:sdtPr>
      <w:sdtEndPr/>
      <w:sdtContent>
        <w:p w:rsidR="0074079B" w:rsidRDefault="00B028BB" w14:paraId="720C7E3C" w14:textId="77777777">
          <w:pPr>
            <w:pStyle w:val="Frslagstext"/>
          </w:pPr>
          <w:r>
            <w:t>Riksdagen ställer sig bakom det som anförs i motionen om att regeringen ska redogöra för vilka principer och skogsbruksåtgärder som i framtiden ska kräva samråd enligt 12 kap. 6 §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3F55448D11458EAC50B56A3D34B042"/>
        </w:placeholder>
        <w:text/>
      </w:sdtPr>
      <w:sdtEndPr/>
      <w:sdtContent>
        <w:p w:rsidRPr="009B062B" w:rsidR="006D79C9" w:rsidP="00333E95" w:rsidRDefault="006D79C9" w14:paraId="2F8537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60C3C" w:rsidP="00560C3C" w:rsidRDefault="00560C3C" w14:paraId="7307F807" w14:textId="1911CC8E">
      <w:pPr>
        <w:pStyle w:val="Normalutanindragellerluft"/>
      </w:pPr>
      <w:r w:rsidRPr="00560C3C">
        <w:t xml:space="preserve">I proposition 2025/26:242 Ett tydligt regelverk för ett aktivt skogsbruk lägger regeringen fram ett antal förslag som syftar till att förenkla för Sveriges skogsägare. </w:t>
      </w:r>
      <w:r>
        <w:t xml:space="preserve">Regeringen föreslår </w:t>
      </w:r>
      <w:r w:rsidR="000E644D">
        <w:t>bl.a.</w:t>
      </w:r>
    </w:p>
    <w:p w:rsidRPr="00A97A85" w:rsidR="00A97A85" w:rsidP="0094723C" w:rsidRDefault="00A97A85" w14:paraId="5F8D99C2" w14:textId="79A90F3A">
      <w:pPr>
        <w:pStyle w:val="ListaPunkt"/>
      </w:pPr>
      <w:r w:rsidRPr="00A97A85">
        <w:t>att kopplingen i förordningen om anmälan för samråd mellan en avverknings</w:t>
      </w:r>
      <w:r w:rsidR="0094723C">
        <w:softHyphen/>
      </w:r>
      <w:r w:rsidRPr="00A97A85">
        <w:t>anmälan enligt skogsvårdslagen och en anmälan för samråd enligt miljöbalken bör tas bort</w:t>
      </w:r>
    </w:p>
    <w:p w:rsidR="00560C3C" w:rsidP="0094723C" w:rsidRDefault="00560C3C" w14:paraId="1C767E54" w14:textId="63EA4519">
      <w:pPr>
        <w:pStyle w:val="ListaPunkt"/>
      </w:pPr>
      <w:r>
        <w:t xml:space="preserve">att markägarens kostnad för att skaffa den kunskap som behövs ska begränsas och sättas i relation till fastighetens värde </w:t>
      </w:r>
    </w:p>
    <w:p w:rsidR="00560C3C" w:rsidP="0094723C" w:rsidRDefault="00560C3C" w14:paraId="1AA75EF3" w14:textId="2D69CDAA">
      <w:pPr>
        <w:pStyle w:val="ListaPunkt"/>
      </w:pPr>
      <w:r>
        <w:t>att Skogsstyrelsens</w:t>
      </w:r>
      <w:r w:rsidR="00A97A85">
        <w:t xml:space="preserve"> </w:t>
      </w:r>
      <w:r>
        <w:t>beslut enligt skogsvårdslagen ska överklagas till mark- och miljödomstol i</w:t>
      </w:r>
      <w:r w:rsidR="00A97A85">
        <w:t xml:space="preserve"> </w:t>
      </w:r>
      <w:r>
        <w:t>stället för till förvaltningsdomstol</w:t>
      </w:r>
    </w:p>
    <w:p w:rsidR="00A97A85" w:rsidP="0094723C" w:rsidRDefault="00560C3C" w14:paraId="3A878172" w14:textId="77777777">
      <w:pPr>
        <w:pStyle w:val="ListaPunkt"/>
      </w:pPr>
      <w:r>
        <w:t>att fristen för ideella miljöorganisationer att överklaga</w:t>
      </w:r>
      <w:r w:rsidR="00A97A85">
        <w:t xml:space="preserve"> </w:t>
      </w:r>
      <w:r>
        <w:t xml:space="preserve">beslut om skogsbruk eller skogsbruksåtgärder ska räknas från den dag då beslutet meddelades </w:t>
      </w:r>
    </w:p>
    <w:p w:rsidR="00560C3C" w:rsidP="0094723C" w:rsidRDefault="00560C3C" w14:paraId="6BAA9006" w14:textId="3BDB90C8">
      <w:pPr>
        <w:pStyle w:val="ListaPunkt"/>
      </w:pPr>
      <w:r>
        <w:t>att Skogsstyrelsen ges partsställning när miljöorganisationer överklagar myndighetens beslut.</w:t>
      </w:r>
    </w:p>
    <w:p w:rsidR="002C01DC" w:rsidP="002C01DC" w:rsidRDefault="00A97A85" w14:paraId="7EA077EB" w14:textId="4F03B6B8">
      <w:pPr>
        <w:ind w:firstLine="0"/>
      </w:pPr>
      <w:r>
        <w:lastRenderedPageBreak/>
        <w:t xml:space="preserve">Samtliga dessa förslag </w:t>
      </w:r>
      <w:r w:rsidR="00B8746E">
        <w:t xml:space="preserve">ligger i linje med </w:t>
      </w:r>
      <w:r w:rsidR="000E4220">
        <w:t>Centerpartiet</w:t>
      </w:r>
      <w:r w:rsidR="000E644D">
        <w:t>s</w:t>
      </w:r>
      <w:r>
        <w:t xml:space="preserve"> </w:t>
      </w:r>
      <w:r w:rsidR="00B8746E">
        <w:t xml:space="preserve">politik och är </w:t>
      </w:r>
      <w:r w:rsidR="000E4220">
        <w:t xml:space="preserve">i grunden </w:t>
      </w:r>
      <w:r>
        <w:t xml:space="preserve">efterlängtade </w:t>
      </w:r>
      <w:r w:rsidR="00624F2D">
        <w:t xml:space="preserve">förslag. </w:t>
      </w:r>
    </w:p>
    <w:p w:rsidR="00560C3C" w:rsidP="0094723C" w:rsidRDefault="002C01DC" w14:paraId="48740C86" w14:textId="4B729196">
      <w:r>
        <w:t>F</w:t>
      </w:r>
      <w:r w:rsidR="00624F2D">
        <w:t>örslag</w:t>
      </w:r>
      <w:r w:rsidR="000E644D">
        <w:t>en</w:t>
      </w:r>
      <w:r w:rsidR="00624F2D">
        <w:t xml:space="preserve"> </w:t>
      </w:r>
      <w:r w:rsidR="000E4220">
        <w:t>härstammar från skogsutredningens</w:t>
      </w:r>
      <w:r w:rsidR="00560C3C">
        <w:t xml:space="preserve"> </w:t>
      </w:r>
      <w:r w:rsidR="000E4220">
        <w:t>delbetänkande</w:t>
      </w:r>
      <w:r w:rsidR="00560C3C">
        <w:t xml:space="preserve"> (SOU 2024:91)</w:t>
      </w:r>
      <w:r w:rsidR="0011727A">
        <w:t xml:space="preserve">, som </w:t>
      </w:r>
      <w:r w:rsidR="00BF4082">
        <w:t>var en gedigen utredning med</w:t>
      </w:r>
      <w:r w:rsidR="00560C3C">
        <w:t xml:space="preserve"> uppdrag att föreslå åtgärder för att stärka äganderätten och främja ett aktivt och hållbart skogsbruk</w:t>
      </w:r>
      <w:r w:rsidR="00BF4082">
        <w:t xml:space="preserve">. </w:t>
      </w:r>
      <w:r w:rsidR="0011727A">
        <w:t xml:space="preserve">För </w:t>
      </w:r>
      <w:r w:rsidR="00BF4082">
        <w:t>Centerpartiet är e</w:t>
      </w:r>
      <w:r w:rsidR="00560C3C">
        <w:t xml:space="preserve">tt aktivt skogsbruk avgörande för Sveriges ekonomi, klimatomställningen och en levande landsbygd. Förenklade och förutsägbara regler </w:t>
      </w:r>
      <w:r w:rsidR="000E644D">
        <w:t xml:space="preserve">är </w:t>
      </w:r>
      <w:r w:rsidR="00A56916">
        <w:t xml:space="preserve">därför </w:t>
      </w:r>
      <w:r w:rsidR="00560C3C">
        <w:t>en grund</w:t>
      </w:r>
      <w:r w:rsidR="00BF4082">
        <w:t>pelare</w:t>
      </w:r>
      <w:r w:rsidR="00560C3C">
        <w:t xml:space="preserve"> i Centerpartiets skogspolitik.</w:t>
      </w:r>
    </w:p>
    <w:p w:rsidR="00560C3C" w:rsidP="0094723C" w:rsidRDefault="00622BA4" w14:paraId="3E37FDED" w14:textId="05DEAFFC">
      <w:r>
        <w:t xml:space="preserve">Trots </w:t>
      </w:r>
      <w:r w:rsidR="002C01DC">
        <w:t>det</w:t>
      </w:r>
      <w:r>
        <w:t xml:space="preserve"> är Centerpartiet kritisk</w:t>
      </w:r>
      <w:r w:rsidR="00D80866">
        <w:t>a</w:t>
      </w:r>
      <w:r>
        <w:t xml:space="preserve"> till </w:t>
      </w:r>
      <w:r w:rsidR="00560C3C">
        <w:t xml:space="preserve">att </w:t>
      </w:r>
      <w:r w:rsidR="002C01DC">
        <w:t xml:space="preserve">propositionen </w:t>
      </w:r>
      <w:r w:rsidR="00D80866">
        <w:t xml:space="preserve">är otillräcklig och att </w:t>
      </w:r>
      <w:r w:rsidR="00560C3C">
        <w:t xml:space="preserve">regeringen inte har prioriterat skogsfrågorna </w:t>
      </w:r>
      <w:r w:rsidR="00BF4082">
        <w:t xml:space="preserve">så mycket som den borde </w:t>
      </w:r>
      <w:r w:rsidR="00560C3C">
        <w:t>under inne</w:t>
      </w:r>
      <w:r w:rsidR="0094723C">
        <w:softHyphen/>
      </w:r>
      <w:r w:rsidR="00560C3C">
        <w:t xml:space="preserve">varande mandatperiod. </w:t>
      </w:r>
      <w:r w:rsidR="00D80866">
        <w:t>Inte minst d</w:t>
      </w:r>
      <w:r w:rsidR="00BF4082">
        <w:t>et sena tillsättandet av s</w:t>
      </w:r>
      <w:r w:rsidR="00560C3C">
        <w:t xml:space="preserve">kogsutredningen har lett till att regeringen inte har kunnat ta tillvara </w:t>
      </w:r>
      <w:r w:rsidR="00D80866">
        <w:t>skogs</w:t>
      </w:r>
      <w:r w:rsidR="00560C3C">
        <w:t xml:space="preserve">utredningens </w:t>
      </w:r>
      <w:r w:rsidR="004E5BA9">
        <w:t xml:space="preserve">alla </w:t>
      </w:r>
      <w:r w:rsidR="00D80866">
        <w:t xml:space="preserve">bra </w:t>
      </w:r>
      <w:r w:rsidR="00560C3C">
        <w:t>förslag och bedöm</w:t>
      </w:r>
      <w:r w:rsidR="0094723C">
        <w:softHyphen/>
      </w:r>
      <w:r w:rsidR="00560C3C">
        <w:t xml:space="preserve">ningar på ett tillfredsställande och sammanhållet sätt. </w:t>
      </w:r>
      <w:r w:rsidR="005C6A5E">
        <w:t>Mest slående är att r</w:t>
      </w:r>
      <w:r w:rsidR="00560C3C">
        <w:t xml:space="preserve">egeringen endast </w:t>
      </w:r>
      <w:r w:rsidR="000E4220">
        <w:t xml:space="preserve">hunnit med att </w:t>
      </w:r>
      <w:r w:rsidR="00560C3C">
        <w:t xml:space="preserve">behandla </w:t>
      </w:r>
      <w:r w:rsidR="00D80866">
        <w:t xml:space="preserve">en bråkdel av </w:t>
      </w:r>
      <w:r w:rsidR="00560C3C">
        <w:t xml:space="preserve">utredningens bedömningar </w:t>
      </w:r>
      <w:r w:rsidR="00D80866">
        <w:t xml:space="preserve">och förslag </w:t>
      </w:r>
      <w:r w:rsidR="00560C3C">
        <w:t xml:space="preserve">från slutbetänkandet </w:t>
      </w:r>
      <w:r w:rsidR="005C6A5E">
        <w:t>(</w:t>
      </w:r>
      <w:r w:rsidR="00560C3C">
        <w:t>SOU 2025:93</w:t>
      </w:r>
      <w:r w:rsidR="005C6A5E">
        <w:t>)</w:t>
      </w:r>
      <w:r w:rsidR="000E4220">
        <w:t>. Dessa ska</w:t>
      </w:r>
      <w:r w:rsidR="00E815B9">
        <w:t xml:space="preserve"> i stället</w:t>
      </w:r>
      <w:r w:rsidR="000E4220">
        <w:t xml:space="preserve"> i stor utsträckning</w:t>
      </w:r>
      <w:r w:rsidR="00560C3C">
        <w:t xml:space="preserve"> beredas vidare</w:t>
      </w:r>
      <w:r w:rsidR="000E4220">
        <w:t>, vilket</w:t>
      </w:r>
      <w:r w:rsidR="00560C3C">
        <w:t xml:space="preserve"> </w:t>
      </w:r>
      <w:r w:rsidR="005C6A5E">
        <w:t>får till följd</w:t>
      </w:r>
      <w:r w:rsidR="00560C3C">
        <w:t xml:space="preserve"> att centrala förslag för att öka produktionen och klimatnyttan skjuts på en oviss framtid. Detta gäller </w:t>
      </w:r>
      <w:r w:rsidR="000E644D">
        <w:t>bl.a.</w:t>
      </w:r>
      <w:r w:rsidR="00560C3C">
        <w:t xml:space="preserve"> </w:t>
      </w:r>
      <w:r w:rsidR="001A0FDF">
        <w:t xml:space="preserve">förslag </w:t>
      </w:r>
      <w:r w:rsidR="006F2881">
        <w:t>om</w:t>
      </w:r>
      <w:r w:rsidR="009A104B">
        <w:t xml:space="preserve"> att i</w:t>
      </w:r>
      <w:r w:rsidRPr="009A104B" w:rsidR="009A104B">
        <w:t>nföra ett bredare mått för skogens samlade klimatnytta</w:t>
      </w:r>
      <w:r w:rsidR="000E644D">
        <w:t>,</w:t>
      </w:r>
      <w:r w:rsidR="009A104B">
        <w:t xml:space="preserve"> </w:t>
      </w:r>
      <w:r w:rsidR="001E7694">
        <w:t>en förändrad syn på naturvårdsavsättningar och miljö</w:t>
      </w:r>
      <w:r w:rsidR="0094723C">
        <w:softHyphen/>
      </w:r>
      <w:r w:rsidR="001E7694">
        <w:t>hänsyn, inklusive skydd för fåglar</w:t>
      </w:r>
      <w:r w:rsidR="000E644D">
        <w:t>,</w:t>
      </w:r>
      <w:r w:rsidR="001E7694">
        <w:t xml:space="preserve"> </w:t>
      </w:r>
      <w:r w:rsidR="00514547">
        <w:t>lösningsförslag för miljökvalitetsmålet Levande skogar</w:t>
      </w:r>
      <w:r w:rsidR="000E644D">
        <w:t>,</w:t>
      </w:r>
      <w:r w:rsidR="00830BF6">
        <w:t xml:space="preserve"> e</w:t>
      </w:r>
      <w:r w:rsidR="00560C3C">
        <w:t>tt nytt nationellt forskningsprogram om skogsskötsel</w:t>
      </w:r>
      <w:r w:rsidR="006F2881">
        <w:t xml:space="preserve"> m.m</w:t>
      </w:r>
      <w:r w:rsidR="00830BF6">
        <w:t>.</w:t>
      </w:r>
    </w:p>
    <w:p w:rsidR="00560C3C" w:rsidP="0094723C" w:rsidRDefault="00560C3C" w14:paraId="1D23ED4B" w14:textId="0047B301">
      <w:r>
        <w:t xml:space="preserve">Centerpartiet hade </w:t>
      </w:r>
      <w:r w:rsidR="005C6A5E">
        <w:t>överlag förväntat sig</w:t>
      </w:r>
      <w:r>
        <w:t xml:space="preserve"> att propositionen skulle innehålla </w:t>
      </w:r>
      <w:r w:rsidR="00BF0988">
        <w:t>ett mer</w:t>
      </w:r>
      <w:r>
        <w:t xml:space="preserve"> sammanhållet paket av produktionshöjande åtgärder </w:t>
      </w:r>
      <w:r w:rsidR="00BF0988">
        <w:t xml:space="preserve">från slutbetänkandet </w:t>
      </w:r>
      <w:r>
        <w:t>som kom</w:t>
      </w:r>
      <w:r w:rsidR="0094723C">
        <w:softHyphen/>
      </w:r>
      <w:r>
        <w:t xml:space="preserve">binerar rådgivning, investeringar och modern skogsskötsel. I stället får skogsägarna vänta, och svenskt skogsbruk lämnas utan de verktyg som behövs för att möta </w:t>
      </w:r>
      <w:r w:rsidR="00965654">
        <w:t>sam</w:t>
      </w:r>
      <w:r w:rsidR="0094723C">
        <w:softHyphen/>
      </w:r>
      <w:r w:rsidR="00965654">
        <w:t>hällets</w:t>
      </w:r>
      <w:r>
        <w:t xml:space="preserve"> krav</w:t>
      </w:r>
      <w:r w:rsidR="000731E6">
        <w:t xml:space="preserve"> på </w:t>
      </w:r>
      <w:r w:rsidR="005C6A79">
        <w:t>minska</w:t>
      </w:r>
      <w:r w:rsidR="00CA7A7E">
        <w:t>t</w:t>
      </w:r>
      <w:r w:rsidR="005C6A79">
        <w:t xml:space="preserve"> </w:t>
      </w:r>
      <w:r w:rsidR="00CA7A7E">
        <w:t>gas- och olje</w:t>
      </w:r>
      <w:r w:rsidR="000731E6">
        <w:t>beroende</w:t>
      </w:r>
      <w:r>
        <w:t xml:space="preserve">. </w:t>
      </w:r>
      <w:r w:rsidR="00965654">
        <w:t>S</w:t>
      </w:r>
      <w:r w:rsidR="00CA7A7E">
        <w:t xml:space="preserve">ka </w:t>
      </w:r>
      <w:r w:rsidR="00965654">
        <w:t xml:space="preserve">Sverige </w:t>
      </w:r>
      <w:r w:rsidR="005C6A79">
        <w:t xml:space="preserve">klara av </w:t>
      </w:r>
      <w:r w:rsidR="000961EC">
        <w:t xml:space="preserve">att ersätta </w:t>
      </w:r>
      <w:r w:rsidR="00CA7A7E">
        <w:t>fossil</w:t>
      </w:r>
      <w:r w:rsidR="0094723C">
        <w:softHyphen/>
      </w:r>
      <w:r w:rsidR="00CA7A7E">
        <w:t>baserade</w:t>
      </w:r>
      <w:r w:rsidR="000961EC">
        <w:t xml:space="preserve"> drivmedel och material </w:t>
      </w:r>
      <w:r w:rsidR="00085FFC">
        <w:t>med förnybara och inhemskt producerade alternativ</w:t>
      </w:r>
      <w:r w:rsidR="000961EC">
        <w:t xml:space="preserve"> så </w:t>
      </w:r>
      <w:r w:rsidR="00965654">
        <w:t xml:space="preserve">måste vi </w:t>
      </w:r>
      <w:r w:rsidR="00085FFC">
        <w:t xml:space="preserve">också </w:t>
      </w:r>
      <w:r w:rsidR="003A0B54">
        <w:t>var</w:t>
      </w:r>
      <w:r w:rsidR="00085FFC">
        <w:t>a</w:t>
      </w:r>
      <w:r w:rsidR="003A0B54">
        <w:t xml:space="preserve"> beredda att öka de</w:t>
      </w:r>
      <w:r w:rsidR="00085FFC">
        <w:t>n</w:t>
      </w:r>
      <w:r w:rsidR="00CA7A7E">
        <w:t xml:space="preserve"> hållbara </w:t>
      </w:r>
      <w:r w:rsidR="000C525D">
        <w:t xml:space="preserve">tillväxten och uttaget från våra skogar. </w:t>
      </w:r>
      <w:r>
        <w:t>Regeringen bör därför skyndsamt återkomma med ett sammanhållet paket av produktionshöjande åtgärder för svenskt skogsbruk.</w:t>
      </w:r>
    </w:p>
    <w:p w:rsidR="00560C3C" w:rsidP="0094723C" w:rsidRDefault="00560C3C" w14:paraId="16BC09F2" w14:textId="59AACD22">
      <w:r>
        <w:t xml:space="preserve">Ett flagrant exempel på </w:t>
      </w:r>
      <w:r w:rsidR="00BF0988">
        <w:t xml:space="preserve">att </w:t>
      </w:r>
      <w:r>
        <w:t>regeringen</w:t>
      </w:r>
      <w:r w:rsidR="00BF0988">
        <w:t xml:space="preserve"> inte prioriterat skogsfrågorna är </w:t>
      </w:r>
      <w:r>
        <w:t>hantering</w:t>
      </w:r>
      <w:r w:rsidR="000E644D">
        <w:t>en</w:t>
      </w:r>
      <w:r>
        <w:t xml:space="preserve"> av den förändrade samrådsplikten. Att ta bort kopplingen mellan en avverkningsanmälan och en anmälan för samråd är i grunden en reform som </w:t>
      </w:r>
      <w:r w:rsidR="00BF0988">
        <w:t>Centerpartiet kan sympatisera med eftersom den har potential att</w:t>
      </w:r>
      <w:r>
        <w:t xml:space="preserve"> minska </w:t>
      </w:r>
      <w:r w:rsidR="00BF0988">
        <w:t>onödig</w:t>
      </w:r>
      <w:r>
        <w:t xml:space="preserve"> byråkrati. Men regeringens genom</w:t>
      </w:r>
      <w:r w:rsidR="0094723C">
        <w:softHyphen/>
      </w:r>
      <w:r>
        <w:t>förande framstår som ett hafsverk som riskerar att skapa stor osäkerhet för landets skogsägare.</w:t>
      </w:r>
    </w:p>
    <w:p w:rsidR="00560C3C" w:rsidP="0094723C" w:rsidRDefault="00560C3C" w14:paraId="46D63845" w14:textId="7AADB353">
      <w:r>
        <w:t xml:space="preserve">Regeringen föreslår att ändringen ska genomföras </w:t>
      </w:r>
      <w:r w:rsidR="00A7484B">
        <w:t xml:space="preserve">först när </w:t>
      </w:r>
      <w:r w:rsidR="005F7A32">
        <w:t xml:space="preserve">det finns regelverk och </w:t>
      </w:r>
      <w:r w:rsidR="00A7484B">
        <w:t xml:space="preserve">myndighetsvägledning </w:t>
      </w:r>
      <w:r w:rsidR="005F7A32">
        <w:t xml:space="preserve">på plats som förtydligar vilka </w:t>
      </w:r>
      <w:r w:rsidR="00A7484B">
        <w:t>åtgärder som</w:t>
      </w:r>
      <w:r w:rsidR="003253AD">
        <w:t xml:space="preserve"> framöver</w:t>
      </w:r>
      <w:r w:rsidR="00A7484B">
        <w:t xml:space="preserve"> ska omfattas av krav på samråd enligt miljöbalken</w:t>
      </w:r>
      <w:r w:rsidR="00FD49B3">
        <w:t xml:space="preserve">. När den förordningen och vägledningen har arbetats </w:t>
      </w:r>
      <w:r w:rsidR="000E644D">
        <w:t xml:space="preserve">fram </w:t>
      </w:r>
      <w:r w:rsidR="00E34D92">
        <w:t>framgår däremot inte</w:t>
      </w:r>
      <w:r w:rsidR="00FD49B3">
        <w:t>, så i p</w:t>
      </w:r>
      <w:r w:rsidR="00E34D92">
        <w:t xml:space="preserve">raktiken </w:t>
      </w:r>
      <w:r w:rsidR="003253AD">
        <w:t>är det ingen som ve</w:t>
      </w:r>
      <w:r w:rsidR="001F3991">
        <w:t>t</w:t>
      </w:r>
      <w:r w:rsidR="003253AD">
        <w:t xml:space="preserve"> när reformen kommer att träda i kraft</w:t>
      </w:r>
      <w:r w:rsidR="001F3991">
        <w:t xml:space="preserve">. Ännu mindre kan någon svara på vilka konsekvenserna blir av reformen i och med </w:t>
      </w:r>
      <w:r>
        <w:t xml:space="preserve">att regeringen inte </w:t>
      </w:r>
      <w:r w:rsidR="00BF0988">
        <w:t xml:space="preserve">kan </w:t>
      </w:r>
      <w:r>
        <w:t>redogör</w:t>
      </w:r>
      <w:r w:rsidR="00BF0988">
        <w:t>a</w:t>
      </w:r>
      <w:r>
        <w:t xml:space="preserve"> för vilka skogsbruksåtgärder som i framtiden faktiskt ska kräva ett samråd enligt 12</w:t>
      </w:r>
      <w:r w:rsidR="000E644D">
        <w:t> </w:t>
      </w:r>
      <w:r>
        <w:t>kap. 6</w:t>
      </w:r>
      <w:r w:rsidR="000E644D">
        <w:t> </w:t>
      </w:r>
      <w:r>
        <w:t xml:space="preserve">§ miljöbalken. Man överlämnar </w:t>
      </w:r>
      <w:r w:rsidR="001F3991">
        <w:t xml:space="preserve">helt </w:t>
      </w:r>
      <w:r>
        <w:t>till Skogsstyrelsen att ta fram nya allmänna råd, men utan att ge några politiska riktlinjer.</w:t>
      </w:r>
    </w:p>
    <w:p w:rsidR="00BB6339" w:rsidP="0094723C" w:rsidRDefault="00560C3C" w14:paraId="359E3EFF" w14:textId="221779D1">
      <w:r>
        <w:t xml:space="preserve">Detta är </w:t>
      </w:r>
      <w:r w:rsidR="00755EFC">
        <w:t xml:space="preserve">enligt Centerpartiet </w:t>
      </w:r>
      <w:r>
        <w:t>ett oacceptabelt sätt att hantera lagstiftning som direkt påverkar enskildas äganderätt och rättssäkerhet. Flera remissinstanser, däribland Skogsstyrelsen</w:t>
      </w:r>
      <w:r w:rsidR="00755EFC">
        <w:t xml:space="preserve"> själva</w:t>
      </w:r>
      <w:r>
        <w:t xml:space="preserve">, har pekat på risken för ökad otydlighet. Utan en tydlig lista eller vägledning från regeringen lämnas skogsägaren i ett rättsligt vakuum, med risken att </w:t>
      </w:r>
      <w:r>
        <w:lastRenderedPageBreak/>
        <w:t>antingen anmäla för mycket i onödan eller, ännu värre, omedvetet bryta mot lagen. Detta är motsatsen till ett tydligt och förutsägbart regelverk.</w:t>
      </w:r>
      <w:r w:rsidR="00BF0988">
        <w:t xml:space="preserve"> Regeringen b</w:t>
      </w:r>
      <w:r w:rsidR="00A74ECA">
        <w:t>ör därför</w:t>
      </w:r>
      <w:r w:rsidR="00755EFC">
        <w:t xml:space="preserve"> </w:t>
      </w:r>
      <w:r w:rsidR="00A74ECA">
        <w:t xml:space="preserve">snarast </w:t>
      </w:r>
      <w:r>
        <w:t>redogör</w:t>
      </w:r>
      <w:r w:rsidR="00BF0988">
        <w:t>a</w:t>
      </w:r>
      <w:r>
        <w:t xml:space="preserve"> för vilka principer och vilka typer av åtgärder som i framtiden </w:t>
      </w:r>
      <w:r w:rsidR="00A74ECA">
        <w:t>ska</w:t>
      </w:r>
      <w:r>
        <w:t xml:space="preserve"> utlösa samrådsplikten</w:t>
      </w:r>
      <w:r w:rsidR="00755EFC">
        <w:t xml:space="preserve"> så att det går att ta ställning till</w:t>
      </w:r>
      <w:r w:rsidR="00A74ECA">
        <w:t xml:space="preserve"> hela</w:t>
      </w:r>
      <w:r w:rsidR="00755EFC">
        <w:t xml:space="preserve"> förslaget</w:t>
      </w:r>
      <w:r>
        <w:t xml:space="preserve">. Allt annat </w:t>
      </w:r>
      <w:r w:rsidR="00755EFC">
        <w:t>är</w:t>
      </w:r>
      <w:r>
        <w:t xml:space="preserve"> ett ansvarslöst och rättsosäkert förfarande.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71F82D071B4070B5295B5D78F95637"/>
        </w:placeholder>
      </w:sdtPr>
      <w:sdtEndPr/>
      <w:sdtContent>
        <w:p w:rsidR="00CB6E6E" w:rsidP="00CB6E6E" w:rsidRDefault="00CB6E6E" w14:paraId="10C09D40" w14:textId="77777777"/>
        <w:p w:rsidR="00CB6E6E" w:rsidP="00CB6E6E" w:rsidRDefault="0094723C" w14:paraId="20895D5D" w14:textId="17C341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79B" w14:paraId="10E4FEE6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14719DA4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74079B" w:rsidRDefault="0074079B" w14:paraId="65B94DA7" w14:textId="77777777">
            <w:pPr>
              <w:pStyle w:val="Underskrifter"/>
              <w:spacing w:after="0"/>
            </w:pPr>
          </w:p>
        </w:tc>
      </w:tr>
      <w:tr w:rsidR="0074079B" w14:paraId="40796052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3C13815E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74079B" w:rsidRDefault="00B028BB" w14:paraId="5356B562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74079B" w14:paraId="44E27304" w14:textId="77777777">
        <w:trPr>
          <w:cantSplit/>
        </w:trPr>
        <w:tc>
          <w:tcPr>
            <w:tcW w:w="50" w:type="pct"/>
            <w:vAlign w:val="bottom"/>
          </w:tcPr>
          <w:p w:rsidR="0074079B" w:rsidRDefault="00B028BB" w14:paraId="0B70FCF7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74079B" w:rsidRDefault="0074079B" w14:paraId="08A534A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E2F11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E41E" w14:textId="77777777" w:rsidR="00E26A9B" w:rsidRDefault="00E26A9B" w:rsidP="000C1CAD">
      <w:pPr>
        <w:spacing w:line="240" w:lineRule="auto"/>
      </w:pPr>
      <w:r>
        <w:separator/>
      </w:r>
    </w:p>
  </w:endnote>
  <w:endnote w:type="continuationSeparator" w:id="0">
    <w:p w14:paraId="5D6B5B79" w14:textId="77777777" w:rsidR="00E26A9B" w:rsidRDefault="00E26A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7E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B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4298" w14:textId="7653D8FB" w:rsidR="00262EA3" w:rsidRPr="00CB6E6E" w:rsidRDefault="00262EA3" w:rsidP="00CB6E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8F13" w14:textId="77777777" w:rsidR="00E26A9B" w:rsidRDefault="00E26A9B" w:rsidP="000C1CAD">
      <w:pPr>
        <w:spacing w:line="240" w:lineRule="auto"/>
      </w:pPr>
      <w:r>
        <w:separator/>
      </w:r>
    </w:p>
  </w:footnote>
  <w:footnote w:type="continuationSeparator" w:id="0">
    <w:p w14:paraId="45848786" w14:textId="77777777" w:rsidR="00E26A9B" w:rsidRDefault="00E26A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E16F" w14:textId="1B1FBE59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861E8" w14:textId="4C33564C" w:rsidR="00262EA3" w:rsidRDefault="009472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6B25EF96964F3493225D4259892605"/>
                              </w:placeholder>
                              <w:text/>
                            </w:sdtPr>
                            <w:sdtEndPr/>
                            <w:sdtContent>
                              <w:r w:rsidR="00560C3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47FA6D91B747808D7C59E1FD59E05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48861E8" w14:textId="4C33564C" w:rsidR="00262EA3" w:rsidRDefault="009472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6B25EF96964F3493225D4259892605"/>
                        </w:placeholder>
                        <w:text/>
                      </w:sdtPr>
                      <w:sdtEndPr/>
                      <w:sdtContent>
                        <w:r w:rsidR="00560C3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47FA6D91B747808D7C59E1FD59E05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B37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2B0A" w14:textId="14EE7589" w:rsidR="00262EA3" w:rsidRDefault="00262EA3" w:rsidP="008563AC">
    <w:pPr>
      <w:jc w:val="right"/>
    </w:pPr>
  </w:p>
  <w:p w14:paraId="7E15E5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DFD4" w14:textId="7354BD48" w:rsidR="00262EA3" w:rsidRDefault="009472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4C8A41" w14:textId="6B341EAE" w:rsidR="00262EA3" w:rsidRDefault="009472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6E6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C3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060A8F9" w14:textId="77777777" w:rsidR="00262EA3" w:rsidRPr="008227B3" w:rsidRDefault="009472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3F0543" w14:textId="5D3B89A3" w:rsidR="00262EA3" w:rsidRPr="008227B3" w:rsidRDefault="009472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6C930A7CAAE4838B46C596FCF3C2FD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E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E6E">
          <w:t>:4145</w:t>
        </w:r>
      </w:sdtContent>
    </w:sdt>
  </w:p>
  <w:p w14:paraId="77B9CD01" w14:textId="6FD71C7F" w:rsidR="00262EA3" w:rsidRDefault="009472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6B25EF96964F3493225D4259892605"/>
        </w:placeholder>
        <w15:appearance w15:val="hidden"/>
        <w:text/>
      </w:sdtPr>
      <w:sdtEndPr/>
      <w:sdtContent>
        <w:r w:rsidR="00CB6E6E"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47FA6D91B747808D7C59E1FD59E05E"/>
      </w:placeholder>
      <w:text/>
    </w:sdtPr>
    <w:sdtEndPr/>
    <w:sdtContent>
      <w:p w14:paraId="2DFA8E42" w14:textId="341C4013" w:rsidR="00262EA3" w:rsidRDefault="00560C3C" w:rsidP="00283E0F">
        <w:pPr>
          <w:pStyle w:val="FSHRub2"/>
        </w:pPr>
        <w:r>
          <w:t>med anledning av prop. 2025/26:242 Ett tydligt regelverk för aktivt skogsbruk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304D3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3F85"/>
    <w:multiLevelType w:val="hybridMultilevel"/>
    <w:tmpl w:val="D8A61114"/>
    <w:lvl w:ilvl="0" w:tplc="360A9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81911"/>
    <w:multiLevelType w:val="hybridMultilevel"/>
    <w:tmpl w:val="A1547B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10452"/>
    <w:multiLevelType w:val="hybridMultilevel"/>
    <w:tmpl w:val="0D34E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9"/>
  </w:num>
  <w:num w:numId="4" w16cid:durableId="1921715711">
    <w:abstractNumId w:val="16"/>
  </w:num>
  <w:num w:numId="5" w16cid:durableId="987201374">
    <w:abstractNumId w:val="20"/>
  </w:num>
  <w:num w:numId="6" w16cid:durableId="1815371258">
    <w:abstractNumId w:val="21"/>
  </w:num>
  <w:num w:numId="7" w16cid:durableId="1132331116">
    <w:abstractNumId w:val="13"/>
  </w:num>
  <w:num w:numId="8" w16cid:durableId="154272502">
    <w:abstractNumId w:val="14"/>
  </w:num>
  <w:num w:numId="9" w16cid:durableId="2007245820">
    <w:abstractNumId w:val="18"/>
  </w:num>
  <w:num w:numId="10" w16cid:durableId="11493427">
    <w:abstractNumId w:val="25"/>
  </w:num>
  <w:num w:numId="11" w16cid:durableId="1858032574">
    <w:abstractNumId w:val="24"/>
  </w:num>
  <w:num w:numId="12" w16cid:durableId="909081049">
    <w:abstractNumId w:val="24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4"/>
  </w:num>
  <w:num w:numId="22" w16cid:durableId="636880125">
    <w:abstractNumId w:val="24"/>
  </w:num>
  <w:num w:numId="23" w16cid:durableId="578446533">
    <w:abstractNumId w:val="24"/>
  </w:num>
  <w:num w:numId="24" w16cid:durableId="992828974">
    <w:abstractNumId w:val="24"/>
  </w:num>
  <w:num w:numId="25" w16cid:durableId="765423061">
    <w:abstractNumId w:val="24"/>
  </w:num>
  <w:num w:numId="26" w16cid:durableId="1408768263">
    <w:abstractNumId w:val="25"/>
  </w:num>
  <w:num w:numId="27" w16cid:durableId="974145464">
    <w:abstractNumId w:val="25"/>
  </w:num>
  <w:num w:numId="28" w16cid:durableId="1030838056">
    <w:abstractNumId w:val="25"/>
  </w:num>
  <w:num w:numId="29" w16cid:durableId="1304507492">
    <w:abstractNumId w:val="25"/>
  </w:num>
  <w:num w:numId="30" w16cid:durableId="85005088">
    <w:abstractNumId w:val="24"/>
  </w:num>
  <w:num w:numId="31" w16cid:durableId="1240750000">
    <w:abstractNumId w:val="24"/>
  </w:num>
  <w:num w:numId="32" w16cid:durableId="820006219">
    <w:abstractNumId w:val="25"/>
  </w:num>
  <w:num w:numId="33" w16cid:durableId="1040517428">
    <w:abstractNumId w:val="24"/>
  </w:num>
  <w:num w:numId="34" w16cid:durableId="2147121027">
    <w:abstractNumId w:val="21"/>
  </w:num>
  <w:num w:numId="35" w16cid:durableId="362364069">
    <w:abstractNumId w:val="21"/>
    <w:lvlOverride w:ilvl="0">
      <w:startOverride w:val="1"/>
    </w:lvlOverride>
  </w:num>
  <w:num w:numId="36" w16cid:durableId="332609493">
    <w:abstractNumId w:val="22"/>
  </w:num>
  <w:num w:numId="37" w16cid:durableId="1864631533">
    <w:abstractNumId w:val="21"/>
    <w:lvlOverride w:ilvl="0">
      <w:startOverride w:val="1"/>
    </w:lvlOverride>
  </w:num>
  <w:num w:numId="38" w16cid:durableId="552426820">
    <w:abstractNumId w:val="15"/>
  </w:num>
  <w:num w:numId="39" w16cid:durableId="257518902">
    <w:abstractNumId w:val="10"/>
  </w:num>
  <w:num w:numId="40" w16cid:durableId="1520310682">
    <w:abstractNumId w:val="23"/>
  </w:num>
  <w:num w:numId="41" w16cid:durableId="493112205">
    <w:abstractNumId w:val="11"/>
  </w:num>
  <w:num w:numId="42" w16cid:durableId="1820420012">
    <w:abstractNumId w:val="17"/>
  </w:num>
  <w:num w:numId="43" w16cid:durableId="188895573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60C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6E5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BA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E6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FC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1EC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25D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20"/>
    <w:rsid w:val="000E4A72"/>
    <w:rsid w:val="000E4B2C"/>
    <w:rsid w:val="000E4CD8"/>
    <w:rsid w:val="000E4D0E"/>
    <w:rsid w:val="000E504A"/>
    <w:rsid w:val="000E58DE"/>
    <w:rsid w:val="000E5DF7"/>
    <w:rsid w:val="000E644D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7A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FDF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94"/>
    <w:rsid w:val="001F0615"/>
    <w:rsid w:val="001F1053"/>
    <w:rsid w:val="001F21FD"/>
    <w:rsid w:val="001F22DC"/>
    <w:rsid w:val="001F2513"/>
    <w:rsid w:val="001F369D"/>
    <w:rsid w:val="001F3991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8A5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F3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1D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76C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3AD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B54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5CF6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5BA9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47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C3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69F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5E"/>
    <w:rsid w:val="005C6A7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32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BA4"/>
    <w:rsid w:val="00622D24"/>
    <w:rsid w:val="00623190"/>
    <w:rsid w:val="00623B1C"/>
    <w:rsid w:val="00623DFF"/>
    <w:rsid w:val="006242CB"/>
    <w:rsid w:val="006243AC"/>
    <w:rsid w:val="00624F2D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881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79B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FC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62F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2CA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BF6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18C"/>
    <w:rsid w:val="0088630D"/>
    <w:rsid w:val="008874DD"/>
    <w:rsid w:val="00887853"/>
    <w:rsid w:val="00887B9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3C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654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04B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57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916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4B"/>
    <w:rsid w:val="00A74ECA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A85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8BB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E1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46E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7E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988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082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C5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A7E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6E6E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5CAB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EF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866"/>
    <w:rsid w:val="00D80AAA"/>
    <w:rsid w:val="00D80B7E"/>
    <w:rsid w:val="00D81463"/>
    <w:rsid w:val="00D81559"/>
    <w:rsid w:val="00D81DF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A9B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D92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B9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F0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B3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382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8DF5"/>
  <w15:chartTrackingRefBased/>
  <w15:docId w15:val="{030E87A1-F00A-41FC-BD34-45681B7D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3EE749B26F4C949E09DC960BAF8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3E29D-DFA7-41B8-9F92-B6EA8B9DAA6A}"/>
      </w:docPartPr>
      <w:docPartBody>
        <w:p w:rsidR="00DB172F" w:rsidRDefault="00DB172F">
          <w:pPr>
            <w:pStyle w:val="533EE749B26F4C949E09DC960BAF8E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3F55448D11458EAC50B56A3D34B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33F7B-885A-49DE-9966-A69D66A0C1B6}"/>
      </w:docPartPr>
      <w:docPartBody>
        <w:p w:rsidR="00DB172F" w:rsidRDefault="00DB172F">
          <w:pPr>
            <w:pStyle w:val="B53F55448D11458EAC50B56A3D34B0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6B25EF96964F3493225D4259892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F884C-1BED-4056-B9F7-B7597C804B53}"/>
      </w:docPartPr>
      <w:docPartBody>
        <w:p w:rsidR="00DB172F" w:rsidRDefault="00DB172F">
          <w:pPr>
            <w:pStyle w:val="756B25EF96964F3493225D42598926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47FA6D91B747808D7C59E1FD59E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043B7-277E-45DB-A12B-B398F72C001F}"/>
      </w:docPartPr>
      <w:docPartBody>
        <w:p w:rsidR="00DB172F" w:rsidRDefault="00DB172F">
          <w:pPr>
            <w:pStyle w:val="FE47FA6D91B747808D7C59E1FD59E05E"/>
          </w:pPr>
          <w:r>
            <w:t xml:space="preserve"> </w:t>
          </w:r>
        </w:p>
      </w:docPartBody>
    </w:docPart>
    <w:docPart>
      <w:docPartPr>
        <w:name w:val="36C930A7CAAE4838B46C596FCF3C2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88C25-FA33-45DE-9D29-7C97A4618C3C}"/>
      </w:docPartPr>
      <w:docPartBody>
        <w:p w:rsidR="00DB172F" w:rsidRDefault="0061048C">
          <w:r w:rsidRPr="0055722F">
            <w:rPr>
              <w:rStyle w:val="Platshllartext"/>
            </w:rPr>
            <w:t>[ange din text här]</w:t>
          </w:r>
        </w:p>
      </w:docPartBody>
    </w:docPart>
    <w:docPart>
      <w:docPartPr>
        <w:name w:val="0B71F82D071B4070B5295B5D78F95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F156C-7C62-412D-A230-EDDCBB7D32EA}"/>
      </w:docPartPr>
      <w:docPartBody>
        <w:p w:rsidR="005E196F" w:rsidRDefault="005E19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8C"/>
    <w:rsid w:val="00293BF3"/>
    <w:rsid w:val="00405CF6"/>
    <w:rsid w:val="0057569F"/>
    <w:rsid w:val="0061048C"/>
    <w:rsid w:val="007A362F"/>
    <w:rsid w:val="00B72AE1"/>
    <w:rsid w:val="00DB172F"/>
    <w:rsid w:val="00E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048C"/>
    <w:rPr>
      <w:color w:val="F1A983" w:themeColor="accent2" w:themeTint="99"/>
    </w:rPr>
  </w:style>
  <w:style w:type="paragraph" w:customStyle="1" w:styleId="533EE749B26F4C949E09DC960BAF8E99">
    <w:name w:val="533EE749B26F4C949E09DC960BAF8E99"/>
  </w:style>
  <w:style w:type="paragraph" w:customStyle="1" w:styleId="B53F55448D11458EAC50B56A3D34B042">
    <w:name w:val="B53F55448D11458EAC50B56A3D34B042"/>
  </w:style>
  <w:style w:type="paragraph" w:customStyle="1" w:styleId="756B25EF96964F3493225D4259892605">
    <w:name w:val="756B25EF96964F3493225D4259892605"/>
  </w:style>
  <w:style w:type="paragraph" w:customStyle="1" w:styleId="FE47FA6D91B747808D7C59E1FD59E05E">
    <w:name w:val="FE47FA6D91B747808D7C59E1FD59E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7FA3E-C9C8-415D-B679-7CE3CFD4937B}"/>
</file>

<file path=customXml/itemProps2.xml><?xml version="1.0" encoding="utf-8"?>
<ds:datastoreItem xmlns:ds="http://schemas.openxmlformats.org/officeDocument/2006/customXml" ds:itemID="{D47F3F6A-5988-4C41-B623-FAE3A02EF6EB}"/>
</file>

<file path=customXml/itemProps3.xml><?xml version="1.0" encoding="utf-8"?>
<ds:datastoreItem xmlns:ds="http://schemas.openxmlformats.org/officeDocument/2006/customXml" ds:itemID="{4426E0A1-CAA1-4A43-9523-5D9C55F8797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782</Words>
  <Characters>4779</Characters>
  <Application>Microsoft Office Word</Application>
  <DocSecurity>0</DocSecurity>
  <Lines>86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26 242 Ett tydligt regelverk för ett aktivt skogsbruk</vt:lpstr>
      <vt:lpstr>
      </vt:lpstr>
    </vt:vector>
  </TitlesOfParts>
  <Company>Sveriges riksdag</Company>
  <LinksUpToDate>false</LinksUpToDate>
  <CharactersWithSpaces>5537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