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E5E" w:rsidRPr="00D80E5E" w:rsidRDefault="00D80E5E">
      <w:pPr>
        <w:pStyle w:val="Frslagsrubrik"/>
      </w:pPr>
      <w:r w:rsidRPr="00D80E5E">
        <w:t>Förslag till riksdagsbeslut</w:t>
      </w:r>
    </w:p>
    <w:p w:rsidR="00D80E5E" w:rsidRPr="00D80E5E" w:rsidRDefault="00D80E5E">
      <w:pPr>
        <w:pStyle w:val="Hemstlatt"/>
        <w:ind w:left="0"/>
      </w:pPr>
      <w:r w:rsidRPr="00D80E5E">
        <w:t>Riksdagen tillkännager för regeringen som sin mening vad som anförs i motionen om att utöka provanställningstiden från dagens sex till tolv månader.</w:t>
      </w:r>
    </w:p>
    <w:p w:rsidR="00D80E5E" w:rsidRPr="00D80E5E" w:rsidRDefault="00D80E5E">
      <w:pPr>
        <w:pStyle w:val="Rubrik1"/>
      </w:pPr>
      <w:r w:rsidRPr="00D80E5E">
        <w:t>Motivering</w:t>
      </w:r>
    </w:p>
    <w:p w:rsidR="00D80E5E" w:rsidRPr="00D80E5E" w:rsidRDefault="00D80E5E">
      <w:r w:rsidRPr="00D80E5E">
        <w:t>Att anställa en person innebär ett stort steg för en företagare. Många övervä</w:t>
      </w:r>
      <w:r w:rsidRPr="00D80E5E">
        <w:t>g</w:t>
      </w:r>
      <w:r w:rsidRPr="00D80E5E">
        <w:t>ningar ska göras innan ett beslut om nyrekrytering kan fattas. För det mesta är rekryteringen lyckosam, både för arbetstagaren och för arbetsgivaren. En anställning är dock förknippad med stora kostnader, inte minst för ett mindre företag. Om inte den anställde lever upp till förväntningarna, eller rent av missköter sina åtaganden, kan det kosta oerhört mycket för ett litet företag.</w:t>
      </w:r>
    </w:p>
    <w:p w:rsidR="00D80E5E" w:rsidRPr="00D80E5E" w:rsidRDefault="00D80E5E">
      <w:pPr>
        <w:pStyle w:val="Rubrik1"/>
      </w:pPr>
      <w:r w:rsidRPr="00D80E5E">
        <w:t>Regeringens reform ”allmän visstidsanställning”</w:t>
      </w:r>
    </w:p>
    <w:p w:rsidR="00D80E5E" w:rsidRPr="00D80E5E" w:rsidRDefault="00D80E5E">
      <w:r w:rsidRPr="00D80E5E">
        <w:t>Regeringen har gjort ett antal väsentliga reformer under mandatperioden för att förbättra näringslivsklimatet och dynamiken på arbetsmarknaden. En av dessa är införandet av en ”allmän visstidsanställning” som ny anställning</w:t>
      </w:r>
      <w:r w:rsidRPr="00D80E5E">
        <w:t>s</w:t>
      </w:r>
      <w:r w:rsidRPr="00D80E5E">
        <w:t>form. Allmän visstidsanställning innebär att en arbetsgivare kan säga upp en person under de första 24 månaderna utan några speciella skäl. Under den allmänna visstidsanställningen tillämpas ingen uppsägningstid. Den som arbetat längre än 24 månader hos en arbetsgivare under en period om 5 år, blir dock automatiskt tillsvidareanställd. Detta system är till gagn för såväl föret</w:t>
      </w:r>
      <w:r w:rsidRPr="00D80E5E">
        <w:t>a</w:t>
      </w:r>
      <w:r w:rsidRPr="00D80E5E">
        <w:t>garen som den anställde.</w:t>
      </w:r>
    </w:p>
    <w:p w:rsidR="00D80E5E" w:rsidRPr="00D80E5E" w:rsidRDefault="00D80E5E">
      <w:pPr>
        <w:pStyle w:val="Rubrik1"/>
      </w:pPr>
      <w:r w:rsidRPr="00D80E5E">
        <w:lastRenderedPageBreak/>
        <w:t>Fördubbla provanställningstiden</w:t>
      </w:r>
    </w:p>
    <w:p w:rsidR="00D80E5E" w:rsidRPr="00D80E5E" w:rsidRDefault="00D80E5E">
      <w:r w:rsidRPr="00D80E5E">
        <w:t>Det är positivt att regeringen infört allmän visstidsanställning som ny anstäl</w:t>
      </w:r>
      <w:r w:rsidRPr="00D80E5E">
        <w:t>l</w:t>
      </w:r>
      <w:r w:rsidRPr="00D80E5E">
        <w:t>ningsform. Vi vill emellertid gå vidare och även se över längden på prova</w:t>
      </w:r>
      <w:r w:rsidRPr="00D80E5E">
        <w:t>n</w:t>
      </w:r>
      <w:r w:rsidRPr="00D80E5E">
        <w:t>ställningstiden.</w:t>
      </w:r>
    </w:p>
    <w:p w:rsidR="00D80E5E" w:rsidRPr="00D80E5E" w:rsidRDefault="00D80E5E">
      <w:pPr>
        <w:pStyle w:val="Normaltindrag"/>
      </w:pPr>
      <w:r w:rsidRPr="00D80E5E">
        <w:t>En provanställning är en anställningsform där en nyanställd blir anställd på prov under maximalt sex månader. Under en provanställning är uppsägning</w:t>
      </w:r>
      <w:r w:rsidRPr="00D80E5E">
        <w:t>s</w:t>
      </w:r>
      <w:r w:rsidRPr="00D80E5E">
        <w:t>tiden kortare än under en vanlig tillsvidareanställning, ibland ner mot två veckor. En provanställning kan inte förlängas till en ny period av provanstäl</w:t>
      </w:r>
      <w:r w:rsidRPr="00D80E5E">
        <w:t>l</w:t>
      </w:r>
      <w:r w:rsidRPr="00D80E5E">
        <w:t>ning. Om arbetsgivaren inte underrättar den anställde om att provanställnin</w:t>
      </w:r>
      <w:r w:rsidRPr="00D80E5E">
        <w:t>g</w:t>
      </w:r>
      <w:r w:rsidRPr="00D80E5E">
        <w:t>en ska avslutas innan det har gått sex månader, övergår anställningen i en tillsvidareanställning.</w:t>
      </w:r>
    </w:p>
    <w:p w:rsidR="00D80E5E" w:rsidRPr="00D80E5E" w:rsidRDefault="00D80E5E">
      <w:pPr>
        <w:pStyle w:val="Normaltindrag"/>
      </w:pPr>
      <w:r w:rsidRPr="00D80E5E">
        <w:t>Som företagare är det ett stort beslut att anställa en ny person. Helst vill man ha en kompetent och flitig person, som sköter sitt jobb och passar in i arbetsgemenskapen. Många före</w:t>
      </w:r>
      <w:r w:rsidRPr="00D80E5E">
        <w:t>tagare anser att sex månaders provanställning är en väl kort tidsrymd för att utvärdera en anställd och kunna fatta beslut om en fast anställning. Dessutom innebär sex månader i praktiken en kortare tid då själva beslutet att tillsvidareanställa måste tas en tid före provanställnin</w:t>
      </w:r>
      <w:r w:rsidRPr="00D80E5E">
        <w:t>g</w:t>
      </w:r>
      <w:r w:rsidRPr="00D80E5E">
        <w:t>ens utgång. Många företagare önskar därför, på goda grunder, en förlängning av tidsgränsen.</w:t>
      </w:r>
    </w:p>
    <w:p w:rsidR="00D80E5E" w:rsidRPr="00D80E5E" w:rsidRDefault="00D80E5E">
      <w:pPr>
        <w:pStyle w:val="Normaltindrag"/>
      </w:pPr>
      <w:r w:rsidRPr="00D80E5E">
        <w:t>Vi kristdemokrater delar den analysen och anser att regeringen bör öve</w:t>
      </w:r>
      <w:r w:rsidRPr="00D80E5E">
        <w:t>r</w:t>
      </w:r>
      <w:r w:rsidRPr="00D80E5E">
        <w:t>väga att öka provanställningstiden från sex till tolv månader. Det bör noteras att reformen inte bara skulle underlätta för den enskilde näringsidkaren, utan även ge ökade möjligheter för framförallt människor som befinner sig långt från arbetsmarknaden att hitta tillbaka till förvärvsarbete och egen försör</w:t>
      </w:r>
      <w:r w:rsidRPr="00D80E5E">
        <w:t>j</w:t>
      </w:r>
      <w:r w:rsidRPr="00D80E5E">
        <w:t>ning. Idag kan enskilda företagare nämligen dra sig för att anställa någon som exempelvis varit långtidssjukskriven, i rädsla över att den anställde kommer att bli sjuk igen. Med en fördubblad provanstä</w:t>
      </w:r>
      <w:r w:rsidRPr="00D80E5E">
        <w:t>llningstid skulle den som befi</w:t>
      </w:r>
      <w:r w:rsidRPr="00D80E5E">
        <w:t>n</w:t>
      </w:r>
      <w:r w:rsidRPr="00D80E5E">
        <w:t>ner sig långt från arbetsmarknaden ges ökade möjligheter att visa sin arbet</w:t>
      </w:r>
      <w:r w:rsidRPr="00D80E5E">
        <w:t>s</w:t>
      </w:r>
      <w:r w:rsidRPr="00D80E5E">
        <w:t>förmåga, till gagn både för företagaren och den som tar steget från ett långv</w:t>
      </w:r>
      <w:r w:rsidRPr="00D80E5E">
        <w:t>a</w:t>
      </w:r>
      <w:r w:rsidRPr="00D80E5E">
        <w:t>rigt utanförskap från arbetsmarknaden.</w:t>
      </w:r>
    </w:p>
    <w:p w:rsidR="00D80E5E" w:rsidRPr="00D80E5E" w:rsidRDefault="00D80E5E">
      <w:pPr>
        <w:pStyle w:val="Normaltindrag"/>
      </w:pPr>
      <w:r w:rsidRPr="00D80E5E">
        <w:t>Vi anser därför att regeringen bör utreda möjligheten att utöka provanstäl</w:t>
      </w:r>
      <w:r w:rsidRPr="00D80E5E">
        <w:t>l</w:t>
      </w:r>
      <w:r w:rsidRPr="00D80E5E">
        <w:t>ningstiden från dagens sex månader till tolv månader.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0E5E">
        <w:trPr>
          <w:cantSplit/>
        </w:trPr>
        <w:tc>
          <w:tcPr>
            <w:tcW w:w="3046" w:type="dxa"/>
          </w:tcPr>
          <w:p w:rsidR="00D80E5E" w:rsidRPr="00D80E5E" w:rsidRDefault="00D80E5E">
            <w:pPr>
              <w:pStyle w:val="UnderskriftDatum"/>
              <w:spacing w:before="240"/>
            </w:pPr>
            <w:r w:rsidRPr="00D80E5E">
              <w:t>Stockholm den 5 oktober 2009</w:t>
            </w:r>
          </w:p>
        </w:tc>
        <w:tc>
          <w:tcPr>
            <w:tcW w:w="3047" w:type="dxa"/>
          </w:tcPr>
          <w:p w:rsidR="00D80E5E" w:rsidRPr="00D80E5E" w:rsidRDefault="00D80E5E">
            <w:pPr>
              <w:pStyle w:val="Underskrifter"/>
              <w:spacing w:before="240"/>
            </w:pPr>
          </w:p>
        </w:tc>
      </w:tr>
      <w:tr w:rsidR="00000000" w:rsidRPr="00D80E5E">
        <w:trPr>
          <w:cantSplit/>
        </w:trPr>
        <w:tc>
          <w:tcPr>
            <w:tcW w:w="3046" w:type="dxa"/>
          </w:tcPr>
          <w:p w:rsidR="00D80E5E" w:rsidRPr="00D80E5E" w:rsidRDefault="00D80E5E">
            <w:pPr>
              <w:pStyle w:val="Underskrifter"/>
            </w:pPr>
            <w:r w:rsidRPr="00D80E5E">
              <w:t>Mikael Oscarsson (kd)</w:t>
            </w:r>
          </w:p>
        </w:tc>
        <w:tc>
          <w:tcPr>
            <w:tcW w:w="3046" w:type="dxa"/>
          </w:tcPr>
          <w:p w:rsidR="00D80E5E" w:rsidRPr="00D80E5E" w:rsidRDefault="00D80E5E">
            <w:pPr>
              <w:pStyle w:val="Underskrifter"/>
            </w:pPr>
            <w:r w:rsidRPr="00D80E5E">
              <w:t>Lennart Sacrédeus (kd)</w:t>
            </w:r>
          </w:p>
        </w:tc>
      </w:tr>
    </w:tbl>
    <w:p w:rsidR="00D80E5E" w:rsidRPr="00D80E5E" w:rsidRDefault="00D80E5E">
      <w:pPr>
        <w:pStyle w:val="Normaltindrag"/>
      </w:pPr>
    </w:p>
    <w:sectPr w:rsidR="00000000" w:rsidRPr="00D80E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E5E" w:rsidRPr="00D80E5E" w:rsidRDefault="00D80E5E">
      <w:r w:rsidRPr="00D80E5E">
        <w:separator/>
      </w:r>
    </w:p>
  </w:endnote>
  <w:endnote w:type="continuationSeparator" w:id="0">
    <w:p w:rsidR="00D80E5E" w:rsidRPr="00D80E5E" w:rsidRDefault="00D80E5E">
      <w:r w:rsidRPr="00D80E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Sidfot"/>
    </w:pPr>
    <w:r w:rsidRPr="00D80E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797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5E" w:rsidRDefault="00D80E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E5E" w:rsidRDefault="00D80E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Sidfot"/>
    </w:pPr>
    <w:r w:rsidRPr="00D80E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226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5E" w:rsidRDefault="00D80E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E5E" w:rsidRDefault="00D80E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Sidfot"/>
    </w:pPr>
    <w:r w:rsidRPr="00D80E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712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5E" w:rsidRDefault="00D80E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E5E" w:rsidRDefault="00D80E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E5E" w:rsidRPr="00D80E5E" w:rsidRDefault="00D80E5E">
      <w:r w:rsidRPr="00D80E5E">
        <w:separator/>
      </w:r>
    </w:p>
  </w:footnote>
  <w:footnote w:type="continuationSeparator" w:id="0">
    <w:p w:rsidR="00D80E5E" w:rsidRPr="00D80E5E" w:rsidRDefault="00D80E5E">
      <w:r w:rsidRPr="00D80E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Sidhuvud"/>
    </w:pPr>
    <w:r w:rsidRPr="00D80E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3914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5E" w:rsidRDefault="00D80E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E5E" w:rsidRDefault="00D80E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Sidhuvud"/>
    </w:pPr>
    <w:r w:rsidRPr="00D80E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369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5E" w:rsidRDefault="00D80E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E5E" w:rsidRDefault="00D80E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FSHNormal"/>
      <w:tabs>
        <w:tab w:val="right" w:pos="5840"/>
      </w:tabs>
    </w:pPr>
    <w:r w:rsidRPr="00D80E5E">
      <w:br/>
    </w:r>
    <w:r w:rsidRPr="00D80E5E">
      <w:fldChar w:fldCharType="begin" w:fldLock="1"/>
    </w:r>
    <w:r w:rsidRPr="00D80E5E">
      <w:instrText xml:space="preserve"> DOCPROPERTY</w:instrText>
    </w:r>
    <w:r w:rsidRPr="00D80E5E">
      <w:rPr>
        <w:sz w:val="18"/>
      </w:rPr>
      <w:instrText xml:space="preserve"> "YearUser" *\charformat </w:instrText>
    </w:r>
    <w:r w:rsidRPr="00D80E5E">
      <w:fldChar w:fldCharType="separate"/>
    </w:r>
    <w:r w:rsidRPr="00D80E5E">
      <w:t>2009/10</w:t>
    </w:r>
    <w:r w:rsidRPr="00D80E5E">
      <w:fldChar w:fldCharType="end"/>
    </w:r>
    <w:r w:rsidRPr="00D80E5E">
      <w:t xml:space="preserve"> </w:t>
    </w:r>
    <w:r w:rsidRPr="00D80E5E">
      <w:tab/>
      <w:t xml:space="preserve">mnr: </w:t>
    </w:r>
    <w:r w:rsidRPr="00D80E5E">
      <w:fldChar w:fldCharType="begin" w:fldLock="1"/>
    </w:r>
    <w:r w:rsidRPr="00D80E5E">
      <w:instrText xml:space="preserve"> DOCPROPERTY</w:instrText>
    </w:r>
    <w:r w:rsidRPr="00D80E5E">
      <w:rPr>
        <w:sz w:val="18"/>
      </w:rPr>
      <w:instrText xml:space="preserve"> "Motionsnummer" *\charformat </w:instrText>
    </w:r>
    <w:r w:rsidRPr="00D80E5E">
      <w:fldChar w:fldCharType="separate"/>
    </w:r>
    <w:r w:rsidRPr="00D80E5E">
      <w:t>A408</w:t>
    </w:r>
    <w:r w:rsidRPr="00D80E5E">
      <w:fldChar w:fldCharType="end"/>
    </w:r>
    <w:r w:rsidRPr="00D80E5E">
      <w:br/>
    </w:r>
    <w:r w:rsidRPr="00D80E5E">
      <w:fldChar w:fldCharType="begin" w:fldLock="1"/>
    </w:r>
    <w:r w:rsidRPr="00D80E5E">
      <w:instrText xml:space="preserve"> DOCPROPERTY</w:instrText>
    </w:r>
    <w:r w:rsidRPr="00D80E5E">
      <w:rPr>
        <w:sz w:val="18"/>
      </w:rPr>
      <w:instrText xml:space="preserve"> "Samling" *\charformat </w:instrText>
    </w:r>
    <w:r w:rsidRPr="00D80E5E">
      <w:fldChar w:fldCharType="end"/>
    </w:r>
    <w:r w:rsidRPr="00D80E5E">
      <w:tab/>
      <w:t xml:space="preserve">pnr: </w:t>
    </w:r>
    <w:r w:rsidRPr="00D80E5E">
      <w:fldChar w:fldCharType="begin" w:fldLock="1"/>
    </w:r>
    <w:r w:rsidRPr="00D80E5E">
      <w:instrText xml:space="preserve"> DOCPROPERTY</w:instrText>
    </w:r>
    <w:r w:rsidRPr="00D80E5E">
      <w:rPr>
        <w:sz w:val="18"/>
      </w:rPr>
      <w:instrText xml:space="preserve"> "Partinummer" *\charformat </w:instrText>
    </w:r>
    <w:r w:rsidRPr="00D80E5E">
      <w:fldChar w:fldCharType="separate"/>
    </w:r>
    <w:r w:rsidRPr="00D80E5E">
      <w:t>kd756</w:t>
    </w:r>
    <w:r w:rsidRPr="00D80E5E">
      <w:fldChar w:fldCharType="end"/>
    </w:r>
  </w:p>
  <w:p w:rsidR="00D80E5E" w:rsidRPr="00D80E5E" w:rsidRDefault="00D80E5E">
    <w:pPr>
      <w:pStyle w:val="FSHRub1"/>
    </w:pPr>
    <w:r w:rsidRPr="00D80E5E">
      <w:t>Motion till riksdagen</w:t>
    </w:r>
    <w:r w:rsidRPr="00D80E5E">
      <w:br/>
    </w:r>
    <w:r w:rsidRPr="00D80E5E">
      <w:fldChar w:fldCharType="begin" w:fldLock="1"/>
    </w:r>
    <w:r w:rsidRPr="00D80E5E">
      <w:instrText xml:space="preserve"> DOCPROPERTY "YearUser" *\charformat </w:instrText>
    </w:r>
    <w:r w:rsidRPr="00D80E5E">
      <w:fldChar w:fldCharType="separate"/>
    </w:r>
    <w:r w:rsidRPr="00D80E5E">
      <w:t>2009/10</w:t>
    </w:r>
    <w:r w:rsidRPr="00D80E5E">
      <w:fldChar w:fldCharType="end"/>
    </w:r>
    <w:r w:rsidRPr="00D80E5E">
      <w:t>:</w:t>
    </w:r>
    <w:r w:rsidRPr="00D80E5E">
      <w:fldChar w:fldCharType="begin" w:fldLock="1"/>
    </w:r>
    <w:r w:rsidRPr="00D80E5E">
      <w:instrText xml:space="preserve"> DOCPROPERTY "Motionsnummer" *\charformat </w:instrText>
    </w:r>
    <w:r w:rsidRPr="00D80E5E">
      <w:fldChar w:fldCharType="separate"/>
    </w:r>
    <w:r w:rsidRPr="00D80E5E">
      <w:t>A408</w:t>
    </w:r>
    <w:r w:rsidRPr="00D80E5E">
      <w:fldChar w:fldCharType="end"/>
    </w:r>
  </w:p>
  <w:p w:rsidR="00D80E5E" w:rsidRPr="00D80E5E" w:rsidRDefault="00D80E5E">
    <w:pPr>
      <w:pStyle w:val="FSHNormalS5"/>
    </w:pPr>
    <w:r w:rsidRPr="00D80E5E">
      <w:fldChar w:fldCharType="begin" w:fldLock="1"/>
    </w:r>
    <w:r w:rsidRPr="00D80E5E">
      <w:instrText xml:space="preserve"> DOCPROPERTY "MotionarText" *\charformat </w:instrText>
    </w:r>
    <w:r w:rsidRPr="00D80E5E">
      <w:fldChar w:fldCharType="separate"/>
    </w:r>
    <w:r w:rsidRPr="00D80E5E">
      <w:t>av Mikael Oscarsson och Lennart Sacrédeus (kd)</w:t>
    </w:r>
    <w:r w:rsidRPr="00D80E5E">
      <w:fldChar w:fldCharType="end"/>
    </w:r>
    <w:r w:rsidRPr="00D80E5E">
      <w:br/>
    </w:r>
    <w:r w:rsidRPr="00D80E5E">
      <w:fldChar w:fldCharType="begin" w:fldLock="1"/>
    </w:r>
    <w:r w:rsidRPr="00D80E5E">
      <w:instrText xml:space="preserve"> DOCPROPERTY "SvarFrasKort" *\charformat </w:instrText>
    </w:r>
    <w:r w:rsidRPr="00D80E5E">
      <w:fldChar w:fldCharType="end"/>
    </w:r>
  </w:p>
  <w:p w:rsidR="00D80E5E" w:rsidRPr="00D80E5E" w:rsidRDefault="00D80E5E">
    <w:pPr>
      <w:pStyle w:val="FSHTitel"/>
    </w:pPr>
    <w:r w:rsidRPr="00D80E5E">
      <w:fldChar w:fldCharType="begin" w:fldLock="1"/>
    </w:r>
    <w:r w:rsidRPr="00D80E5E">
      <w:instrText xml:space="preserve"> DOCPROPERTY</w:instrText>
    </w:r>
    <w:r w:rsidRPr="00D80E5E">
      <w:rPr>
        <w:sz w:val="18"/>
      </w:rPr>
      <w:instrText xml:space="preserve"> "RubrikSvar" *\charformat </w:instrText>
    </w:r>
    <w:r w:rsidRPr="00D80E5E">
      <w:fldChar w:fldCharType="separate"/>
    </w:r>
    <w:r w:rsidRPr="00D80E5E">
      <w:t>Fördubbling av provanställningstiden</w:t>
    </w:r>
    <w:r w:rsidRPr="00D80E5E">
      <w:fldChar w:fldCharType="end"/>
    </w:r>
  </w:p>
  <w:p w:rsidR="00D80E5E" w:rsidRPr="00D80E5E" w:rsidRDefault="00D80E5E">
    <w:pPr>
      <w:pStyle w:val="Normal00"/>
    </w:pPr>
  </w:p>
  <w:p w:rsidR="00D80E5E" w:rsidRPr="00D80E5E" w:rsidRDefault="00D80E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6825798"/>
    <w:multiLevelType w:val="hybridMultilevel"/>
    <w:tmpl w:val="C0007AF4"/>
    <w:lvl w:ilvl="0" w:tplc="43F43A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5938844">
    <w:abstractNumId w:val="8"/>
  </w:num>
  <w:num w:numId="2" w16cid:durableId="1693873464">
    <w:abstractNumId w:val="9"/>
  </w:num>
  <w:num w:numId="3" w16cid:durableId="1154025116">
    <w:abstractNumId w:val="8"/>
  </w:num>
  <w:num w:numId="4" w16cid:durableId="1364787210">
    <w:abstractNumId w:val="9"/>
  </w:num>
  <w:num w:numId="5" w16cid:durableId="1076441071">
    <w:abstractNumId w:val="14"/>
  </w:num>
  <w:num w:numId="6" w16cid:durableId="225530563">
    <w:abstractNumId w:val="10"/>
  </w:num>
  <w:num w:numId="7" w16cid:durableId="1014188067">
    <w:abstractNumId w:val="11"/>
  </w:num>
  <w:num w:numId="8" w16cid:durableId="897016667">
    <w:abstractNumId w:val="13"/>
  </w:num>
  <w:num w:numId="9" w16cid:durableId="1815680387">
    <w:abstractNumId w:val="8"/>
  </w:num>
  <w:num w:numId="10" w16cid:durableId="1951622184">
    <w:abstractNumId w:val="3"/>
  </w:num>
  <w:num w:numId="11" w16cid:durableId="576280016">
    <w:abstractNumId w:val="2"/>
  </w:num>
  <w:num w:numId="12" w16cid:durableId="1243024715">
    <w:abstractNumId w:val="1"/>
  </w:num>
  <w:num w:numId="13" w16cid:durableId="858743242">
    <w:abstractNumId w:val="0"/>
  </w:num>
  <w:num w:numId="14" w16cid:durableId="1287931339">
    <w:abstractNumId w:val="9"/>
  </w:num>
  <w:num w:numId="15" w16cid:durableId="1260722155">
    <w:abstractNumId w:val="7"/>
  </w:num>
  <w:num w:numId="16" w16cid:durableId="1171138641">
    <w:abstractNumId w:val="6"/>
  </w:num>
  <w:num w:numId="17" w16cid:durableId="1746104031">
    <w:abstractNumId w:val="5"/>
  </w:num>
  <w:num w:numId="18" w16cid:durableId="600768888">
    <w:abstractNumId w:val="4"/>
  </w:num>
  <w:num w:numId="19" w16cid:durableId="89590065">
    <w:abstractNumId w:val="12"/>
  </w:num>
  <w:num w:numId="20" w16cid:durableId="1484084387">
    <w:abstractNumId w:val="11"/>
  </w:num>
  <w:num w:numId="21" w16cid:durableId="797534497">
    <w:abstractNumId w:val="10"/>
  </w:num>
  <w:num w:numId="22" w16cid:durableId="1993100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EDE16031-2D7B-4D4A-9915-D6F54A4E1AFB},{EC5ED86A-8C73-4B6A-8C98-D4B9011FAA2B}"/>
  </w:docVars>
  <w:rsids>
    <w:rsidRoot w:val="00627EEF"/>
    <w:rsid w:val="00627EEF"/>
    <w:rsid w:val="00D80E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AD7ACA3-07CD-4D7E-983A-BFFC0277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3070</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kd756</vt:lpstr>
    </vt:vector>
  </TitlesOfParts>
  <Company>Riksdagen</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kd756</dc:title>
  <dc:subject>kd756</dc:subject>
  <dc:creator>Riksdagen</dc:creator>
  <cp:keywords>Riksdagen</cp:keywords>
  <dc:description/>
  <cp:lastModifiedBy>Lars Brink</cp:lastModifiedBy>
  <cp:revision>2</cp:revision>
  <cp:lastPrinted>2010-02-02T09:30:00Z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Fördubbling av provanställningstiden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Fördubbling av provanställningstiden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Lennart Sacrédeus (kd)</vt:lpwstr>
  </property>
  <property fmtid="{D5CDD505-2E9C-101B-9397-08002B2CF9AE}" pid="26" name="MotionarLista">
    <vt:lpwstr>Oscarsson, Mikael (kd)\Sacrédeus,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20092010000001070100000007560069</vt:lpwstr>
  </property>
  <property fmtid="{D5CDD505-2E9C-101B-9397-08002B2CF9AE}" pid="47" name="datum">
    <vt:lpwstr>091005</vt:lpwstr>
  </property>
  <property fmtid="{D5CDD505-2E9C-101B-9397-08002B2CF9AE}" pid="48" name="avsändar-e-post">
    <vt:lpwstr>fredrik.hardt@riksdagen.se</vt:lpwstr>
  </property>
  <property fmtid="{D5CDD505-2E9C-101B-9397-08002B2CF9AE}" pid="49" name="id">
    <vt:lpwstr>20092010000001070100000007560069</vt:lpwstr>
  </property>
  <property fmtid="{D5CDD505-2E9C-101B-9397-08002B2CF9AE}" pid="50" name="nummer">
    <vt:lpwstr>408</vt:lpwstr>
  </property>
  <property fmtid="{D5CDD505-2E9C-101B-9397-08002B2CF9AE}" pid="51" name="utskottsbeteckning">
    <vt:lpwstr>A</vt:lpwstr>
  </property>
  <property fmtid="{D5CDD505-2E9C-101B-9397-08002B2CF9AE}" pid="52" name="GlobalUID">
    <vt:lpwstr>{7F5C9A3C-B2C2-4DC9-8C2A-41C43E0EB75C}</vt:lpwstr>
  </property>
  <property fmtid="{D5CDD505-2E9C-101B-9397-08002B2CF9AE}" pid="53" name="Överföringar">
    <vt:i4>0</vt:i4>
  </property>
  <property fmtid="{D5CDD505-2E9C-101B-9397-08002B2CF9AE}" pid="54" name="Checksum">
    <vt:lpwstr>*0009911867450*</vt:lpwstr>
  </property>
  <property fmtid="{D5CDD505-2E9C-101B-9397-08002B2CF9AE}" pid="55" name="skuggnummer">
    <vt:lpwstr>3264</vt:lpwstr>
  </property>
  <property fmtid="{D5CDD505-2E9C-101B-9397-08002B2CF9AE}" pid="56" name="urixVersion">
    <vt:lpwstr>4.1.1.6</vt:lpwstr>
  </property>
  <property fmtid="{D5CDD505-2E9C-101B-9397-08002B2CF9AE}" pid="57" name="urixOrigin">
    <vt:lpwstr>100202 10:30:24.626</vt:lpwstr>
  </property>
  <property fmtid="{D5CDD505-2E9C-101B-9397-08002B2CF9AE}" pid="58" name="urixGuid">
    <vt:lpwstr>{237B8576-BA9C-444C-A25C-AE602B472B7E}</vt:lpwstr>
  </property>
</Properties>
</file>