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590746">
        <w:tblPrEx>
          <w:tblCellMar>
            <w:top w:w="0" w:type="dxa"/>
            <w:bottom w:w="0" w:type="dxa"/>
          </w:tblCellMar>
        </w:tblPrEx>
        <w:trPr>
          <w:cantSplit/>
          <w:trHeight w:hRule="exact" w:val="1260"/>
        </w:trPr>
        <w:tc>
          <w:tcPr>
            <w:tcW w:w="6024" w:type="dxa"/>
            <w:gridSpan w:val="2"/>
            <w:vMerge w:val="restart"/>
          </w:tcPr>
          <w:p w:rsidR="00CE3E70" w:rsidRPr="00590746" w:rsidRDefault="00CE3E70">
            <w:pPr>
              <w:pStyle w:val="HuvudRubrik"/>
            </w:pPr>
            <w:bookmarkStart w:id="0" w:name="BetänkandeRubrik"/>
            <w:bookmarkEnd w:id="0"/>
            <w:r w:rsidRPr="00590746">
              <w:t>Finansutskottets betänkande</w:t>
            </w:r>
            <w:r w:rsidR="00590746" w:rsidRPr="00590746">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196715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CE3E70" w:rsidRDefault="00CE3E7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1730"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CE3E70" w:rsidRDefault="00CE3E70">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41730" r:id="rId8"/>
                              </w:object>
                            </w:r>
                          </w:p>
                        </w:txbxContent>
                      </v:textbox>
                      <w10:wrap anchorx="page" anchory="page"/>
                    </v:shape>
                  </w:pict>
                </mc:Fallback>
              </mc:AlternateContent>
            </w:r>
          </w:p>
          <w:p w:rsidR="00CE3E70" w:rsidRPr="00590746" w:rsidRDefault="00CE3E70">
            <w:pPr>
              <w:pStyle w:val="HuvudRubrikRad2"/>
            </w:pPr>
            <w:bookmarkStart w:id="17" w:name="BetänkandeNr"/>
            <w:bookmarkEnd w:id="17"/>
            <w:r w:rsidRPr="00590746">
              <w:t>1999/2000:FiU15</w:t>
            </w:r>
          </w:p>
          <w:p w:rsidR="00CE3E70" w:rsidRPr="00590746" w:rsidRDefault="00CE3E70">
            <w:pPr>
              <w:pStyle w:val="BetnkandeRubrik"/>
              <w:spacing w:before="123"/>
            </w:pPr>
            <w:bookmarkStart w:id="18" w:name="Huvudrubrik"/>
            <w:bookmarkEnd w:id="18"/>
            <w:r w:rsidRPr="00590746">
              <w:t>Vissa finansmarknads-, försäkringsrörelse- och      kr</w:t>
            </w:r>
            <w:r w:rsidRPr="00590746">
              <w:t>e</w:t>
            </w:r>
            <w:r w:rsidRPr="00590746">
              <w:t>ditupplysningsfrågor</w:t>
            </w:r>
          </w:p>
        </w:tc>
        <w:tc>
          <w:tcPr>
            <w:tcW w:w="1559" w:type="dxa"/>
            <w:tcBorders>
              <w:bottom w:val="nil"/>
            </w:tcBorders>
          </w:tcPr>
          <w:p w:rsidR="00CE3E70" w:rsidRPr="00590746" w:rsidRDefault="00CE3E70">
            <w:pPr>
              <w:spacing w:before="0" w:line="230" w:lineRule="auto"/>
              <w:rPr>
                <w:sz w:val="24"/>
              </w:rPr>
            </w:pPr>
          </w:p>
        </w:tc>
      </w:tr>
      <w:tr w:rsidR="00000000" w:rsidRPr="00590746">
        <w:tblPrEx>
          <w:tblCellMar>
            <w:top w:w="0" w:type="dxa"/>
            <w:bottom w:w="0" w:type="dxa"/>
          </w:tblCellMar>
        </w:tblPrEx>
        <w:trPr>
          <w:cantSplit/>
          <w:trHeight w:hRule="exact" w:val="240"/>
        </w:trPr>
        <w:tc>
          <w:tcPr>
            <w:tcW w:w="6024" w:type="dxa"/>
            <w:gridSpan w:val="2"/>
            <w:vMerge/>
            <w:tcBorders>
              <w:top w:val="nil"/>
              <w:bottom w:val="nil"/>
            </w:tcBorders>
          </w:tcPr>
          <w:p w:rsidR="00CE3E70" w:rsidRPr="00590746" w:rsidRDefault="00CE3E70">
            <w:pPr>
              <w:spacing w:before="40" w:after="900" w:line="280" w:lineRule="exact"/>
              <w:jc w:val="left"/>
              <w:rPr>
                <w:sz w:val="28"/>
              </w:rPr>
            </w:pPr>
          </w:p>
        </w:tc>
        <w:tc>
          <w:tcPr>
            <w:tcW w:w="1559" w:type="dxa"/>
          </w:tcPr>
          <w:p w:rsidR="00CE3E70" w:rsidRPr="00590746" w:rsidRDefault="00CE3E70">
            <w:pPr>
              <w:pStyle w:val="rtal"/>
            </w:pPr>
            <w:r w:rsidRPr="00590746">
              <w:t>1999/2000</w:t>
            </w:r>
          </w:p>
        </w:tc>
      </w:tr>
      <w:tr w:rsidR="00000000" w:rsidRPr="00590746">
        <w:tblPrEx>
          <w:tblCellMar>
            <w:top w:w="0" w:type="dxa"/>
            <w:bottom w:w="0" w:type="dxa"/>
          </w:tblCellMar>
        </w:tblPrEx>
        <w:trPr>
          <w:cantSplit/>
          <w:trHeight w:val="560"/>
        </w:trPr>
        <w:tc>
          <w:tcPr>
            <w:tcW w:w="6024" w:type="dxa"/>
            <w:gridSpan w:val="2"/>
            <w:vMerge/>
            <w:tcBorders>
              <w:top w:val="nil"/>
              <w:bottom w:val="single" w:sz="6" w:space="0" w:color="auto"/>
            </w:tcBorders>
          </w:tcPr>
          <w:p w:rsidR="00CE3E70" w:rsidRPr="00590746" w:rsidRDefault="00CE3E70">
            <w:pPr>
              <w:spacing w:before="40" w:after="900" w:line="280" w:lineRule="exact"/>
              <w:jc w:val="left"/>
              <w:rPr>
                <w:sz w:val="28"/>
              </w:rPr>
            </w:pPr>
          </w:p>
        </w:tc>
        <w:tc>
          <w:tcPr>
            <w:tcW w:w="1559" w:type="dxa"/>
            <w:tcBorders>
              <w:bottom w:val="single" w:sz="6" w:space="0" w:color="auto"/>
            </w:tcBorders>
          </w:tcPr>
          <w:p w:rsidR="00CE3E70" w:rsidRPr="00590746" w:rsidRDefault="00CE3E70">
            <w:pPr>
              <w:pStyle w:val="rtal"/>
            </w:pPr>
            <w:r w:rsidRPr="00590746">
              <w:t>FiU15</w:t>
            </w:r>
          </w:p>
        </w:tc>
      </w:tr>
      <w:tr w:rsidR="00000000" w:rsidRPr="00590746">
        <w:tblPrEx>
          <w:tblCellMar>
            <w:top w:w="0" w:type="dxa"/>
            <w:bottom w:w="0" w:type="dxa"/>
          </w:tblCellMar>
        </w:tblPrEx>
        <w:trPr>
          <w:cantSplit/>
          <w:trHeight w:hRule="exact" w:val="660"/>
        </w:trPr>
        <w:tc>
          <w:tcPr>
            <w:tcW w:w="3012" w:type="dxa"/>
          </w:tcPr>
          <w:p w:rsidR="00CE3E70" w:rsidRPr="00590746" w:rsidRDefault="00CE3E70">
            <w:pPr>
              <w:pStyle w:val="StatusSida1"/>
            </w:pPr>
          </w:p>
        </w:tc>
        <w:tc>
          <w:tcPr>
            <w:tcW w:w="3012" w:type="dxa"/>
          </w:tcPr>
          <w:p w:rsidR="00CE3E70" w:rsidRPr="00590746" w:rsidRDefault="00CE3E70">
            <w:pPr>
              <w:pStyle w:val="UtskriftsdatumSida1"/>
              <w:rPr>
                <w:b/>
                <w:sz w:val="28"/>
              </w:rPr>
            </w:pPr>
          </w:p>
        </w:tc>
        <w:tc>
          <w:tcPr>
            <w:tcW w:w="1559" w:type="dxa"/>
          </w:tcPr>
          <w:p w:rsidR="00CE3E70" w:rsidRPr="00590746" w:rsidRDefault="00CE3E70"/>
        </w:tc>
      </w:tr>
    </w:tbl>
    <w:p w:rsidR="00CE3E70" w:rsidRPr="00590746" w:rsidRDefault="00CE3E70">
      <w:pPr>
        <w:pStyle w:val="Rubrik1"/>
        <w:spacing w:before="0"/>
      </w:pPr>
      <w:bookmarkStart w:id="19" w:name="Textstart"/>
      <w:bookmarkStart w:id="20" w:name="_Toc469716793"/>
      <w:bookmarkStart w:id="21" w:name="_Toc475257523"/>
      <w:bookmarkEnd w:id="19"/>
      <w:r w:rsidRPr="00590746">
        <w:t>Sammanfattning</w:t>
      </w:r>
      <w:bookmarkEnd w:id="20"/>
      <w:bookmarkEnd w:id="21"/>
    </w:p>
    <w:p w:rsidR="00CE3E70" w:rsidRPr="00590746" w:rsidRDefault="00CE3E70">
      <w:r w:rsidRPr="00590746">
        <w:t>I detta betänkande behandlar utskottet en motion från allmänna motionstiden 1998 och tio motioner från allmänna motionstiden 1999. Motionerna b</w:t>
      </w:r>
      <w:r w:rsidRPr="00590746">
        <w:t>e</w:t>
      </w:r>
      <w:r w:rsidRPr="00590746">
        <w:t>handlar dels vissa finansmarknads- och försäkringsrörelsefrågor, dels vissa frågor som rör kreditupplysning.</w:t>
      </w:r>
    </w:p>
    <w:p w:rsidR="00CE3E70" w:rsidRPr="00590746" w:rsidRDefault="00CE3E70">
      <w:pPr>
        <w:pStyle w:val="Normaltindrag"/>
      </w:pPr>
      <w:r w:rsidRPr="00590746">
        <w:t>Utskottet avstyrker samtliga motioner. Till betänkandet har fogats fyra r</w:t>
      </w:r>
      <w:r w:rsidRPr="00590746">
        <w:t>e</w:t>
      </w:r>
      <w:r w:rsidRPr="00590746">
        <w:t>serv</w:t>
      </w:r>
      <w:r w:rsidRPr="00590746">
        <w:t>a</w:t>
      </w:r>
      <w:r w:rsidRPr="00590746">
        <w:t>tioner och ett särskilt yttrande.</w:t>
      </w:r>
    </w:p>
    <w:p w:rsidR="00CE3E70" w:rsidRPr="00590746" w:rsidRDefault="00CE3E70">
      <w:pPr>
        <w:pStyle w:val="Rubrik1"/>
      </w:pPr>
      <w:bookmarkStart w:id="22" w:name="_Toc469716795"/>
      <w:bookmarkStart w:id="23" w:name="_Toc475257524"/>
      <w:r w:rsidRPr="00590746">
        <w:t>Motionerna</w:t>
      </w:r>
      <w:bookmarkEnd w:id="22"/>
      <w:bookmarkEnd w:id="23"/>
    </w:p>
    <w:p w:rsidR="00CE3E70" w:rsidRPr="00590746" w:rsidRDefault="00CE3E70">
      <w:pPr>
        <w:pStyle w:val="Rubrik2"/>
        <w:spacing w:before="123"/>
      </w:pPr>
      <w:bookmarkStart w:id="24" w:name="_Toc475257525"/>
      <w:r w:rsidRPr="00590746">
        <w:t>Motionsyrkanden angående finansmarknaden</w:t>
      </w:r>
      <w:bookmarkEnd w:id="24"/>
    </w:p>
    <w:p w:rsidR="00CE3E70" w:rsidRPr="00590746" w:rsidRDefault="00CE3E70">
      <w:r w:rsidRPr="00590746">
        <w:t xml:space="preserve">1999/2000:Fi705 av Ewa Thalén Finné (m) vari yrkas att riksdagen som sin mening ger regeringen till känna vad i motionen anförts om en översyn av banklagen. </w:t>
      </w:r>
    </w:p>
    <w:p w:rsidR="00CE3E70" w:rsidRPr="00590746" w:rsidRDefault="00CE3E70">
      <w:r w:rsidRPr="00590746">
        <w:t>1999/2000:Fi708 av Ronny Olander och Jarl Lander (s) vari yrkas att riksd</w:t>
      </w:r>
      <w:r w:rsidRPr="00590746">
        <w:t>a</w:t>
      </w:r>
      <w:r w:rsidRPr="00590746">
        <w:t xml:space="preserve">gen som sin mening ger regeringen till känna vad i motionen anförts om en rapport över kreditutvecklingen och underlagen för kreditprövningar. </w:t>
      </w:r>
    </w:p>
    <w:p w:rsidR="00CE3E70" w:rsidRPr="00590746" w:rsidRDefault="00CE3E70">
      <w:r w:rsidRPr="00590746">
        <w:t xml:space="preserve">1999/2000:Fi710 av Anders Ygeman m.fl. (s) vari yrkas att riksdagen som sin mening ger regeringen till känna vad i motionen anförts om behovet av reformerade regler för information vid fondsparande. </w:t>
      </w:r>
    </w:p>
    <w:p w:rsidR="00CE3E70" w:rsidRPr="00590746" w:rsidRDefault="00CE3E70">
      <w:pPr>
        <w:outlineLvl w:val="0"/>
      </w:pPr>
      <w:r w:rsidRPr="00590746">
        <w:t>1999/2000:N388 av Ingegerd Saarinen m.fl. (mp) vari yrkas</w:t>
      </w:r>
    </w:p>
    <w:p w:rsidR="00CE3E70" w:rsidRPr="00590746" w:rsidRDefault="00CE3E70">
      <w:pPr>
        <w:pStyle w:val="Normaltindrag"/>
      </w:pPr>
      <w:r w:rsidRPr="00590746">
        <w:t xml:space="preserve">22. att riksdagen som sin mening ger regeringen till känna vad i motionen anförts om lokala börser. </w:t>
      </w:r>
    </w:p>
    <w:p w:rsidR="00CE3E70" w:rsidRPr="00590746" w:rsidRDefault="00CE3E70">
      <w:pPr>
        <w:pStyle w:val="Rubrik2"/>
      </w:pPr>
      <w:bookmarkStart w:id="25" w:name="_Toc475257526"/>
      <w:r w:rsidRPr="00590746">
        <w:t>Motionsyrkanden angående försäkringsrörelse</w:t>
      </w:r>
      <w:bookmarkEnd w:id="25"/>
    </w:p>
    <w:p w:rsidR="00CE3E70" w:rsidRPr="00590746" w:rsidRDefault="00CE3E70">
      <w:r w:rsidRPr="00590746">
        <w:t>1999/2000:Fi701 av Kent Olsson och Inger René (m) vari yrkas att riksdagen som sin mening ger regeringen till känna vad i motionen anförts om kollekt</w:t>
      </w:r>
      <w:r w:rsidRPr="00590746">
        <w:t>i</w:t>
      </w:r>
      <w:r w:rsidRPr="00590746">
        <w:t xml:space="preserve">va hemförsäkringar. </w:t>
      </w:r>
    </w:p>
    <w:p w:rsidR="00CE3E70" w:rsidRPr="00590746" w:rsidRDefault="00CE3E70">
      <w:pPr>
        <w:outlineLvl w:val="0"/>
      </w:pPr>
      <w:r w:rsidRPr="00590746">
        <w:t>1999/2000:Fi702 av Karin Falkmer (m) vari yrkas</w:t>
      </w:r>
    </w:p>
    <w:p w:rsidR="00CE3E70" w:rsidRPr="00590746" w:rsidRDefault="00CE3E70">
      <w:pPr>
        <w:pStyle w:val="Normaltindrag"/>
      </w:pPr>
      <w:r w:rsidRPr="00590746">
        <w:t xml:space="preserve">1. att riksdagen beslutar att kollektiv sakförsäkring endast får tecknas med den individuelle försäkringstagarens aktiva samtycke i enlighet med vad som anförts i motionen, </w:t>
      </w:r>
    </w:p>
    <w:p w:rsidR="00CE3E70" w:rsidRPr="00590746" w:rsidRDefault="00CE3E70">
      <w:pPr>
        <w:pStyle w:val="Normaltindrag"/>
      </w:pPr>
      <w:r w:rsidRPr="00590746">
        <w:lastRenderedPageBreak/>
        <w:t xml:space="preserve">2. att riksdagen beslutar att kollektiv sakförsäkring skall upphandlas i fri konkurrens i enlighet med vad som anförts i motionen, </w:t>
      </w:r>
    </w:p>
    <w:p w:rsidR="00CE3E70" w:rsidRPr="00590746" w:rsidRDefault="00CE3E70">
      <w:pPr>
        <w:pStyle w:val="Normaltindrag"/>
      </w:pPr>
      <w:r w:rsidRPr="00590746">
        <w:t xml:space="preserve">3. att riksdagen hos regeringen begär förslag till lagstiftning beträffande organisationers befogenheter gentemot sina medlemmar. </w:t>
      </w:r>
    </w:p>
    <w:p w:rsidR="00CE3E70" w:rsidRPr="00590746" w:rsidRDefault="00CE3E70">
      <w:r w:rsidRPr="00590746">
        <w:t xml:space="preserve">1999/2000:Fi704 av Ulla Hoffmann m.fl. (v) vari yrkas att riksdagen som sin mening ger regeringen till känna vad i motionen anförts om könsuppdelade pensionsförsäkringar. </w:t>
      </w:r>
    </w:p>
    <w:p w:rsidR="00CE3E70" w:rsidRPr="00590746" w:rsidRDefault="00CE3E70">
      <w:pPr>
        <w:pStyle w:val="Rubrik2"/>
      </w:pPr>
      <w:bookmarkStart w:id="26" w:name="_Toc475257527"/>
      <w:r w:rsidRPr="00590746">
        <w:t>Motionsyrkanden angående kreditupplysning</w:t>
      </w:r>
      <w:bookmarkEnd w:id="26"/>
    </w:p>
    <w:p w:rsidR="00CE3E70" w:rsidRPr="00590746" w:rsidRDefault="00CE3E70">
      <w:r w:rsidRPr="00590746">
        <w:t>1998/99:Fi707 av Inga Berggren m.fl. (m, kd, c, fp) vari yrkas</w:t>
      </w:r>
    </w:p>
    <w:p w:rsidR="00CE3E70" w:rsidRPr="00590746" w:rsidRDefault="00CE3E70">
      <w:pPr>
        <w:pStyle w:val="Normaltindrag"/>
      </w:pPr>
      <w:r w:rsidRPr="00590746">
        <w:t xml:space="preserve">1. att riksdagen som sin mening ger regeringen till känna vad i motionen anförts om att krav införs i kreditupplysningslagen på att den som lämnar råd och omdömen om kreditvärdighet också tydligt skall redovisa på vilken grund detta sker, </w:t>
      </w:r>
    </w:p>
    <w:p w:rsidR="00CE3E70" w:rsidRPr="00590746" w:rsidRDefault="00CE3E70">
      <w:pPr>
        <w:pStyle w:val="Normaltindrag"/>
      </w:pPr>
      <w:r w:rsidRPr="00590746">
        <w:t xml:space="preserve">2. att riksdagen som sin mening ger regeringen till känna vad i motionen anförts om ett system enligt Schufamodellen, </w:t>
      </w:r>
    </w:p>
    <w:p w:rsidR="00CE3E70" w:rsidRPr="00590746" w:rsidRDefault="00CE3E70">
      <w:pPr>
        <w:pStyle w:val="Normaltindrag"/>
      </w:pPr>
      <w:r w:rsidRPr="00590746">
        <w:t>3. att riksdagen som sin mening ger regeringen till känna vad i motionen anförts om att en bestämmelse införs i kreditupplysningslagen om att den som lämnar en kreditupplysning som innehåller uppgift om att mål om beta</w:t>
      </w:r>
      <w:r w:rsidRPr="00590746">
        <w:t>l</w:t>
      </w:r>
      <w:r w:rsidRPr="00590746">
        <w:t>ningsföreläggande inletts också skall ange om motparten har bestritt ans</w:t>
      </w:r>
      <w:r w:rsidRPr="00590746">
        <w:t>ö</w:t>
      </w:r>
      <w:r w:rsidRPr="00590746">
        <w:t xml:space="preserve">kan. </w:t>
      </w:r>
    </w:p>
    <w:p w:rsidR="00CE3E70" w:rsidRPr="00590746" w:rsidRDefault="00CE3E70">
      <w:r w:rsidRPr="00590746">
        <w:t>1999/2000:Fi703 av Bengt Silfverstrand (s) vari yrkas att riksdagen beslutar om ändring i kreditupplysningslagen med innebörden att kreditupplysning</w:t>
      </w:r>
      <w:r w:rsidRPr="00590746">
        <w:t>s</w:t>
      </w:r>
      <w:r w:rsidRPr="00590746">
        <w:t>företagen inte tillåts att lämna ut uppgifter om att en person fått skuldsan</w:t>
      </w:r>
      <w:r w:rsidRPr="00590746">
        <w:t>e</w:t>
      </w:r>
      <w:r w:rsidRPr="00590746">
        <w:t>ring eller att betalningsanmärkningar kvarstår efter det datum då skuldsan</w:t>
      </w:r>
      <w:r w:rsidRPr="00590746">
        <w:t>e</w:t>
      </w:r>
      <w:r w:rsidRPr="00590746">
        <w:t xml:space="preserve">ringen avslutats. </w:t>
      </w:r>
    </w:p>
    <w:p w:rsidR="00CE3E70" w:rsidRPr="00590746" w:rsidRDefault="00CE3E70">
      <w:r w:rsidRPr="00590746">
        <w:t>1999/2000:Fi706 av Rolf Åbjörnsson (kd) vari yrkas att riksdagen hos reg</w:t>
      </w:r>
      <w:r w:rsidRPr="00590746">
        <w:t>e</w:t>
      </w:r>
      <w:r w:rsidRPr="00590746">
        <w:t xml:space="preserve">ringen begär en översyn av kreditupplysningslagen och återkommer med förslag till ändringar i densamma. </w:t>
      </w:r>
    </w:p>
    <w:p w:rsidR="00CE3E70" w:rsidRPr="00590746" w:rsidRDefault="00CE3E70">
      <w:r w:rsidRPr="00590746">
        <w:t>1999/2000:Fi713 av Per Rosengren m.fl. (v) vari yrkas att riksdagen som sin mening ger regeringen till känna vad i motionen anförts om beloppsgräns för registrering i upplysningsregister.</w:t>
      </w:r>
    </w:p>
    <w:p w:rsidR="00CE3E70" w:rsidRPr="00590746" w:rsidRDefault="00CE3E70">
      <w:pPr>
        <w:pStyle w:val="Rubrik1"/>
        <w:sectPr w:rsidR="00000000" w:rsidRPr="00590746">
          <w:headerReference w:type="default" r:id="rId9"/>
          <w:footerReference w:type="default" r:id="rId10"/>
          <w:pgSz w:w="11906" w:h="16838" w:code="9"/>
          <w:pgMar w:top="567" w:right="4876" w:bottom="4508" w:left="1134" w:header="227" w:footer="227" w:gutter="0"/>
          <w:cols w:space="720"/>
        </w:sectPr>
      </w:pPr>
      <w:bookmarkStart w:id="27" w:name="_Toc469716796"/>
    </w:p>
    <w:p w:rsidR="00CE3E70" w:rsidRPr="00590746" w:rsidRDefault="00CE3E70">
      <w:pPr>
        <w:pStyle w:val="Rubrik1"/>
        <w:spacing w:before="0"/>
      </w:pPr>
      <w:bookmarkStart w:id="28" w:name="_Toc475257528"/>
      <w:r w:rsidRPr="00590746">
        <w:t>Utskottet</w:t>
      </w:r>
      <w:bookmarkEnd w:id="27"/>
      <w:bookmarkEnd w:id="28"/>
    </w:p>
    <w:p w:rsidR="00CE3E70" w:rsidRPr="00590746" w:rsidRDefault="00CE3E70">
      <w:pPr>
        <w:pStyle w:val="Rubrik2"/>
        <w:spacing w:before="240"/>
      </w:pPr>
      <w:bookmarkStart w:id="29" w:name="_Toc475257529"/>
      <w:r w:rsidRPr="00590746">
        <w:t>Finansmarknaden</w:t>
      </w:r>
      <w:bookmarkEnd w:id="29"/>
    </w:p>
    <w:p w:rsidR="00CE3E70" w:rsidRPr="00590746" w:rsidRDefault="00CE3E70">
      <w:pPr>
        <w:pStyle w:val="Rubrik3"/>
        <w:spacing w:before="123"/>
      </w:pPr>
      <w:bookmarkStart w:id="30" w:name="_Toc475257530"/>
      <w:r w:rsidRPr="00590746">
        <w:t>Marknadsföring</w:t>
      </w:r>
      <w:bookmarkEnd w:id="30"/>
    </w:p>
    <w:p w:rsidR="00CE3E70" w:rsidRPr="00590746" w:rsidRDefault="00CE3E70">
      <w:pPr>
        <w:pStyle w:val="R4"/>
        <w:spacing w:before="123"/>
        <w:outlineLvl w:val="0"/>
      </w:pPr>
      <w:r w:rsidRPr="00590746">
        <w:t>Motionen</w:t>
      </w:r>
    </w:p>
    <w:p w:rsidR="00CE3E70" w:rsidRPr="00590746" w:rsidRDefault="00CE3E70">
      <w:r w:rsidRPr="00590746">
        <w:rPr>
          <w:i/>
        </w:rPr>
        <w:t>I motion Fi705</w:t>
      </w:r>
      <w:r w:rsidRPr="00590746">
        <w:t xml:space="preserve"> av Ewa Thalén Finné (m) anförs att bankerna och andra finansiella aktörer på den svenska marknaden marknadsför många olika typer av tjänster. För konsumenterna är tjänsterna i princip omöjliga att bedöma. I Sverige finns inte någon lagstiftning som reglerar hur de finansiella aktöre</w:t>
      </w:r>
      <w:r w:rsidRPr="00590746">
        <w:t>r</w:t>
      </w:r>
      <w:r w:rsidRPr="00590746">
        <w:t>na får marknadsföra sina tjänster. Motionären anser att en översyn bör göras av banklagen som innefattar dels hur de finansiella aktörerna skall få mar</w:t>
      </w:r>
      <w:r w:rsidRPr="00590746">
        <w:t>k</w:t>
      </w:r>
      <w:r w:rsidRPr="00590746">
        <w:t>nadsföra sina tjänster, dels vilket ansvar de finansiella aktörerna skall h</w:t>
      </w:r>
      <w:r w:rsidRPr="00590746">
        <w:t xml:space="preserve">a mot konsumenten. </w:t>
      </w:r>
    </w:p>
    <w:p w:rsidR="00CE3E70" w:rsidRPr="00590746" w:rsidRDefault="00CE3E70">
      <w:pPr>
        <w:pStyle w:val="R4"/>
        <w:outlineLvl w:val="0"/>
      </w:pPr>
      <w:r w:rsidRPr="00590746">
        <w:t>Finansutskottets ställningstagande</w:t>
      </w:r>
    </w:p>
    <w:p w:rsidR="00CE3E70" w:rsidRPr="00590746" w:rsidRDefault="00CE3E70">
      <w:r w:rsidRPr="00590746">
        <w:t>Under de senaste åren har en rad reformer genomförts för att stärka kons</w:t>
      </w:r>
      <w:r w:rsidRPr="00590746">
        <w:t>u</w:t>
      </w:r>
      <w:r w:rsidRPr="00590746">
        <w:t>menternas ställning.</w:t>
      </w:r>
    </w:p>
    <w:p w:rsidR="00CE3E70" w:rsidRPr="00590746" w:rsidRDefault="00CE3E70">
      <w:pPr>
        <w:pStyle w:val="Normaltindrag"/>
      </w:pPr>
      <w:r w:rsidRPr="00590746">
        <w:t>Regler om marknadsföring finns i marknadsföringslagen (1995:450). E</w:t>
      </w:r>
      <w:r w:rsidRPr="00590746">
        <w:t>n</w:t>
      </w:r>
      <w:r w:rsidRPr="00590746">
        <w:t>ligt lagen skall marknadsföringen stämma överens med god marknadsf</w:t>
      </w:r>
      <w:r w:rsidRPr="00590746">
        <w:t>ö</w:t>
      </w:r>
      <w:r w:rsidRPr="00590746">
        <w:t>ringssed och även i övrigt vara tillbörlig mot konsumenter och näringsidkare. Vid marknadsföringen skall lämnas sådan information som är av särskild betydelse från konsumentsynpunkt. Konsumentverket/Konsumentombuds</w:t>
      </w:r>
      <w:r w:rsidRPr="00590746">
        <w:softHyphen/>
        <w:t>mannen bevakar marknadsföring och avtalsvillkor på det finansiella området. Från den 1 december 1997 har Konsumentombudsmannen fått möjlighet att i en tvist mellan en konsument och en näringsidkare som gäller en finansiell tjänst</w:t>
      </w:r>
      <w:r w:rsidRPr="00590746">
        <w:t xml:space="preserve"> biträda konsumenten såsom ombud vid allmän domstol och kronofo</w:t>
      </w:r>
      <w:r w:rsidRPr="00590746">
        <w:t>g</w:t>
      </w:r>
      <w:r w:rsidRPr="00590746">
        <w:t xml:space="preserve">demyndigheter. </w:t>
      </w:r>
    </w:p>
    <w:p w:rsidR="00CE3E70" w:rsidRPr="00590746" w:rsidRDefault="00CE3E70">
      <w:pPr>
        <w:pStyle w:val="Normaltindrag"/>
      </w:pPr>
      <w:r w:rsidRPr="00590746">
        <w:t>Regeringen tillkallade den 7 januari 1999 en parlamentarisk kommitté som skall lämna förslag om hur den framtida konsumentpolitiken skall utformas (Konsumentpolitiska kommittén 2000). Av direktiven (dir. 1999:1) framgår att kommittén särskilt skall analysera målen och medlen för konsument</w:t>
      </w:r>
      <w:r w:rsidRPr="00590746">
        <w:noBreakHyphen/>
        <w:t xml:space="preserve"> aspekterna inom bl.a. området finansiella tjänster. I direktiven framhålls att Sverige har ett gott grundläggande konsumentskydd och att det finns en konsumentskyddande lagstiftning inom området finansiella tjänster. Ko</w:t>
      </w:r>
      <w:r w:rsidRPr="00590746">
        <w:t>m</w:t>
      </w:r>
      <w:r w:rsidRPr="00590746">
        <w:t>mittén skall analysera om det konsumenträttsliga skyddet på området fina</w:t>
      </w:r>
      <w:r w:rsidRPr="00590746">
        <w:t>n</w:t>
      </w:r>
      <w:r w:rsidRPr="00590746">
        <w:t>siella tjänster, inte minst vad gäller informationskrav, är tillräckligt. Ko</w:t>
      </w:r>
      <w:r w:rsidRPr="00590746">
        <w:t>m</w:t>
      </w:r>
      <w:r w:rsidRPr="00590746">
        <w:t xml:space="preserve">mitténs förslag skall redovisas senast den 15 mars 2000. </w:t>
      </w:r>
    </w:p>
    <w:p w:rsidR="00CE3E70" w:rsidRPr="00590746" w:rsidRDefault="00CE3E70">
      <w:pPr>
        <w:pStyle w:val="Normaltindrag"/>
      </w:pPr>
      <w:r w:rsidRPr="00590746">
        <w:t>I oktober 1999 presenterade kommittén en delrapport om Finansiella tjänster. Rappo</w:t>
      </w:r>
      <w:r w:rsidRPr="00590746">
        <w:t>rten är i första hand en lägesbeskrivning och ett diskussion</w:t>
      </w:r>
      <w:r w:rsidRPr="00590746">
        <w:t>s</w:t>
      </w:r>
      <w:r w:rsidRPr="00590746">
        <w:t>underlag. I rapporten konstaterar kommittén att det konsumentskydd som finns på området finansiella tjänster är gott. Såväl lagstiftning som de övriga instrument som finns för efterlevnad och övervakning av marknaden uppfy</w:t>
      </w:r>
      <w:r w:rsidRPr="00590746">
        <w:t>l</w:t>
      </w:r>
      <w:r w:rsidRPr="00590746">
        <w:t>ler i stort de krav som kan ställas. Till detta kommer att regeringen och b</w:t>
      </w:r>
      <w:r w:rsidRPr="00590746">
        <w:t>e</w:t>
      </w:r>
      <w:r w:rsidRPr="00590746">
        <w:t>rörda myndigheter fortsätter att aktivt verka för ett bättre konsumentskydd genom det arbete som sker här hemma, i EU och i det nordiska samarbetet. När</w:t>
      </w:r>
      <w:r w:rsidRPr="00590746">
        <w:t xml:space="preserve"> det gäller förhållandena och utvecklingen på marknaden för finansiella tjänster har kommittén från ett konsumentperspektiv funnit vissa problem och frågor aktuella och av intresse. Kommittén tar bl.a. upp informationsb</w:t>
      </w:r>
      <w:r w:rsidRPr="00590746">
        <w:t>e</w:t>
      </w:r>
      <w:r w:rsidRPr="00590746">
        <w:t>hovet och frågan om ansvar vid rådgivning. – Kommittén kommer i sitt slutbetänkande att ta definitiv ställning till de frågor som aktualiseras i ra</w:t>
      </w:r>
      <w:r w:rsidRPr="00590746">
        <w:t>p</w:t>
      </w:r>
      <w:r w:rsidRPr="00590746">
        <w:t xml:space="preserve">porten. </w:t>
      </w:r>
    </w:p>
    <w:p w:rsidR="00CE3E70" w:rsidRPr="00590746" w:rsidRDefault="00CE3E70">
      <w:pPr>
        <w:pStyle w:val="Normaltindrag"/>
      </w:pPr>
      <w:r w:rsidRPr="00590746">
        <w:t>Av den ovan lämnade redogörelsen framgår att den fråga som motionären tar upp är föremål för översyn av Konsumentpolitiska kommittén. U</w:t>
      </w:r>
      <w:r w:rsidRPr="00590746">
        <w:t>tskottet anser därför inte att det finns anledning att föreslå någon riksdagens åtgärd med anledning av motionen. Motion Fi705 (m) avstyrks.</w:t>
      </w:r>
    </w:p>
    <w:p w:rsidR="00CE3E70" w:rsidRPr="00590746" w:rsidRDefault="00CE3E70">
      <w:pPr>
        <w:pStyle w:val="Rubrik3"/>
      </w:pPr>
      <w:bookmarkStart w:id="31" w:name="_Toc475257531"/>
      <w:r w:rsidRPr="00590746">
        <w:t>Kreditutveckling och kreditprövning</w:t>
      </w:r>
      <w:bookmarkEnd w:id="31"/>
    </w:p>
    <w:p w:rsidR="00CE3E70" w:rsidRPr="00590746" w:rsidRDefault="00CE3E70">
      <w:pPr>
        <w:pStyle w:val="R4"/>
        <w:spacing w:before="123"/>
        <w:outlineLvl w:val="0"/>
      </w:pPr>
      <w:r w:rsidRPr="00590746">
        <w:t>Motionen</w:t>
      </w:r>
    </w:p>
    <w:p w:rsidR="00CE3E70" w:rsidRPr="00590746" w:rsidRDefault="00CE3E70">
      <w:r w:rsidRPr="00590746">
        <w:t xml:space="preserve">I </w:t>
      </w:r>
      <w:r w:rsidRPr="00590746">
        <w:rPr>
          <w:i/>
        </w:rPr>
        <w:t>motion</w:t>
      </w:r>
      <w:r w:rsidRPr="00590746">
        <w:t xml:space="preserve"> </w:t>
      </w:r>
      <w:r w:rsidRPr="00590746">
        <w:rPr>
          <w:i/>
        </w:rPr>
        <w:t>Fi708</w:t>
      </w:r>
      <w:r w:rsidRPr="00590746">
        <w:t xml:space="preserve"> av Ronny Olander och Jarl Lander (s) görs en genomgång av kreditutvecklingen under de senaste åren jämfört med perioden i slutet av 1980-talet och början av 1990-talet. Totalt sett är dagens utveckling på kr</w:t>
      </w:r>
      <w:r w:rsidRPr="00590746">
        <w:t>e</w:t>
      </w:r>
      <w:r w:rsidRPr="00590746">
        <w:t>ditmarknaden inte särskilt oroväckande, men det finns klart oroande tende</w:t>
      </w:r>
      <w:r w:rsidRPr="00590746">
        <w:t>n</w:t>
      </w:r>
      <w:r w:rsidRPr="00590746">
        <w:t>ser vad gäller t.ex. utlåning utan godtagbar säkerhet, enligt motionärerna. T.ex. har finansbolagens utlåning till hushållen ökat mycket kraftigt, även om finansbolagen står för en relativt liten andel av hushållens u</w:t>
      </w:r>
      <w:r w:rsidRPr="00590746">
        <w:t>pplåning. Precis som i slutet av 1980-talet kan man i dag se erbjudande om snabba och under perioder ”räntefria” lån. Vidare är den finansiella situationen i fasti</w:t>
      </w:r>
      <w:r w:rsidRPr="00590746">
        <w:t>g</w:t>
      </w:r>
      <w:r w:rsidRPr="00590746">
        <w:t>hetsbolagen inte fullt så positiv som i företagssektorn som helhet. Trots fallande räntor har inte räntetäckningsgraden – rörelseresultaten och finans</w:t>
      </w:r>
      <w:r w:rsidRPr="00590746">
        <w:t>i</w:t>
      </w:r>
      <w:r w:rsidRPr="00590746">
        <w:t>ella intäkter som andel av räntekostnaderna – stigit nämnvärt i fastighet</w:t>
      </w:r>
      <w:r w:rsidRPr="00590746">
        <w:t>s</w:t>
      </w:r>
      <w:r w:rsidRPr="00590746">
        <w:t>sektorn. Dessutom är skuldsättningsgraden i fastighetsbolagen fortsatt hög, om man undantar de börsnoterade bolagen. Enligt</w:t>
      </w:r>
      <w:r w:rsidRPr="00590746">
        <w:t xml:space="preserve"> motionärerna bör en o</w:t>
      </w:r>
      <w:r w:rsidRPr="00590746">
        <w:t>f</w:t>
      </w:r>
      <w:r w:rsidRPr="00590746">
        <w:t>fentlig rapport och bedömning av utlåningshastigheten och underlagen för kreditprövningar i instituten tas fram. En sådan rapport skulle skapa en nö</w:t>
      </w:r>
      <w:r w:rsidRPr="00590746">
        <w:t>d</w:t>
      </w:r>
      <w:r w:rsidRPr="00590746">
        <w:t>vändig debatt i ämnet.</w:t>
      </w:r>
    </w:p>
    <w:p w:rsidR="00CE3E70" w:rsidRPr="00590746" w:rsidRDefault="00CE3E70">
      <w:pPr>
        <w:pStyle w:val="R4"/>
        <w:outlineLvl w:val="0"/>
      </w:pPr>
      <w:r w:rsidRPr="00590746">
        <w:t>Finansutskottets ställningstagande</w:t>
      </w:r>
    </w:p>
    <w:p w:rsidR="00CE3E70" w:rsidRPr="00590746" w:rsidRDefault="00CE3E70">
      <w:r w:rsidRPr="00590746">
        <w:t>Enligt utskottets mening är det angeläget att samhället noga följer och värd</w:t>
      </w:r>
      <w:r w:rsidRPr="00590746">
        <w:t>e</w:t>
      </w:r>
      <w:r w:rsidRPr="00590746">
        <w:t>rar utvecklingen på finans- och kreditmarknaderna. Ett händelseförlopp, liknande det i slutet av 1980-talet och början av 1990-talet, då stora obala</w:t>
      </w:r>
      <w:r w:rsidRPr="00590746">
        <w:t>n</w:t>
      </w:r>
      <w:r w:rsidRPr="00590746">
        <w:t>ser på finansmarknaderna bidrog till den värsta finans- och fastighetskrisen i modern tid, måste undvikas.</w:t>
      </w:r>
    </w:p>
    <w:p w:rsidR="00CE3E70" w:rsidRPr="00590746" w:rsidRDefault="00CE3E70">
      <w:pPr>
        <w:pStyle w:val="Normaltindrag"/>
      </w:pPr>
      <w:r w:rsidRPr="00590746">
        <w:t>Utskottet vill i sammanhanget erinra om att Riksbanken och Finansinspe</w:t>
      </w:r>
      <w:r w:rsidRPr="00590746">
        <w:t>k</w:t>
      </w:r>
      <w:r w:rsidRPr="00590746">
        <w:t>tionen, vilkas huvuduppgifter bl.a. är att främja ett stabilt kredit- och beta</w:t>
      </w:r>
      <w:r w:rsidRPr="00590746">
        <w:t>l</w:t>
      </w:r>
      <w:r w:rsidRPr="00590746">
        <w:t>ningsväsende, även tar fram återkommande offentliga analyser av både den kortsiktiga och den långsiktiga utvecklingen på marknaderna, vid sidan av den löpande statistikinsamlingen över kreditmarknadens utveckling. Rik</w:t>
      </w:r>
      <w:r w:rsidRPr="00590746">
        <w:t>s</w:t>
      </w:r>
      <w:r w:rsidRPr="00590746">
        <w:t>banken publicerar två gånger om året den s.k. stabilitetsrapporten, och Fi</w:t>
      </w:r>
      <w:r w:rsidRPr="00590746">
        <w:noBreakHyphen/>
        <w:t xml:space="preserve"> nansinspektionen avger en gång om året en offentlig rapport till regeringen om läget på finansmarknaden. Avsikten är bl.a. att rapporterna</w:t>
      </w:r>
      <w:r w:rsidRPr="00590746">
        <w:t xml:space="preserve"> skall fungera som tidiga varningssignaler samt stimulera till en bredare offentlig disku</w:t>
      </w:r>
      <w:r w:rsidRPr="00590746">
        <w:t>s</w:t>
      </w:r>
      <w:r w:rsidRPr="00590746">
        <w:t>sion om finansmarknadens stabilitet och utveckling.</w:t>
      </w:r>
    </w:p>
    <w:p w:rsidR="00CE3E70" w:rsidRPr="00590746" w:rsidRDefault="00CE3E70">
      <w:pPr>
        <w:pStyle w:val="Normaltindrag"/>
      </w:pPr>
      <w:r w:rsidRPr="00590746">
        <w:t>Finansinspektionen gör i sin senaste rapport till regeringen (De finansiella företagen och marknaderna. Regeringsrapport den 1 november 1999) b</w:t>
      </w:r>
      <w:r w:rsidRPr="00590746">
        <w:t>e</w:t>
      </w:r>
      <w:r w:rsidRPr="00590746">
        <w:t>dömningen att det i det korta perspektivet inte finns några inhemska hot mot stabiliteten på finansmarknaderna. Anledningen är bl.a. den höga tillväxten och den låga inflationen. Riskerna i bankernas och kreditinstitutens lånepor</w:t>
      </w:r>
      <w:r w:rsidRPr="00590746">
        <w:t>t</w:t>
      </w:r>
      <w:r w:rsidRPr="00590746">
        <w:t>följer är små, och kreditförlusterna är i det närmaste obefintliga. Enligt F</w:t>
      </w:r>
      <w:r w:rsidRPr="00590746">
        <w:t>i</w:t>
      </w:r>
      <w:r w:rsidRPr="00590746">
        <w:t>nansinspektionen finns det inte heller några tecken på en snabb uppbyggnad av riskerna i systemet, och för närvarande är finansinstitutens kapitalstyrka i relation till riskerna god. I takt med att konjun</w:t>
      </w:r>
      <w:r w:rsidRPr="00590746">
        <w:t>kturen förstärks kommer dock kreditexpansionen till hushållen och företagen att tillta. Detta betyder, enligt Finansinspektionen, att kontroll och tillsyn nu måste fokuseras på den ökade risk i finansinstituten som utlåningsökningen medför. Detta förstärks ytterl</w:t>
      </w:r>
      <w:r w:rsidRPr="00590746">
        <w:t>i</w:t>
      </w:r>
      <w:r w:rsidRPr="00590746">
        <w:t>gare av att flera banker och kreditinstitut planerar att fusionera sig eller köpa andra banker, vilket påverkar kapitalstyrkan i bolagen. I rapporten menar också Finansinspektionen att företagen i finanssektorn måste bli bättre på att värdera kredi</w:t>
      </w:r>
      <w:r w:rsidRPr="00590746">
        <w:t>trisker. Inspektionen kommer därför framöver att extra bevaka hur företagen mäter, styr och prissätter sina risker.</w:t>
      </w:r>
    </w:p>
    <w:p w:rsidR="00CE3E70" w:rsidRPr="00590746" w:rsidRDefault="00CE3E70">
      <w:pPr>
        <w:pStyle w:val="Normaltindrag"/>
      </w:pPr>
      <w:r w:rsidRPr="00590746">
        <w:t>Riksbanken bedömer i sin senaste stabilitetsrapport från slutet av oktober 1999 (Finansiell stabilitet, nr 2 oktober 1999) att det svenska finansiella systemet är stabilt, även om det finns en del tecken på att riskerna i systemet ökat sedan förra rapporten i början av maj 1999. En av de risker som Rik</w:t>
      </w:r>
      <w:r w:rsidRPr="00590746">
        <w:t>s</w:t>
      </w:r>
      <w:r w:rsidRPr="00590746">
        <w:t>banken lyfter fram är att den underliggande intjäningsförmågan i bankse</w:t>
      </w:r>
      <w:r w:rsidRPr="00590746">
        <w:t>k</w:t>
      </w:r>
      <w:r w:rsidRPr="00590746">
        <w:t>torn är i vikande trots att lönsamheten för närvarande är god och kreditfö</w:t>
      </w:r>
      <w:r w:rsidRPr="00590746">
        <w:t>r</w:t>
      </w:r>
      <w:r w:rsidRPr="00590746">
        <w:t>lusterna är små. En anledning är att bankernas kostnader ökar bl.a. till följd av expansionen i Norden och IT-utbyggnaden. Andra risker är den kraftiga höjningen av fastighetspriserna och den låga direktavkastningen på flerb</w:t>
      </w:r>
      <w:r w:rsidRPr="00590746">
        <w:t>o</w:t>
      </w:r>
      <w:r w:rsidRPr="00590746">
        <w:t>stadshus i storstadsregionerna. Den ökade utlåningen till hushållen och den ökade skuldsättningen i förhållande till disponibel inkomst inn</w:t>
      </w:r>
      <w:r w:rsidRPr="00590746">
        <w:t>ebär också en viss ökad risk i hushållssektorn.  Vidare är, enligt Riksbanken, exponeringa</w:t>
      </w:r>
      <w:r w:rsidRPr="00590746">
        <w:t>r</w:t>
      </w:r>
      <w:r w:rsidRPr="00590746">
        <w:t>na i den svenska banksektorn för s.k. motparts- och avvecklingsrisker bet</w:t>
      </w:r>
      <w:r w:rsidRPr="00590746">
        <w:t>y</w:t>
      </w:r>
      <w:r w:rsidRPr="00590746">
        <w:t>dande. Det innebär att det finns risk för spridning om en enskild bank får problem.</w:t>
      </w:r>
    </w:p>
    <w:p w:rsidR="00CE3E70" w:rsidRPr="00590746" w:rsidRDefault="00CE3E70">
      <w:pPr>
        <w:pStyle w:val="Normaltindrag"/>
      </w:pPr>
      <w:r w:rsidRPr="00590746">
        <w:t>Med anledning av det som anförts ovan finns det enligt utskottets mening för närvarande inget behov av att ytterligare utveckla rapporteringssystemet om utvecklingen på de finansiella marknaderna. Utskottet avstyrker därför förslaget i m</w:t>
      </w:r>
      <w:r w:rsidRPr="00590746">
        <w:t>o</w:t>
      </w:r>
      <w:r w:rsidRPr="00590746">
        <w:t>tion Fi708 (s).</w:t>
      </w:r>
    </w:p>
    <w:p w:rsidR="00CE3E70" w:rsidRPr="00590746" w:rsidRDefault="00CE3E70">
      <w:pPr>
        <w:pStyle w:val="Rubrik3"/>
      </w:pPr>
      <w:bookmarkStart w:id="32" w:name="_Toc475257532"/>
      <w:r w:rsidRPr="00590746">
        <w:t>Avgiftsinformation till fondsparare</w:t>
      </w:r>
      <w:bookmarkEnd w:id="32"/>
    </w:p>
    <w:p w:rsidR="00CE3E70" w:rsidRPr="00590746" w:rsidRDefault="00CE3E70">
      <w:pPr>
        <w:pStyle w:val="R4"/>
        <w:spacing w:before="123"/>
        <w:outlineLvl w:val="0"/>
      </w:pPr>
      <w:r w:rsidRPr="00590746">
        <w:t>Motionen</w:t>
      </w:r>
    </w:p>
    <w:p w:rsidR="00CE3E70" w:rsidRPr="00590746" w:rsidRDefault="00CE3E70">
      <w:r w:rsidRPr="00590746">
        <w:rPr>
          <w:i/>
        </w:rPr>
        <w:t>I motion Fi710</w:t>
      </w:r>
      <w:r w:rsidRPr="00590746">
        <w:t xml:space="preserve"> av Anders Ygeman m.fl. (s) anför motionärerna att inom de närmaste åren kommer 5–6 % av de anställdas löner att avsättas i olika fo</w:t>
      </w:r>
      <w:r w:rsidRPr="00590746">
        <w:t>n</w:t>
      </w:r>
      <w:r w:rsidRPr="00590746">
        <w:t>der till de anställdas pensioner. Det privata pensionssparandet tenderar också att öka. För en genomsnittlig löntagare kan det vara svårt att jämföra olika fondbolags avgifter. Motionärerna anser att alla fondbolag bör åläggas att redovisa alla avgifter på ett sådant sätt att det underlättar jämförelser mellan olika fonder. Härigenom kan oskäliga avgiftshöjningar förhindras. M</w:t>
      </w:r>
      <w:r w:rsidRPr="00590746">
        <w:t>otion</w:t>
      </w:r>
      <w:r w:rsidRPr="00590746">
        <w:t>ä</w:t>
      </w:r>
      <w:r w:rsidRPr="00590746">
        <w:t>rerna anser således att det föreligger behov av reformerade regler för info</w:t>
      </w:r>
      <w:r w:rsidRPr="00590746">
        <w:t>r</w:t>
      </w:r>
      <w:r w:rsidRPr="00590746">
        <w:t>mation vid fondsparande och att detta bör ges regeringen till känna.</w:t>
      </w:r>
    </w:p>
    <w:p w:rsidR="00CE3E70" w:rsidRPr="00590746" w:rsidRDefault="00CE3E70">
      <w:pPr>
        <w:pStyle w:val="R4"/>
        <w:outlineLvl w:val="0"/>
      </w:pPr>
      <w:r w:rsidRPr="00590746">
        <w:t>Finansutskottets ställningstagande</w:t>
      </w:r>
    </w:p>
    <w:p w:rsidR="00CE3E70" w:rsidRPr="00590746" w:rsidRDefault="00CE3E70">
      <w:r w:rsidRPr="00590746">
        <w:t>Den 1 juli 1999 infördes regler om individuell kostnadsinformation till fond</w:t>
      </w:r>
      <w:r w:rsidRPr="00590746">
        <w:noBreakHyphen/>
        <w:t xml:space="preserve"> andelsägare (prop. 1997/98:160, bet. 1998/99:FiU7, rskr. 1998/99:14, prop. 1998/99:93, bet. 1998/99:FiU21, rskr. 1998/99:195). Enligt en ny bestä</w:t>
      </w:r>
      <w:r w:rsidRPr="00590746">
        <w:t>m</w:t>
      </w:r>
      <w:r w:rsidRPr="00590746">
        <w:t>melse i lagen (1990:1114) om värdepappersfonder skall fondbolagen varje år skriftligen informera varje andelsägare i en värdepappersfond om hur stort belopp av de totala kostnaderna som belastat fonden under det närmast för</w:t>
      </w:r>
      <w:r w:rsidRPr="00590746">
        <w:t>e</w:t>
      </w:r>
      <w:r w:rsidRPr="00590746">
        <w:t xml:space="preserve">gående kalenderåret som hänför sig till andelsinnehavet. Informationen skall avse samtliga kostnader som belastar fondförmögenheten oavsett </w:t>
      </w:r>
      <w:r w:rsidRPr="00590746">
        <w:t>på vilket sätt de debiteras fonden. Det totala beloppet skall delas upp i två delposter: förvaltningskostnader och övriga kostnader. Även individuella pensionssp</w:t>
      </w:r>
      <w:r w:rsidRPr="00590746">
        <w:t>a</w:t>
      </w:r>
      <w:r w:rsidRPr="00590746">
        <w:t>rare som placerar sina sparmedel i värdepappersfonder skall få samma i</w:t>
      </w:r>
      <w:r w:rsidRPr="00590746">
        <w:t>n</w:t>
      </w:r>
      <w:r w:rsidRPr="00590746">
        <w:t>formation som andra fondandelsägare. Mot denna bakgrund anser inte u</w:t>
      </w:r>
      <w:r w:rsidRPr="00590746">
        <w:t>t</w:t>
      </w:r>
      <w:r w:rsidRPr="00590746">
        <w:t>skottet att det finns anledning att föreslå någon riksdagens åtgärd med anle</w:t>
      </w:r>
      <w:r w:rsidRPr="00590746">
        <w:t>d</w:t>
      </w:r>
      <w:r w:rsidRPr="00590746">
        <w:t>ning av motionen. Motion Fi710 (s) avstyrks.</w:t>
      </w:r>
    </w:p>
    <w:p w:rsidR="00CE3E70" w:rsidRPr="00590746" w:rsidRDefault="00CE3E70">
      <w:pPr>
        <w:pStyle w:val="Rubrik3"/>
      </w:pPr>
      <w:bookmarkStart w:id="33" w:name="_Toc475257533"/>
      <w:r w:rsidRPr="00590746">
        <w:t>Lokala börser</w:t>
      </w:r>
      <w:bookmarkEnd w:id="33"/>
    </w:p>
    <w:p w:rsidR="00CE3E70" w:rsidRPr="00590746" w:rsidRDefault="00CE3E70">
      <w:pPr>
        <w:pStyle w:val="R4"/>
        <w:spacing w:before="123"/>
        <w:outlineLvl w:val="0"/>
      </w:pPr>
      <w:r w:rsidRPr="00590746">
        <w:t>Motionen</w:t>
      </w:r>
    </w:p>
    <w:p w:rsidR="00CE3E70" w:rsidRPr="00590746" w:rsidRDefault="00CE3E70">
      <w:r w:rsidRPr="00590746">
        <w:t xml:space="preserve">I </w:t>
      </w:r>
      <w:r w:rsidRPr="00590746">
        <w:rPr>
          <w:i/>
        </w:rPr>
        <w:t>motion N388</w:t>
      </w:r>
      <w:r w:rsidRPr="00590746">
        <w:t xml:space="preserve"> av Ingegerd Saarinen m.fl. (mp) yrkande 22 anser motion</w:t>
      </w:r>
      <w:r w:rsidRPr="00590746">
        <w:t>ä</w:t>
      </w:r>
      <w:r w:rsidRPr="00590746">
        <w:t xml:space="preserve">rerna att det är viktigt att ägandet av företagen får en ökad lokal anknytning. Motionärerna anser därför att framväxten av lokala börser bör stimuleras. </w:t>
      </w:r>
    </w:p>
    <w:p w:rsidR="00CE3E70" w:rsidRPr="00590746" w:rsidRDefault="00CE3E70">
      <w:pPr>
        <w:pStyle w:val="R4"/>
        <w:outlineLvl w:val="0"/>
      </w:pPr>
      <w:r w:rsidRPr="00590746">
        <w:t>Finansutskottets ställningstagande</w:t>
      </w:r>
    </w:p>
    <w:p w:rsidR="00CE3E70" w:rsidRPr="00590746" w:rsidRDefault="00CE3E70">
      <w:r w:rsidRPr="00590746">
        <w:t>En ny börslagstiftning trädde i kraft den 1 januari 1993 (prop. 1991/92:113, bet. 1991/92:NU26, rskr. 1991/92:321). Den nya lagstiftningen innebar flera förändringar. Det legala monopol som Stockholms fondbörs hade på att organisera handel med fondpapper – främst aktier och obligationer – avska</w:t>
      </w:r>
      <w:r w:rsidRPr="00590746">
        <w:t>f</w:t>
      </w:r>
      <w:r w:rsidRPr="00590746">
        <w:t>fades. Börslagstiftningen utvidgades samtidigt till att inbegripa handel med alla slag av finansiella instrument. Därigenom kom bl.a. derivatinstrument såsom optioner och terminer att o</w:t>
      </w:r>
      <w:r w:rsidRPr="00590746">
        <w:t>m</w:t>
      </w:r>
      <w:r w:rsidRPr="00590746">
        <w:t xml:space="preserve">fattas. </w:t>
      </w:r>
    </w:p>
    <w:p w:rsidR="00CE3E70" w:rsidRPr="00590746" w:rsidRDefault="00CE3E70">
      <w:pPr>
        <w:pStyle w:val="Normaltindrag"/>
      </w:pPr>
      <w:r w:rsidRPr="00590746">
        <w:t>Fri etableringsrätt och fri konkurrens mellan börser utgör två grundprinc</w:t>
      </w:r>
      <w:r w:rsidRPr="00590746">
        <w:t>i</w:t>
      </w:r>
      <w:r w:rsidRPr="00590746">
        <w:t>per i det nya regelverket. Kännetecknande är också att det är frivilligt att söka börsauktorisation. I propositionen (1991/92:113 s. 64) anförs att depa</w:t>
      </w:r>
      <w:r w:rsidRPr="00590746">
        <w:t>r</w:t>
      </w:r>
      <w:r w:rsidRPr="00590746">
        <w:t>tementschefen förordar ”en ordning där flera marknadsplatser tillåts att org</w:t>
      </w:r>
      <w:r w:rsidRPr="00590746">
        <w:t>a</w:t>
      </w:r>
      <w:r w:rsidRPr="00590746">
        <w:t>nisera handel med fondpapper och andra finansiella instrument. Därigenom får aktörerna en möjlighet att välja vilka alternativ som bäst främjar en e</w:t>
      </w:r>
      <w:r w:rsidRPr="00590746">
        <w:t>f</w:t>
      </w:r>
      <w:r w:rsidRPr="00590746">
        <w:t>fektiv marknad. Detta bör kunna bidra till en mer dynamisk utveckling inom börsområdet. Förutsatt att marknadsunderlag finns kan mar</w:t>
      </w:r>
      <w:r w:rsidRPr="00590746">
        <w:t>knadsplatser av varierande storlek och med olika inriktning bildas. Bl.a. kan man tänka sig mindre marknadsplatser med regional anknytning och särskilda marknad</w:t>
      </w:r>
      <w:r w:rsidRPr="00590746">
        <w:t>s</w:t>
      </w:r>
      <w:r w:rsidRPr="00590746">
        <w:t>platser för aktier m.m. i mindre och medelstora företag”.</w:t>
      </w:r>
    </w:p>
    <w:p w:rsidR="00CE3E70" w:rsidRPr="00590746" w:rsidRDefault="00CE3E70">
      <w:pPr>
        <w:pStyle w:val="Normaltindrag"/>
      </w:pPr>
      <w:r w:rsidRPr="00590746">
        <w:t>Genom den nya börslagstiftningen infördes auktoriserad marknadsplats som en alternativ auktorisationsform till börs. Kraven på en sådan auktoris</w:t>
      </w:r>
      <w:r w:rsidRPr="00590746">
        <w:t>e</w:t>
      </w:r>
      <w:r w:rsidRPr="00590746">
        <w:t>rad marknadsplats är i vissa avseenden lägre än vad som gäller för en aukt</w:t>
      </w:r>
      <w:r w:rsidRPr="00590746">
        <w:t>o</w:t>
      </w:r>
      <w:r w:rsidRPr="00590746">
        <w:t>ris</w:t>
      </w:r>
      <w:r w:rsidRPr="00590746">
        <w:t>e</w:t>
      </w:r>
      <w:r w:rsidRPr="00590746">
        <w:t>rad börs.</w:t>
      </w:r>
    </w:p>
    <w:p w:rsidR="00CE3E70" w:rsidRPr="00590746" w:rsidRDefault="00CE3E70">
      <w:pPr>
        <w:pStyle w:val="Normaltindrag"/>
      </w:pPr>
      <w:r w:rsidRPr="00590746">
        <w:t>Utskottet kan inse värdet av att ägandet av företagen får en ökad lokal a</w:t>
      </w:r>
      <w:r w:rsidRPr="00590746">
        <w:t>n</w:t>
      </w:r>
      <w:r w:rsidRPr="00590746">
        <w:t>knytning. I enlighet med sitt tidigare ställningstagande (bet. 1997/98:FiU21) finner dock utskottet inte anledning för riksdagen att begära att regeringen tar särskilda initiativ för att stimulera framkomsten av regionala marknadspla</w:t>
      </w:r>
      <w:r w:rsidRPr="00590746">
        <w:t>t</w:t>
      </w:r>
      <w:r w:rsidRPr="00590746">
        <w:t>ser.  Motion N388 (mp) yrkande 22 a</w:t>
      </w:r>
      <w:r w:rsidRPr="00590746">
        <w:t>v</w:t>
      </w:r>
      <w:r w:rsidRPr="00590746">
        <w:t>styrks.</w:t>
      </w:r>
    </w:p>
    <w:p w:rsidR="00CE3E70" w:rsidRPr="00590746" w:rsidRDefault="00CE3E70">
      <w:pPr>
        <w:pStyle w:val="Rubrik2"/>
      </w:pPr>
      <w:bookmarkStart w:id="34" w:name="_Toc475257534"/>
      <w:r w:rsidRPr="00590746">
        <w:t>Försäkringsrörelse</w:t>
      </w:r>
      <w:bookmarkEnd w:id="34"/>
    </w:p>
    <w:p w:rsidR="00CE3E70" w:rsidRPr="00590746" w:rsidRDefault="00CE3E70">
      <w:pPr>
        <w:pStyle w:val="Rubrik3"/>
        <w:spacing w:before="123"/>
      </w:pPr>
      <w:bookmarkStart w:id="35" w:name="_Toc475257535"/>
      <w:r w:rsidRPr="00590746">
        <w:t>Kollektiva hemförsäkringar (gruppförsäkringar)</w:t>
      </w:r>
      <w:bookmarkEnd w:id="35"/>
    </w:p>
    <w:p w:rsidR="00CE3E70" w:rsidRPr="00590746" w:rsidRDefault="00CE3E70">
      <w:pPr>
        <w:pStyle w:val="R4"/>
        <w:spacing w:before="123"/>
        <w:outlineLvl w:val="0"/>
      </w:pPr>
      <w:r w:rsidRPr="00590746">
        <w:t>Motionerna</w:t>
      </w:r>
    </w:p>
    <w:p w:rsidR="00CE3E70" w:rsidRPr="00590746" w:rsidRDefault="00CE3E70">
      <w:r w:rsidRPr="00590746">
        <w:t xml:space="preserve">I </w:t>
      </w:r>
      <w:r w:rsidRPr="00590746">
        <w:rPr>
          <w:i/>
        </w:rPr>
        <w:t>motionerna Fi701</w:t>
      </w:r>
      <w:r w:rsidRPr="00590746">
        <w:t xml:space="preserve"> av Kent Olsson och Inger René (m) samt </w:t>
      </w:r>
      <w:r w:rsidRPr="00590746">
        <w:rPr>
          <w:i/>
        </w:rPr>
        <w:t xml:space="preserve">Fi702 </w:t>
      </w:r>
      <w:r w:rsidRPr="00590746">
        <w:t>av Karin Falkmer (m) anför motionärerna att varje individ  själv måste få välja vilket försäkringsbolag han eller hon vill anlita. Kollektiva sakförsäkringar bör vara baserade på individuell anslutning. Motionärerna anser att det beträffande kollektiva sakförsäkringar av typen hemförsäkringar, som tecknas av fackl</w:t>
      </w:r>
      <w:r w:rsidRPr="00590746">
        <w:t>i</w:t>
      </w:r>
      <w:r w:rsidRPr="00590746">
        <w:t>ga eller andra organisationer i en omfattning som kan påverka försäkring</w:t>
      </w:r>
      <w:r w:rsidRPr="00590746">
        <w:t>s</w:t>
      </w:r>
      <w:r w:rsidRPr="00590746">
        <w:t>branschens sunda utveckling, bör vara ett oavvisligt krav att</w:t>
      </w:r>
      <w:r w:rsidRPr="00590746">
        <w:t xml:space="preserve"> den avtalssl</w:t>
      </w:r>
      <w:r w:rsidRPr="00590746">
        <w:t>u</w:t>
      </w:r>
      <w:r w:rsidRPr="00590746">
        <w:t>tande organisationen inhämtar anbud från flera konkurrerande försäkring</w:t>
      </w:r>
      <w:r w:rsidRPr="00590746">
        <w:t>s</w:t>
      </w:r>
      <w:r w:rsidRPr="00590746">
        <w:t>bolag. I motion Fi701 (m) anförs att samtliga fackförbund som har valt att teckna kollektiva hemförsäkringar för sina medlemmar har tecknat sina fö</w:t>
      </w:r>
      <w:r w:rsidRPr="00590746">
        <w:t>r</w:t>
      </w:r>
      <w:r w:rsidRPr="00590746">
        <w:t xml:space="preserve">säkringar i Folksam. Andra bolag har inte givits tillfälle att vara med och konkurrera. Fackförbunden har valt att stödja det fackföreningsägda Folksam utan att veta om deras medlemmar gynnas. Detta är ett oansvarigt sätt att handskas med medlemmarnas pengar och i allra högsta </w:t>
      </w:r>
      <w:r w:rsidRPr="00590746">
        <w:t>grad konkurren</w:t>
      </w:r>
      <w:r w:rsidRPr="00590746">
        <w:t>s</w:t>
      </w:r>
      <w:r w:rsidRPr="00590746">
        <w:t xml:space="preserve">hämmande och stötande. </w:t>
      </w:r>
    </w:p>
    <w:p w:rsidR="00CE3E70" w:rsidRPr="00590746" w:rsidRDefault="00CE3E70">
      <w:pPr>
        <w:pStyle w:val="Normaltindrag"/>
      </w:pPr>
      <w:r w:rsidRPr="00590746">
        <w:t>I motion Fi702 (m) anför motionären att kollektivets medlemmar mister sin valfrihet samtidigt som försäkringslösningar för dem som inte tillhör kollektivet riskerar att bli dyrare. Det finns också en uppenbar risk för att ett hushåll dubbelförsäkras eller t.o.m. trippelförsäkras. Bristen på sund konku</w:t>
      </w:r>
      <w:r w:rsidRPr="00590746">
        <w:t>r</w:t>
      </w:r>
      <w:r w:rsidRPr="00590746">
        <w:t>rens på försäkringsområdet kan försvåra för dem som inte tillhör en organ</w:t>
      </w:r>
      <w:r w:rsidRPr="00590746">
        <w:t>i</w:t>
      </w:r>
      <w:r w:rsidRPr="00590746">
        <w:t>sation att få försäkringsskydd till rimlig kostnad. Dessutom föreligger det en uppenbar risk för att det uppkommer en monopolliknande situation på fö</w:t>
      </w:r>
      <w:r w:rsidRPr="00590746">
        <w:t>r</w:t>
      </w:r>
      <w:r w:rsidRPr="00590746">
        <w:t>säkringsmarknaden som måste undvikas. Bl.a. av dessa skäl anser motion</w:t>
      </w:r>
      <w:r w:rsidRPr="00590746">
        <w:t>ä</w:t>
      </w:r>
      <w:r w:rsidRPr="00590746">
        <w:t>ren att det är viktigt att kollektiv sakförsäkring upphandlas i fri konkurrens på lika villkor. Även om det finns en reservationsrätt är anslutningsformen, enligt motionärerna, en form av negativ avtalsbindning som i</w:t>
      </w:r>
      <w:r w:rsidRPr="00590746">
        <w:t>nte är tillåten på marknaden i övrigt. Det saknas i dag klara regler för de enskilda medle</w:t>
      </w:r>
      <w:r w:rsidRPr="00590746">
        <w:t>m</w:t>
      </w:r>
      <w:r w:rsidRPr="00590746">
        <w:t>marnas ställning i förhållande till medlemsorganisationerna. Det finns därför behov av en lagstiftning som klargör hur långt organisationers befogenheter sträcker sig i förhållande till den enskilde medlemmen. I motion Fi701 (m) förespråkas att ett förbud mot kollektiva hemförsäkringar införs.</w:t>
      </w:r>
    </w:p>
    <w:p w:rsidR="00CE3E70" w:rsidRPr="00590746" w:rsidRDefault="00CE3E70">
      <w:pPr>
        <w:pStyle w:val="R4"/>
        <w:outlineLvl w:val="0"/>
      </w:pPr>
      <w:r w:rsidRPr="00590746">
        <w:t>Tidigare riksdagsbehandling</w:t>
      </w:r>
    </w:p>
    <w:p w:rsidR="00CE3E70" w:rsidRPr="00590746" w:rsidRDefault="00CE3E70">
      <w:r w:rsidRPr="00590746">
        <w:t>Finansutskottet har tidigare behandlat likalydande motioner angående ko</w:t>
      </w:r>
      <w:r w:rsidRPr="00590746">
        <w:t>l</w:t>
      </w:r>
      <w:r w:rsidRPr="00590746">
        <w:t>lektiva hemförsäkringar i betänkandena 1998/99:FiU28, 1997/98:FiU15 och 1996/97:FiU18. Motionsyrkanden om kollektiva hemförsäkringar har även behandlats av näringsutskottet vid ett flertal tillfällen, senast i betänkande 1993/94:NU5. Ett antal uttalanden rörande kollektiva hemförsäkringar har gjorts av olika myndigheter. För en redogörelse för dessa hänvisas till den tidigare riksdagsbehandlingen av frågan.</w:t>
      </w:r>
    </w:p>
    <w:p w:rsidR="00CE3E70" w:rsidRPr="00590746" w:rsidRDefault="00CE3E70">
      <w:pPr>
        <w:pStyle w:val="R4"/>
        <w:outlineLvl w:val="0"/>
      </w:pPr>
      <w:r w:rsidRPr="00590746">
        <w:t>Finansutskottets ställningstagande</w:t>
      </w:r>
    </w:p>
    <w:p w:rsidR="00CE3E70" w:rsidRPr="00590746" w:rsidRDefault="00CE3E70">
      <w:r w:rsidRPr="00590746">
        <w:t>Utskottet har vid samtliga tillfällen då dessa frågor behandlats avstyrkt m</w:t>
      </w:r>
      <w:r w:rsidRPr="00590746">
        <w:t>o</w:t>
      </w:r>
      <w:r w:rsidRPr="00590746">
        <w:t>tionerna, och riksdagen har beslutat i enlighet med utskottets förslag. U</w:t>
      </w:r>
      <w:r w:rsidRPr="00590746">
        <w:t>t</w:t>
      </w:r>
      <w:r w:rsidRPr="00590746">
        <w:t>skottet anser alltjämt att det inte bör införas några särskilda rörelse- eller tillsynsregler för gruppförsäkringar. Som utskottet tidigare konstaterat bör de särförhållanden som råder för gruppförsäkringar beaktas inom ramen för de allmänna rörelsereglerna. Ett antal av dessa frågor rör ställningstaganden som i första hand bör göras inom ramen för en ny försäkringsavtalslagstif</w:t>
      </w:r>
      <w:r w:rsidRPr="00590746">
        <w:t>t</w:t>
      </w:r>
      <w:r w:rsidRPr="00590746">
        <w:t>ning som för närvarande övervägs inom Justitiedeparteme</w:t>
      </w:r>
      <w:r w:rsidRPr="00590746">
        <w:t xml:space="preserve">ntet. </w:t>
      </w:r>
    </w:p>
    <w:p w:rsidR="00CE3E70" w:rsidRPr="00590746" w:rsidRDefault="00CE3E70">
      <w:pPr>
        <w:pStyle w:val="Normaltindrag"/>
      </w:pPr>
      <w:r w:rsidRPr="00590746">
        <w:t>Utskottet finner inte anledning att föreslå någon ändring av riksdagens t</w:t>
      </w:r>
      <w:r w:rsidRPr="00590746">
        <w:t>i</w:t>
      </w:r>
      <w:r w:rsidRPr="00590746">
        <w:t>digare ställningstaganden. Motionerna Fi701 (m) och Fi702 (m) avstyrks.</w:t>
      </w:r>
    </w:p>
    <w:p w:rsidR="00CE3E70" w:rsidRPr="00590746" w:rsidRDefault="00CE3E70">
      <w:pPr>
        <w:pStyle w:val="Rubrik3"/>
      </w:pPr>
      <w:bookmarkStart w:id="36" w:name="_Toc475257536"/>
      <w:r w:rsidRPr="00590746">
        <w:t>Försäkringsdiskriminering</w:t>
      </w:r>
      <w:bookmarkEnd w:id="36"/>
    </w:p>
    <w:p w:rsidR="00CE3E70" w:rsidRPr="00590746" w:rsidRDefault="00CE3E70">
      <w:pPr>
        <w:pStyle w:val="R4"/>
        <w:spacing w:before="123"/>
        <w:outlineLvl w:val="0"/>
      </w:pPr>
      <w:r w:rsidRPr="00590746">
        <w:t>Motionen</w:t>
      </w:r>
    </w:p>
    <w:p w:rsidR="00CE3E70" w:rsidRPr="00590746" w:rsidRDefault="00CE3E70">
      <w:r w:rsidRPr="00590746">
        <w:t xml:space="preserve">I </w:t>
      </w:r>
      <w:r w:rsidRPr="00590746">
        <w:rPr>
          <w:i/>
        </w:rPr>
        <w:t>motion Fi704</w:t>
      </w:r>
      <w:r w:rsidRPr="00590746">
        <w:t xml:space="preserve"> av Ulla Hoffmann m.fl. (v) anförs att försäkringsbolagen vad gäller privata pensionsförsäkringar har kvar en indelning mellan kvinnor och män. Kvinnor och män betalar in samma premie men kvinnor får för samma premie en lägre månadspension. Försäkringsbolagens resonemang blir mär</w:t>
      </w:r>
      <w:r w:rsidRPr="00590746">
        <w:t>k</w:t>
      </w:r>
      <w:r w:rsidRPr="00590746">
        <w:t xml:space="preserve">ligt eftersom det endast gäller pensionsförsäkringar. Motionärerna anser att försäkringsbolagens förhållningssätt är ohållbart. Jämställdhet mellan könen är ett övergripande mål för Sverige. Finansinspektionen bör få i </w:t>
      </w:r>
      <w:r w:rsidRPr="00590746">
        <w:t>uppdrag att utreda olika försäkringsbolags principer och vad de innebär i skillnader i utbetalningar mellan könen. Finansinspektionen bör vidare redovisa om existerande skillnader kan bedömas vara förenliga med principen om jä</w:t>
      </w:r>
      <w:r w:rsidRPr="00590746">
        <w:t>m</w:t>
      </w:r>
      <w:r w:rsidRPr="00590746">
        <w:t>ställdhet mellan könen samt lämna förslag till åtgärder för att undanröja diskrim</w:t>
      </w:r>
      <w:r w:rsidRPr="00590746">
        <w:t>i</w:t>
      </w:r>
      <w:r w:rsidRPr="00590746">
        <w:t>nerande särregler.</w:t>
      </w:r>
    </w:p>
    <w:p w:rsidR="00CE3E70" w:rsidRPr="00590746" w:rsidRDefault="00CE3E70">
      <w:pPr>
        <w:pStyle w:val="R4"/>
        <w:outlineLvl w:val="0"/>
      </w:pPr>
      <w:r w:rsidRPr="00590746">
        <w:t>Finansutskottets ställningstagande</w:t>
      </w:r>
    </w:p>
    <w:p w:rsidR="00CE3E70" w:rsidRPr="00590746" w:rsidRDefault="00CE3E70">
      <w:r w:rsidRPr="00590746">
        <w:t>År 1994 meddelade Finansinspektionen att den inte ansåg att könsneutrala livförsäkringspremier stred mot försäkringsrörelselagens skälighetsprincip. Därefter har det varit en sak för varje försäkringsbolag att avgöra om livfö</w:t>
      </w:r>
      <w:r w:rsidRPr="00590746">
        <w:t>r</w:t>
      </w:r>
      <w:r w:rsidRPr="00590746">
        <w:t>säkringspremierna skall vara könsneutrala. Skälighetsprincipen har numera utmönstrats ur försäkringsrörelselagen. Fr. o.m. den 1 januari 2000 gäller en ny allmän rörelseregel för försäkringsbolagen som bl.a. innebär att verksa</w:t>
      </w:r>
      <w:r w:rsidRPr="00590746">
        <w:t>m</w:t>
      </w:r>
      <w:r w:rsidRPr="00590746">
        <w:t>heten skall bedrivas enligt god försäkringsstandard (1 kap.1 a § försäkring</w:t>
      </w:r>
      <w:r w:rsidRPr="00590746">
        <w:t>s</w:t>
      </w:r>
      <w:r w:rsidRPr="00590746">
        <w:t xml:space="preserve">rörelselagen). </w:t>
      </w:r>
    </w:p>
    <w:p w:rsidR="00CE3E70" w:rsidRPr="00590746" w:rsidRDefault="00CE3E70">
      <w:pPr>
        <w:pStyle w:val="Normaltindrag"/>
      </w:pPr>
      <w:r w:rsidRPr="00590746">
        <w:t>Sveriges Försäkringsförbund har nyligen gjort en genomgång av för</w:t>
      </w:r>
      <w:r w:rsidRPr="00590746">
        <w:t>e</w:t>
      </w:r>
      <w:r w:rsidRPr="00590746">
        <w:t>komsten av könsneutrala premier inom bl.a. området privat försäkring. Av översynen framgår att alltfler försäkringsbolag tillhandahåller pensionsfö</w:t>
      </w:r>
      <w:r w:rsidRPr="00590746">
        <w:t>r</w:t>
      </w:r>
      <w:r w:rsidRPr="00590746">
        <w:t xml:space="preserve">säkringar med könsneutrala premier. </w:t>
      </w:r>
    </w:p>
    <w:p w:rsidR="00CE3E70" w:rsidRPr="00590746" w:rsidRDefault="00CE3E70">
      <w:pPr>
        <w:pStyle w:val="Normaltindrag"/>
      </w:pPr>
      <w:r w:rsidRPr="00590746">
        <w:t>På grund av det anförda anser inte utskottet att det finns anledning att för</w:t>
      </w:r>
      <w:r w:rsidRPr="00590746">
        <w:t>e</w:t>
      </w:r>
      <w:r w:rsidRPr="00590746">
        <w:t>slå någon riksdagens åtgärd med anledning av motionen. Motion Fi704 (v) avstyrks.</w:t>
      </w:r>
    </w:p>
    <w:p w:rsidR="00CE3E70" w:rsidRPr="00590746" w:rsidRDefault="00CE3E70">
      <w:pPr>
        <w:pStyle w:val="Rubrik2"/>
      </w:pPr>
      <w:bookmarkStart w:id="37" w:name="_Toc475257537"/>
      <w:r w:rsidRPr="00590746">
        <w:t>Kreditupplysning</w:t>
      </w:r>
      <w:bookmarkEnd w:id="37"/>
    </w:p>
    <w:p w:rsidR="00CE3E70" w:rsidRPr="00590746" w:rsidRDefault="00CE3E70">
      <w:pPr>
        <w:pStyle w:val="Rubrik3"/>
        <w:spacing w:before="123"/>
      </w:pPr>
      <w:bookmarkStart w:id="38" w:name="_Toc475257538"/>
      <w:r w:rsidRPr="00590746">
        <w:t>Vilka uppgifter som bör få förekomma i kreditupplysningar</w:t>
      </w:r>
      <w:bookmarkEnd w:id="38"/>
    </w:p>
    <w:p w:rsidR="00CE3E70" w:rsidRPr="00590746" w:rsidRDefault="00CE3E70">
      <w:pPr>
        <w:pStyle w:val="R4"/>
        <w:spacing w:before="123"/>
        <w:outlineLvl w:val="0"/>
      </w:pPr>
      <w:r w:rsidRPr="00590746">
        <w:t>Motionen</w:t>
      </w:r>
    </w:p>
    <w:p w:rsidR="00CE3E70" w:rsidRPr="00590746" w:rsidRDefault="00CE3E70">
      <w:r w:rsidRPr="00590746">
        <w:t xml:space="preserve">Motionärerna i </w:t>
      </w:r>
      <w:r w:rsidRPr="00590746">
        <w:rPr>
          <w:i/>
        </w:rPr>
        <w:t>motion 1998/99:Fi707</w:t>
      </w:r>
      <w:r w:rsidRPr="00590746">
        <w:t xml:space="preserve"> av Inga Berggren m.fl. (m, kd, c, fp) yrkandena 1 och 3 anser att s.k. flödesinformation skall få ingå i kreditup</w:t>
      </w:r>
      <w:r w:rsidRPr="00590746">
        <w:t>p</w:t>
      </w:r>
      <w:r w:rsidRPr="00590746">
        <w:t>lysningar. Enligt motionärerna är sådan information viktig, men det krävs att informationen kontinuerligt uppdateras för att utgöra ett tillförlitligt underlag vid kreditprövningen. I syfte att göra kreditinformationen tydligare bör det också införas en bestämmelse som innebär att den som lämnar en kreditup</w:t>
      </w:r>
      <w:r w:rsidRPr="00590746">
        <w:t>p</w:t>
      </w:r>
      <w:r w:rsidRPr="00590746">
        <w:t>lysning innehållande uppgift om att mål om betalningsföreläggande ha</w:t>
      </w:r>
      <w:r w:rsidRPr="00590746">
        <w:t>r inletts skall ange om svaranden har bestritt ansökan.</w:t>
      </w:r>
    </w:p>
    <w:p w:rsidR="00CE3E70" w:rsidRPr="00590746" w:rsidRDefault="00CE3E70">
      <w:pPr>
        <w:pStyle w:val="R4"/>
        <w:outlineLvl w:val="0"/>
      </w:pPr>
      <w:r w:rsidRPr="00590746">
        <w:t>Finansutskottets ställningstagande</w:t>
      </w:r>
    </w:p>
    <w:p w:rsidR="00CE3E70" w:rsidRPr="00590746" w:rsidRDefault="00CE3E70">
      <w:r w:rsidRPr="00590746">
        <w:t>Likalydande motionsyrkande behandlades av utskottet senast i betänkande 1997/98:FiU15. Utskottet avstyrkte motionen med hänvisning till att frågan var föremål för överväganden inom Justitiedepartementet. Riksdagen besl</w:t>
      </w:r>
      <w:r w:rsidRPr="00590746">
        <w:t>u</w:t>
      </w:r>
      <w:r w:rsidRPr="00590746">
        <w:t>tade i enlighet med utskottets förslag. En proposition där den fråga motion</w:t>
      </w:r>
      <w:r w:rsidRPr="00590746">
        <w:t>ä</w:t>
      </w:r>
      <w:r w:rsidRPr="00590746">
        <w:t>rerna tar upp behandlas är aviserad att avlämnas till riksdagen i maj 2000. Utskottet anser alltjämt att detta arbete inte bör föregripas. Motion Fi707 (m, kd, c, fp) yrkandena 1 och 3 a</w:t>
      </w:r>
      <w:r w:rsidRPr="00590746">
        <w:t>v</w:t>
      </w:r>
      <w:r w:rsidRPr="00590746">
        <w:t>styrks.</w:t>
      </w:r>
    </w:p>
    <w:p w:rsidR="00CE3E70" w:rsidRPr="00590746" w:rsidRDefault="00CE3E70">
      <w:pPr>
        <w:pStyle w:val="Rubrik3"/>
      </w:pPr>
      <w:bookmarkStart w:id="39" w:name="_Toc475257539"/>
      <w:r w:rsidRPr="00590746">
        <w:t>System enligt den s.k. Schufamodellen</w:t>
      </w:r>
      <w:bookmarkEnd w:id="39"/>
    </w:p>
    <w:p w:rsidR="00CE3E70" w:rsidRPr="00590746" w:rsidRDefault="00CE3E70">
      <w:pPr>
        <w:pStyle w:val="R4"/>
        <w:spacing w:before="123"/>
        <w:outlineLvl w:val="0"/>
      </w:pPr>
      <w:r w:rsidRPr="00590746">
        <w:t>Motionen</w:t>
      </w:r>
    </w:p>
    <w:p w:rsidR="00CE3E70" w:rsidRPr="00590746" w:rsidRDefault="00CE3E70">
      <w:r w:rsidRPr="00590746">
        <w:t xml:space="preserve">I </w:t>
      </w:r>
      <w:r w:rsidRPr="00590746">
        <w:rPr>
          <w:i/>
        </w:rPr>
        <w:t>motion</w:t>
      </w:r>
      <w:r w:rsidRPr="00590746">
        <w:t xml:space="preserve"> </w:t>
      </w:r>
      <w:r w:rsidRPr="00590746">
        <w:rPr>
          <w:i/>
        </w:rPr>
        <w:t xml:space="preserve">1998/99:Fi707 </w:t>
      </w:r>
      <w:r w:rsidRPr="00590746">
        <w:t>av Inga Berggren m.fl. (m, kd, c, fp) yrkande 2 anförs att konkurrensen på kreditupplysningsmarknaden bör underlättas ytterligare för att marknaden skall bli effektiv. Motionärerna förespråkar att ett system enligt den s.k. Schufamodellen bör införas i Sverige. Schufasy-stemet, som bl.a. tillämpas i Tyskland, är ett system med slutna använda</w:t>
      </w:r>
      <w:r w:rsidRPr="00590746">
        <w:t>r</w:t>
      </w:r>
      <w:r w:rsidRPr="00590746">
        <w:t>kretsar där inte bara banker och kreditinstitut ingår utan även t.ex. handelsf</w:t>
      </w:r>
      <w:r w:rsidRPr="00590746">
        <w:t>ö</w:t>
      </w:r>
      <w:r w:rsidRPr="00590746">
        <w:t>retag. Den som söker kredit får underteckna en s.k. Schufaklausul so</w:t>
      </w:r>
      <w:r w:rsidRPr="00590746">
        <w:t>m inn</w:t>
      </w:r>
      <w:r w:rsidRPr="00590746">
        <w:t>e</w:t>
      </w:r>
      <w:r w:rsidRPr="00590746">
        <w:t>bär att han eller hon är införstådd med att uppgifter om bl.a. kreditengag</w:t>
      </w:r>
      <w:r w:rsidRPr="00590746">
        <w:t>e</w:t>
      </w:r>
      <w:r w:rsidRPr="00590746">
        <w:t>mang lämnas ut till användarkretsen i enlighet med Schufas regler. Om ett liknande system införs i Sverige skulle kretsen av företag som får tillgång till relevant och färsk kreditinformation vidgas och samtidigt skulle konkurre</w:t>
      </w:r>
      <w:r w:rsidRPr="00590746">
        <w:t>n</w:t>
      </w:r>
      <w:r w:rsidRPr="00590746">
        <w:t>sen mellan kredi</w:t>
      </w:r>
      <w:r w:rsidRPr="00590746">
        <w:t>t</w:t>
      </w:r>
      <w:r w:rsidRPr="00590746">
        <w:t>upplysningsföretagen öka.</w:t>
      </w:r>
    </w:p>
    <w:p w:rsidR="00CE3E70" w:rsidRPr="00590746" w:rsidRDefault="00CE3E70">
      <w:pPr>
        <w:pStyle w:val="R4"/>
        <w:outlineLvl w:val="0"/>
      </w:pPr>
      <w:r w:rsidRPr="00590746">
        <w:t>Finansutskottets ställningstagande</w:t>
      </w:r>
    </w:p>
    <w:p w:rsidR="00CE3E70" w:rsidRPr="00590746" w:rsidRDefault="00CE3E70">
      <w:r w:rsidRPr="00590746">
        <w:t>Likalydande motionsyrkande behandlades av utskottet senast i betänkande 1997/98:FiU15. Utskottet anförde att ett system enligt den s.k. Schufam</w:t>
      </w:r>
      <w:r w:rsidRPr="00590746">
        <w:t>o</w:t>
      </w:r>
      <w:r w:rsidRPr="00590746">
        <w:t>dellen i hög grad utgör en privaträttslig lösning som inte självklart bör regl</w:t>
      </w:r>
      <w:r w:rsidRPr="00590746">
        <w:t>e</w:t>
      </w:r>
      <w:r w:rsidRPr="00590746">
        <w:t>ras i författning. Utskottet konstaterade att EG:s dataskyddsdirektiv behan</w:t>
      </w:r>
      <w:r w:rsidRPr="00590746">
        <w:t>d</w:t>
      </w:r>
      <w:r w:rsidRPr="00590746">
        <w:t>lar frågan om samtycke generellt skall krävas för databehandling av uppgi</w:t>
      </w:r>
      <w:r w:rsidRPr="00590746">
        <w:t>f</w:t>
      </w:r>
      <w:r w:rsidRPr="00590746">
        <w:t>ter om fysiska personer. Utskottet konstaterade vidare att frågan om hur EG:s dataskyddsdirektiv bör införlivas med svensk rätt är föremål för beredning inom Justitiedepartementet. Mot denna bakgrund avstyrkte utskottet moti</w:t>
      </w:r>
      <w:r w:rsidRPr="00590746">
        <w:t>o</w:t>
      </w:r>
      <w:r w:rsidRPr="00590746">
        <w:t>nen. Riksdagen beslutade i enlighet med utskottets försla</w:t>
      </w:r>
      <w:r w:rsidRPr="00590746">
        <w:t>g. Den fråga moti</w:t>
      </w:r>
      <w:r w:rsidRPr="00590746">
        <w:t>o</w:t>
      </w:r>
      <w:r w:rsidRPr="00590746">
        <w:t>närerna tar upp behandlas i en proposition som är aviserad att avlämnas till riksdagen i maj 2000. Utskottet finner inte anledning att frångå sitt tidigare ställningstagande. Motion Fi707 (m, kd, c, fp) yrkande 2 avstyrks.</w:t>
      </w:r>
    </w:p>
    <w:p w:rsidR="00CE3E70" w:rsidRPr="00590746" w:rsidRDefault="00CE3E70">
      <w:pPr>
        <w:pStyle w:val="Rubrik3"/>
      </w:pPr>
      <w:bookmarkStart w:id="40" w:name="_Toc475257540"/>
      <w:r w:rsidRPr="00590746">
        <w:t>Uppgift om skuldsanering i kreditupplysningar</w:t>
      </w:r>
      <w:bookmarkEnd w:id="40"/>
    </w:p>
    <w:p w:rsidR="00CE3E70" w:rsidRPr="00590746" w:rsidRDefault="00CE3E70">
      <w:pPr>
        <w:pStyle w:val="R4"/>
        <w:spacing w:before="123"/>
        <w:outlineLvl w:val="0"/>
      </w:pPr>
      <w:r w:rsidRPr="00590746">
        <w:t>Motionen</w:t>
      </w:r>
    </w:p>
    <w:p w:rsidR="00CE3E70" w:rsidRPr="00590746" w:rsidRDefault="00CE3E70">
      <w:r w:rsidRPr="00590746">
        <w:t xml:space="preserve">I </w:t>
      </w:r>
      <w:r w:rsidRPr="00590746">
        <w:rPr>
          <w:i/>
        </w:rPr>
        <w:t>motion</w:t>
      </w:r>
      <w:r w:rsidRPr="00590746">
        <w:t xml:space="preserve"> </w:t>
      </w:r>
      <w:r w:rsidRPr="00590746">
        <w:rPr>
          <w:i/>
        </w:rPr>
        <w:t>Fi703</w:t>
      </w:r>
      <w:r w:rsidRPr="00590746">
        <w:t xml:space="preserve"> av Bengt Silfverstrand (s) anförs att möjlighet till skuldsan</w:t>
      </w:r>
      <w:r w:rsidRPr="00590746">
        <w:t>e</w:t>
      </w:r>
      <w:r w:rsidRPr="00590746">
        <w:t>ring infördes år 1994. Svårt skuldsatta människor får leva på existensmin</w:t>
      </w:r>
      <w:r w:rsidRPr="00590746">
        <w:t>i</w:t>
      </w:r>
      <w:r w:rsidRPr="00590746">
        <w:t>mum i fem år i enlighet med skuldsaneringslagens bestämmelser. I förarb</w:t>
      </w:r>
      <w:r w:rsidRPr="00590746">
        <w:t>e</w:t>
      </w:r>
      <w:r w:rsidRPr="00590746">
        <w:t>tena till skuldsaneringslagen uttalas att när gäldenären fullföljt sin femåriga betalningsplan bör han vara definitivt befriad från betalningsansvaret för de skulder som omfattas av skuldsaneringen. Här uppstår dock en konflikt med reglerna i kreditupplysningslagen som tillåter kreditupplys</w:t>
      </w:r>
      <w:r w:rsidRPr="00590746">
        <w:t xml:space="preserve">ningsföretag att i upp till tre år efter avslutad skuldsanering ha med detta i en kreditupplysning. Konsekvenserna för de enskilda som avslutat en skuldsanering är förödande. Motionären anser att uppgifter om skuldsanering skall gallras tidigare än vad som gäller enligt nuvarande ordning. Riksdagen bör besluta om en sådan ändring i kreditupplysningslagen. </w:t>
      </w:r>
    </w:p>
    <w:p w:rsidR="00CE3E70" w:rsidRPr="00590746" w:rsidRDefault="00CE3E70">
      <w:pPr>
        <w:pStyle w:val="R4"/>
        <w:outlineLvl w:val="0"/>
      </w:pPr>
      <w:r w:rsidRPr="00590746">
        <w:t>Finansutskottets ställningstagande</w:t>
      </w:r>
    </w:p>
    <w:p w:rsidR="00CE3E70" w:rsidRPr="00590746" w:rsidRDefault="00CE3E70">
      <w:r w:rsidRPr="00590746">
        <w:t>Inom Justitiedepartementet pågår ett arbete med en översyn av vissa frågor rörande skuldsanering. Den fråga som motionären tar upp behandlas i detta sammanhang. En departementspromemoria planeras vara klar under innev</w:t>
      </w:r>
      <w:r w:rsidRPr="00590746">
        <w:t>a</w:t>
      </w:r>
      <w:r w:rsidRPr="00590746">
        <w:t>rande vår. Utskottet anser att detta arbete inte bör föregripas. Motion Fi703 (s) avstyrks.</w:t>
      </w:r>
    </w:p>
    <w:p w:rsidR="00CE3E70" w:rsidRPr="00590746" w:rsidRDefault="00CE3E70">
      <w:pPr>
        <w:pStyle w:val="Rubrik3"/>
        <w:spacing w:before="0"/>
      </w:pPr>
      <w:r w:rsidRPr="00590746">
        <w:br w:type="page"/>
      </w:r>
      <w:bookmarkStart w:id="41" w:name="_Toc475257541"/>
      <w:r w:rsidRPr="00590746">
        <w:t>Uppgifter om ekonomisk brottslighet</w:t>
      </w:r>
      <w:bookmarkEnd w:id="41"/>
    </w:p>
    <w:p w:rsidR="00CE3E70" w:rsidRPr="00590746" w:rsidRDefault="00CE3E70">
      <w:pPr>
        <w:pStyle w:val="R4"/>
        <w:spacing w:before="123"/>
        <w:outlineLvl w:val="0"/>
      </w:pPr>
      <w:r w:rsidRPr="00590746">
        <w:t>Motionen</w:t>
      </w:r>
    </w:p>
    <w:p w:rsidR="00CE3E70" w:rsidRPr="00590746" w:rsidRDefault="00CE3E70">
      <w:r w:rsidRPr="00590746">
        <w:t xml:space="preserve">I </w:t>
      </w:r>
      <w:r w:rsidRPr="00590746">
        <w:rPr>
          <w:i/>
        </w:rPr>
        <w:t>motion</w:t>
      </w:r>
      <w:r w:rsidRPr="00590746">
        <w:t xml:space="preserve"> </w:t>
      </w:r>
      <w:r w:rsidRPr="00590746">
        <w:rPr>
          <w:i/>
        </w:rPr>
        <w:t>Fi706</w:t>
      </w:r>
      <w:r w:rsidRPr="00590746">
        <w:t xml:space="preserve"> av Rolf Åbjörnsson (kd) i denna del anförs att kreditupply</w:t>
      </w:r>
      <w:r w:rsidRPr="00590746">
        <w:t>s</w:t>
      </w:r>
      <w:r w:rsidRPr="00590746">
        <w:t>ningslagens regler innebär att den omständigheten att en person döms till ett långvarigt fängelsestraff för allvarlig ekonomisk brottslighet inte får registr</w:t>
      </w:r>
      <w:r w:rsidRPr="00590746">
        <w:t>e</w:t>
      </w:r>
      <w:r w:rsidRPr="00590746">
        <w:t>ras i en kreditupplysning. Motionären anser att det är helt fel. Enligt moti</w:t>
      </w:r>
      <w:r w:rsidRPr="00590746">
        <w:t>o</w:t>
      </w:r>
      <w:r w:rsidRPr="00590746">
        <w:t>nären bör det inte vara möjligt att bli dömd för allvarlig ekonomisk brottsli</w:t>
      </w:r>
      <w:r w:rsidRPr="00590746">
        <w:t>g</w:t>
      </w:r>
      <w:r w:rsidRPr="00590746">
        <w:t>het utan att omvärlden får kännedom om det. Motionären anser att det finns skäl att se över kreditupplysningslagen och föreslår</w:t>
      </w:r>
      <w:r w:rsidRPr="00590746">
        <w:t xml:space="preserve"> att riksdagen hos reg</w:t>
      </w:r>
      <w:r w:rsidRPr="00590746">
        <w:t>e</w:t>
      </w:r>
      <w:r w:rsidRPr="00590746">
        <w:t xml:space="preserve">ringen begär en sådan översyn.  </w:t>
      </w:r>
    </w:p>
    <w:p w:rsidR="00CE3E70" w:rsidRPr="00590746" w:rsidRDefault="00CE3E70">
      <w:pPr>
        <w:pStyle w:val="R4"/>
        <w:outlineLvl w:val="0"/>
      </w:pPr>
      <w:r w:rsidRPr="00590746">
        <w:t>Finansutskottets ställningstagande</w:t>
      </w:r>
    </w:p>
    <w:p w:rsidR="00CE3E70" w:rsidRPr="00590746" w:rsidRDefault="00CE3E70">
      <w:r w:rsidRPr="00590746">
        <w:t>I 6 § kreditupplysningslagen finns bestämmelser som begränsar möjlighete</w:t>
      </w:r>
      <w:r w:rsidRPr="00590746">
        <w:t>r</w:t>
      </w:r>
      <w:r w:rsidRPr="00590746">
        <w:t>na att i kreditupplysningsverksamhet samla in, lagra eller lämna ut uppgifter av särskilt känslig natur. Vissa sådana uppgifter får över huvud taget inte användas i kreditupplysningssammanhang. Beträffande andra typer av up</w:t>
      </w:r>
      <w:r w:rsidRPr="00590746">
        <w:t>p</w:t>
      </w:r>
      <w:r w:rsidRPr="00590746">
        <w:t>gifter föreskrivs att de får förekomma i kreditupplysningsverksamhet endast efter medgivande från Datainspektionen. Detta gäller bl.a. uppgifter om begångna brott och om påföljder för brott. I paragrafens fjärde stycke finns en undantagsbestämmelse som innebär att det nyss nämnda kravet</w:t>
      </w:r>
      <w:r w:rsidRPr="00590746">
        <w:t xml:space="preserve"> på Datai</w:t>
      </w:r>
      <w:r w:rsidRPr="00590746">
        <w:t>n</w:t>
      </w:r>
      <w:r w:rsidRPr="00590746">
        <w:t>spektionens tillstånd för att använda uppgifter om bl.a. brott inte hindrar att vissa särskilt angivna uppgifter samlas in, lagras eller lämnas ut i kreditup</w:t>
      </w:r>
      <w:r w:rsidRPr="00590746">
        <w:t>p</w:t>
      </w:r>
      <w:r w:rsidRPr="00590746">
        <w:t>lysningsverksamhet.</w:t>
      </w:r>
    </w:p>
    <w:p w:rsidR="00CE3E70" w:rsidRPr="00590746" w:rsidRDefault="00CE3E70">
      <w:pPr>
        <w:pStyle w:val="Normaltindrag"/>
      </w:pPr>
      <w:r w:rsidRPr="00590746">
        <w:t>Bulvanutredningen föreslår i betänkandet (SOU 1998:47) Bulvaner och annat bl.a. en ändring i 6 § kreditupplysningslagen. Utredningen föreslår att kreditupplysningsföretagen skall ges möjlighet att förmedla uppgifter om lagakraftvunna domar och godkända strafförelägganden avseende ekonomisk brottslighet. Betänkandet har rem</w:t>
      </w:r>
      <w:r w:rsidRPr="00590746">
        <w:t>issbehandlats och övervägs för närvarande inom Justitiedepartementet. En proposition är planerad att avlämnas i maj 2000. Utskottet anser inte att detta arbete bör föregripas. Motion Fi706 (kd) i denna del avstyrks.</w:t>
      </w:r>
    </w:p>
    <w:p w:rsidR="00CE3E70" w:rsidRPr="00590746" w:rsidRDefault="00CE3E70">
      <w:pPr>
        <w:pStyle w:val="Rubrik3"/>
      </w:pPr>
      <w:bookmarkStart w:id="42" w:name="_Toc475257542"/>
      <w:r w:rsidRPr="00590746">
        <w:t>Kreditupplysningar om ”smärre” betalningsförsummelser</w:t>
      </w:r>
      <w:bookmarkEnd w:id="42"/>
    </w:p>
    <w:p w:rsidR="00CE3E70" w:rsidRPr="00590746" w:rsidRDefault="00CE3E70">
      <w:pPr>
        <w:pStyle w:val="R4"/>
        <w:spacing w:before="123"/>
        <w:outlineLvl w:val="0"/>
      </w:pPr>
      <w:r w:rsidRPr="00590746">
        <w:t>Motionerna</w:t>
      </w:r>
    </w:p>
    <w:p w:rsidR="00CE3E70" w:rsidRPr="00590746" w:rsidRDefault="00CE3E70">
      <w:r w:rsidRPr="00590746">
        <w:t xml:space="preserve">I </w:t>
      </w:r>
      <w:r w:rsidRPr="00590746">
        <w:rPr>
          <w:i/>
        </w:rPr>
        <w:t>motion</w:t>
      </w:r>
      <w:r w:rsidRPr="00590746">
        <w:t xml:space="preserve"> </w:t>
      </w:r>
      <w:r w:rsidRPr="00590746">
        <w:rPr>
          <w:i/>
        </w:rPr>
        <w:t xml:space="preserve">Fi706 </w:t>
      </w:r>
      <w:r w:rsidRPr="00590746">
        <w:t>av Rolf Åbjörnsson (kd) i denna del anförs att det har visat sig att flera telebolag gör en schabloniserad kreditbedömning uteslutande på grundval av erhållen kreditupplysning. En obetald parkeringsbot som är två år gammal kan alltså leda till att konsumenten inte har den valfrihet på tel</w:t>
      </w:r>
      <w:r w:rsidRPr="00590746">
        <w:t>e</w:t>
      </w:r>
      <w:r w:rsidRPr="00590746">
        <w:t>marknaden som en konsument utan betalningsanmärkning har. Enligt moti</w:t>
      </w:r>
      <w:r w:rsidRPr="00590746">
        <w:t>o</w:t>
      </w:r>
      <w:r w:rsidRPr="00590746">
        <w:t>nären torde detta inte ha varit lagstiftarens avsikt. Motionären anser att det finns skäl att se över kreditupplysningslagen och föreslår a</w:t>
      </w:r>
      <w:r w:rsidRPr="00590746">
        <w:t xml:space="preserve">tt riksdagen hos regeringen begär en sådan översyn av kreditupplysningslagens regler.  </w:t>
      </w:r>
    </w:p>
    <w:p w:rsidR="00CE3E70" w:rsidRPr="00590746" w:rsidRDefault="00CE3E70">
      <w:pPr>
        <w:pStyle w:val="Normaltindrag"/>
      </w:pPr>
      <w:r w:rsidRPr="00590746">
        <w:t xml:space="preserve">I </w:t>
      </w:r>
      <w:r w:rsidRPr="00590746">
        <w:rPr>
          <w:i/>
        </w:rPr>
        <w:t>motion</w:t>
      </w:r>
      <w:r w:rsidRPr="00590746">
        <w:t xml:space="preserve"> </w:t>
      </w:r>
      <w:r w:rsidRPr="00590746">
        <w:rPr>
          <w:i/>
        </w:rPr>
        <w:t>Fi713</w:t>
      </w:r>
      <w:r w:rsidRPr="00590746">
        <w:t xml:space="preserve"> av Per Rosengren m.fl. (v) anförs att registreringar i olika upplysningsregister ofta får stora konsekvenser för den registrerade. Det är inte ovanligt att personer hamnar i upplysningsregister på grund av en liten skatteskuld som betalas lite för sent. Motionärerna anser att ett sätt att ko</w:t>
      </w:r>
      <w:r w:rsidRPr="00590746">
        <w:t>m</w:t>
      </w:r>
      <w:r w:rsidRPr="00590746">
        <w:t>ma till rätta med detta problem är att införa en beloppsgräns på t.ex. 3 000–5 000 kr. Detta bör ges regeringen till känna.</w:t>
      </w:r>
    </w:p>
    <w:p w:rsidR="00CE3E70" w:rsidRPr="00590746" w:rsidRDefault="00CE3E70">
      <w:pPr>
        <w:pStyle w:val="R4"/>
        <w:outlineLvl w:val="0"/>
      </w:pPr>
      <w:r w:rsidRPr="00590746">
        <w:t>Gällande rätt</w:t>
      </w:r>
    </w:p>
    <w:p w:rsidR="00CE3E70" w:rsidRPr="00590746" w:rsidRDefault="00CE3E70">
      <w:r w:rsidRPr="00590746">
        <w:t>Enligt 7 § kreditupplysningslagen får kreditupplysningar om fysiska personer som inte är näringsidkare (personupplysningar) inte innehålla uppgifter om andra betalningsförsummelser än sådana som har slagits fast genom en do</w:t>
      </w:r>
      <w:r w:rsidRPr="00590746">
        <w:t>m</w:t>
      </w:r>
      <w:r w:rsidRPr="00590746">
        <w:t>stols eller en annan myndighets avgörande eller åtgärd eller har lett till inl</w:t>
      </w:r>
      <w:r w:rsidRPr="00590746">
        <w:t>e</w:t>
      </w:r>
      <w:r w:rsidRPr="00590746">
        <w:t xml:space="preserve">dande av skuldsanering eller till betalningsinställelse, konkursansökan eller ackord. </w:t>
      </w:r>
    </w:p>
    <w:p w:rsidR="00CE3E70" w:rsidRPr="00590746" w:rsidRDefault="00CE3E70">
      <w:pPr>
        <w:pStyle w:val="Normaltindrag"/>
      </w:pPr>
      <w:r w:rsidRPr="00590746">
        <w:t>Kreditupplysningar får inte innehålla uppgifter om kreditmissbruk (t.ex. överskridande av kreditgräns), utom när krediten har lämnats av ett företag som står under Finansinspektionens tillsyn (dvs. banker och kreditmarknad</w:t>
      </w:r>
      <w:r w:rsidRPr="00590746">
        <w:t>s</w:t>
      </w:r>
      <w:r w:rsidRPr="00590746">
        <w:t>företag) och kredittagaren i avsevärd utsträckning överskridit den kreditgräns som gäller eller på annat sätt allvarligt missbrukat krediten (t.ex. skaffat sig en kredit under falska förutsättningar).</w:t>
      </w:r>
    </w:p>
    <w:p w:rsidR="00CE3E70" w:rsidRPr="00590746" w:rsidRDefault="00CE3E70">
      <w:pPr>
        <w:pStyle w:val="Normaltindrag"/>
      </w:pPr>
      <w:r w:rsidRPr="00590746">
        <w:t>Om det finns särskilda skäl får Datainspektionen besluta att ett företag helt eller delvis skall undantas från de angivna bestämmelserna. De uppgifter som inte får lämnas ut får inte heller lagras i register som används i kreditupply</w:t>
      </w:r>
      <w:r w:rsidRPr="00590746">
        <w:t>s</w:t>
      </w:r>
      <w:r w:rsidRPr="00590746">
        <w:t>ningsverksamhet.</w:t>
      </w:r>
    </w:p>
    <w:p w:rsidR="00CE3E70" w:rsidRPr="00590746" w:rsidRDefault="00CE3E70">
      <w:pPr>
        <w:pStyle w:val="R4"/>
        <w:outlineLvl w:val="0"/>
      </w:pPr>
      <w:r w:rsidRPr="00590746">
        <w:t>Finansutskottets ställningstagande</w:t>
      </w:r>
    </w:p>
    <w:p w:rsidR="00CE3E70" w:rsidRPr="00590746" w:rsidRDefault="00CE3E70">
      <w:r w:rsidRPr="00590746">
        <w:t>Betalningsanmärkningen uppkommer när en fordran restförs, dvs. lämnas till kronofogdemyndigheten för indrivning. Den rättsliga prövning som föregått beslutet eller åtgärden har tidigare ansetts ge rimliga garantier för att beta</w:t>
      </w:r>
      <w:r w:rsidRPr="00590746">
        <w:t>l</w:t>
      </w:r>
      <w:r w:rsidRPr="00590746">
        <w:t>ningsanmärkningen är materiellt berättigad (se bl.a. prop. 1973:155 s. 96). Av en kreditupplysning framgår vilken skuld det är fråga om och skuldens sto</w:t>
      </w:r>
      <w:r w:rsidRPr="00590746">
        <w:t>r</w:t>
      </w:r>
      <w:r w:rsidRPr="00590746">
        <w:t xml:space="preserve">lek. </w:t>
      </w:r>
    </w:p>
    <w:p w:rsidR="00CE3E70" w:rsidRPr="00590746" w:rsidRDefault="00CE3E70">
      <w:pPr>
        <w:pStyle w:val="Normaltindrag"/>
      </w:pPr>
      <w:r w:rsidRPr="00590746">
        <w:t>Registerförfattningsutredningen (dir. 1998:2) har bl.a. haft till uppgift att göra en översyn av de författningar som reglerar register inom skatteförval</w:t>
      </w:r>
      <w:r w:rsidRPr="00590746">
        <w:t>t</w:t>
      </w:r>
      <w:r w:rsidRPr="00590746">
        <w:t>ningen och exekutionsväsendet. I betänkandet (SOU 1999:105) Skatt Tull Exekution Normer för behandling av datauppgifter föreslår utredningen bl.a. vissa ändringar i sekretesslagen och kreditupplysningslagen. Förslaget inn</w:t>
      </w:r>
      <w:r w:rsidRPr="00590746">
        <w:t>e</w:t>
      </w:r>
      <w:r w:rsidRPr="00590746">
        <w:t>bär bl.a. att kreditupplysningsföretagens möjligheter att lämna uppgifter om förpliktelser i pågående mål hos kronofogdemyndigheten minskar. Registe</w:t>
      </w:r>
      <w:r w:rsidRPr="00590746">
        <w:t>r</w:t>
      </w:r>
      <w:r w:rsidRPr="00590746">
        <w:t>författningsutredningens betänkande är föremål för remissb</w:t>
      </w:r>
      <w:r w:rsidRPr="00590746">
        <w:t>e</w:t>
      </w:r>
      <w:r w:rsidRPr="00590746">
        <w:t>handling.</w:t>
      </w:r>
    </w:p>
    <w:p w:rsidR="00CE3E70" w:rsidRPr="00590746" w:rsidRDefault="00CE3E70">
      <w:pPr>
        <w:pStyle w:val="Normaltindrag"/>
      </w:pPr>
      <w:r w:rsidRPr="00590746">
        <w:t>Av den ovan lämnade redogörelsen framgår att den fråga som motionäre</w:t>
      </w:r>
      <w:r w:rsidRPr="00590746">
        <w:t>r</w:t>
      </w:r>
      <w:r w:rsidRPr="00590746">
        <w:t>na tar upp är föremål för överväganden inom Regeringskansliet. Utskottet finner därför inte anledning att föreslå någon riksdagens åtgärd med anle</w:t>
      </w:r>
      <w:r w:rsidRPr="00590746">
        <w:t>d</w:t>
      </w:r>
      <w:r w:rsidRPr="00590746">
        <w:t>ning av motionerna. Motionerna Fi706 (kd) i denna del och Fi713 (v) a</w:t>
      </w:r>
      <w:r w:rsidRPr="00590746">
        <w:t>v</w:t>
      </w:r>
      <w:r w:rsidRPr="00590746">
        <w:t>styrks.</w:t>
      </w:r>
    </w:p>
    <w:p w:rsidR="00CE3E70" w:rsidRPr="00590746" w:rsidRDefault="00CE3E70">
      <w:pPr>
        <w:pStyle w:val="Rubrik2"/>
        <w:spacing w:before="0"/>
      </w:pPr>
      <w:bookmarkStart w:id="43" w:name="_Toc469716797"/>
      <w:r w:rsidRPr="00590746">
        <w:br w:type="page"/>
      </w:r>
      <w:bookmarkStart w:id="44" w:name="_Toc475257543"/>
      <w:r w:rsidRPr="00590746">
        <w:t>Hemställan</w:t>
      </w:r>
      <w:bookmarkEnd w:id="43"/>
      <w:bookmarkEnd w:id="44"/>
    </w:p>
    <w:p w:rsidR="00CE3E70" w:rsidRPr="00590746" w:rsidRDefault="00CE3E70">
      <w:pPr>
        <w:outlineLvl w:val="0"/>
      </w:pPr>
      <w:r w:rsidRPr="00590746">
        <w:t>Utskottet hemställer</w:t>
      </w:r>
    </w:p>
    <w:p w:rsidR="00CE3E70" w:rsidRPr="00590746" w:rsidRDefault="00CE3E70">
      <w:pPr>
        <w:pStyle w:val="hembetr"/>
        <w:outlineLvl w:val="0"/>
      </w:pPr>
      <w:r w:rsidRPr="00590746">
        <w:t xml:space="preserve">1. beträffande </w:t>
      </w:r>
      <w:r w:rsidRPr="00590746">
        <w:rPr>
          <w:i/>
        </w:rPr>
        <w:t>marknadsföring</w:t>
      </w:r>
    </w:p>
    <w:p w:rsidR="00CE3E70" w:rsidRPr="00590746" w:rsidRDefault="00CE3E70">
      <w:pPr>
        <w:pStyle w:val="hemtext"/>
      </w:pPr>
      <w:r w:rsidRPr="00590746">
        <w:t>att riksdagen avslår motion 1999/2000:Fi705,</w:t>
      </w:r>
    </w:p>
    <w:p w:rsidR="00CE3E70" w:rsidRPr="00590746" w:rsidRDefault="00CE3E70">
      <w:pPr>
        <w:pStyle w:val="hembetr"/>
        <w:outlineLvl w:val="0"/>
      </w:pPr>
      <w:r w:rsidRPr="00590746">
        <w:t xml:space="preserve">2. beträffande </w:t>
      </w:r>
      <w:r w:rsidRPr="00590746">
        <w:rPr>
          <w:i/>
        </w:rPr>
        <w:t>kreditutveckling och kreditprövning</w:t>
      </w:r>
    </w:p>
    <w:p w:rsidR="00CE3E70" w:rsidRPr="00590746" w:rsidRDefault="00CE3E70">
      <w:pPr>
        <w:pStyle w:val="hemtext"/>
      </w:pPr>
      <w:r w:rsidRPr="00590746">
        <w:t>att riksdagen avslår motion 1999/2000:Fi708,</w:t>
      </w:r>
    </w:p>
    <w:p w:rsidR="00CE3E70" w:rsidRPr="00590746" w:rsidRDefault="00CE3E70">
      <w:pPr>
        <w:pStyle w:val="hembetr"/>
        <w:outlineLvl w:val="0"/>
      </w:pPr>
      <w:r w:rsidRPr="00590746">
        <w:t xml:space="preserve">3. beträffande </w:t>
      </w:r>
      <w:r w:rsidRPr="00590746">
        <w:rPr>
          <w:i/>
        </w:rPr>
        <w:t>avgiftsinformation till fondsparare</w:t>
      </w:r>
    </w:p>
    <w:p w:rsidR="00CE3E70" w:rsidRPr="00590746" w:rsidRDefault="00CE3E70">
      <w:pPr>
        <w:pStyle w:val="hemtext"/>
      </w:pPr>
      <w:r w:rsidRPr="00590746">
        <w:t>att riksdagen avslår motion 1999/2000:Fi710,</w:t>
      </w:r>
    </w:p>
    <w:p w:rsidR="00CE3E70" w:rsidRPr="00590746" w:rsidRDefault="00CE3E70">
      <w:pPr>
        <w:pStyle w:val="hembetr"/>
        <w:outlineLvl w:val="0"/>
      </w:pPr>
      <w:r w:rsidRPr="00590746">
        <w:t xml:space="preserve">4. beträffande </w:t>
      </w:r>
      <w:r w:rsidRPr="00590746">
        <w:rPr>
          <w:i/>
        </w:rPr>
        <w:t>lokala börser</w:t>
      </w:r>
    </w:p>
    <w:p w:rsidR="00CE3E70" w:rsidRPr="00590746" w:rsidRDefault="00CE3E70">
      <w:pPr>
        <w:pStyle w:val="hemtext"/>
      </w:pPr>
      <w:r w:rsidRPr="00590746">
        <w:t>att riksdagen avslår motion 1999/2000:N388 yrkande 22,</w:t>
      </w:r>
    </w:p>
    <w:p w:rsidR="00CE3E70" w:rsidRPr="00590746" w:rsidRDefault="00CE3E70">
      <w:pPr>
        <w:pStyle w:val="Reseftermom"/>
      </w:pPr>
      <w:r w:rsidRPr="00590746">
        <w:t>res. 1 (m, kd, fp) - motiv.</w:t>
      </w:r>
      <w:bookmarkStart w:id="45" w:name="RESPARTI004"/>
      <w:bookmarkEnd w:id="45"/>
    </w:p>
    <w:p w:rsidR="00CE3E70" w:rsidRPr="00590746" w:rsidRDefault="00CE3E70">
      <w:pPr>
        <w:pStyle w:val="hembetr"/>
        <w:outlineLvl w:val="0"/>
      </w:pPr>
      <w:r w:rsidRPr="00590746">
        <w:t xml:space="preserve">5. beträffande </w:t>
      </w:r>
      <w:r w:rsidRPr="00590746">
        <w:rPr>
          <w:i/>
        </w:rPr>
        <w:t>kollektiva hemförsäkringar</w:t>
      </w:r>
    </w:p>
    <w:p w:rsidR="00CE3E70" w:rsidRPr="00590746" w:rsidRDefault="00CE3E70">
      <w:pPr>
        <w:pStyle w:val="hemtext"/>
      </w:pPr>
      <w:r w:rsidRPr="00590746">
        <w:t>att riksdagen avslår motionerna 1999/2000:Fi701 och 1999/2000:</w:t>
      </w:r>
      <w:r w:rsidRPr="00590746">
        <w:br/>
        <w:t>Fi702,</w:t>
      </w:r>
    </w:p>
    <w:p w:rsidR="00CE3E70" w:rsidRPr="00590746" w:rsidRDefault="00CE3E70">
      <w:pPr>
        <w:pStyle w:val="Reseftermom"/>
      </w:pPr>
      <w:r w:rsidRPr="00590746">
        <w:t>res. 2 (m, kd, c, fp)</w:t>
      </w:r>
      <w:bookmarkStart w:id="46" w:name="RESPARTI005"/>
      <w:bookmarkEnd w:id="46"/>
    </w:p>
    <w:p w:rsidR="00CE3E70" w:rsidRPr="00590746" w:rsidRDefault="00CE3E70">
      <w:pPr>
        <w:pStyle w:val="hembetr"/>
        <w:outlineLvl w:val="0"/>
      </w:pPr>
      <w:r w:rsidRPr="00590746">
        <w:t xml:space="preserve">6. beträffande </w:t>
      </w:r>
      <w:r w:rsidRPr="00590746">
        <w:rPr>
          <w:i/>
        </w:rPr>
        <w:t>försäkringsdiskriminering</w:t>
      </w:r>
    </w:p>
    <w:p w:rsidR="00CE3E70" w:rsidRPr="00590746" w:rsidRDefault="00CE3E70">
      <w:pPr>
        <w:pStyle w:val="hemtext"/>
      </w:pPr>
      <w:r w:rsidRPr="00590746">
        <w:t>att riksdagen avslår motion 1999/2000:Fi704,</w:t>
      </w:r>
    </w:p>
    <w:p w:rsidR="00CE3E70" w:rsidRPr="00590746" w:rsidRDefault="00CE3E70">
      <w:pPr>
        <w:pStyle w:val="hembetr"/>
        <w:outlineLvl w:val="0"/>
      </w:pPr>
      <w:r w:rsidRPr="00590746">
        <w:t xml:space="preserve">7. beträffande </w:t>
      </w:r>
      <w:r w:rsidRPr="00590746">
        <w:rPr>
          <w:i/>
        </w:rPr>
        <w:t>vilka uppgifter som bör få förekomma i kreditupply</w:t>
      </w:r>
      <w:r w:rsidRPr="00590746">
        <w:rPr>
          <w:i/>
        </w:rPr>
        <w:t>s</w:t>
      </w:r>
      <w:r w:rsidRPr="00590746">
        <w:rPr>
          <w:i/>
        </w:rPr>
        <w:t>ningar</w:t>
      </w:r>
    </w:p>
    <w:p w:rsidR="00CE3E70" w:rsidRPr="00590746" w:rsidRDefault="00CE3E70">
      <w:pPr>
        <w:pStyle w:val="hemtext"/>
      </w:pPr>
      <w:r w:rsidRPr="00590746">
        <w:t>att riksdagen avslår motion 1998/1999:Fi707 yrkandena 1 och 3,</w:t>
      </w:r>
    </w:p>
    <w:p w:rsidR="00CE3E70" w:rsidRPr="00590746" w:rsidRDefault="00CE3E70">
      <w:pPr>
        <w:pStyle w:val="Reseftermom"/>
      </w:pPr>
      <w:r w:rsidRPr="00590746">
        <w:t>res. 3 (m, kd)</w:t>
      </w:r>
      <w:bookmarkStart w:id="47" w:name="RESPARTI007"/>
      <w:bookmarkEnd w:id="47"/>
    </w:p>
    <w:p w:rsidR="00CE3E70" w:rsidRPr="00590746" w:rsidRDefault="00CE3E70">
      <w:pPr>
        <w:pStyle w:val="hembetr"/>
        <w:outlineLvl w:val="0"/>
      </w:pPr>
      <w:r w:rsidRPr="00590746">
        <w:t xml:space="preserve">8. beträffande </w:t>
      </w:r>
      <w:r w:rsidRPr="00590746">
        <w:rPr>
          <w:i/>
        </w:rPr>
        <w:t>system enligt den s.k. Schufamodellen</w:t>
      </w:r>
    </w:p>
    <w:p w:rsidR="00CE3E70" w:rsidRPr="00590746" w:rsidRDefault="00CE3E70">
      <w:pPr>
        <w:pStyle w:val="hemtext"/>
      </w:pPr>
      <w:r w:rsidRPr="00590746">
        <w:t>att riksdagen avslår motion 1998/1999:Fi707 yrkande 2,</w:t>
      </w:r>
    </w:p>
    <w:p w:rsidR="00CE3E70" w:rsidRPr="00590746" w:rsidRDefault="00CE3E70">
      <w:pPr>
        <w:pStyle w:val="hembetr"/>
        <w:outlineLvl w:val="0"/>
      </w:pPr>
      <w:r w:rsidRPr="00590746">
        <w:t xml:space="preserve">9. beträffande </w:t>
      </w:r>
      <w:r w:rsidRPr="00590746">
        <w:rPr>
          <w:i/>
        </w:rPr>
        <w:t>uppgift om skuldsanering i kreditupplysningar</w:t>
      </w:r>
    </w:p>
    <w:p w:rsidR="00CE3E70" w:rsidRPr="00590746" w:rsidRDefault="00CE3E70">
      <w:pPr>
        <w:pStyle w:val="hemtext"/>
      </w:pPr>
      <w:r w:rsidRPr="00590746">
        <w:t>att riksdagen avslår motion 1999/2000:Fi703,</w:t>
      </w:r>
    </w:p>
    <w:p w:rsidR="00CE3E70" w:rsidRPr="00590746" w:rsidRDefault="00CE3E70">
      <w:pPr>
        <w:pStyle w:val="hembetr"/>
        <w:outlineLvl w:val="0"/>
      </w:pPr>
      <w:r w:rsidRPr="00590746">
        <w:t xml:space="preserve">10. beträffande </w:t>
      </w:r>
      <w:r w:rsidRPr="00590746">
        <w:rPr>
          <w:i/>
        </w:rPr>
        <w:t>uppgifter om ekonomisk brottslighet</w:t>
      </w:r>
    </w:p>
    <w:p w:rsidR="00CE3E70" w:rsidRPr="00590746" w:rsidRDefault="00CE3E70">
      <w:pPr>
        <w:pStyle w:val="hemtext"/>
      </w:pPr>
      <w:r w:rsidRPr="00590746">
        <w:t>att riksdagen avslår motion 1999/2000:Fi706 i denna del,</w:t>
      </w:r>
    </w:p>
    <w:p w:rsidR="00CE3E70" w:rsidRPr="00590746" w:rsidRDefault="00CE3E70">
      <w:pPr>
        <w:pStyle w:val="Reseftermom"/>
      </w:pPr>
      <w:r w:rsidRPr="00590746">
        <w:t>res. 4 (m, kd)</w:t>
      </w:r>
      <w:bookmarkStart w:id="48" w:name="RESPARTI010"/>
      <w:bookmarkEnd w:id="48"/>
    </w:p>
    <w:p w:rsidR="00CE3E70" w:rsidRPr="00590746" w:rsidRDefault="00CE3E70">
      <w:pPr>
        <w:pStyle w:val="hembetr"/>
        <w:outlineLvl w:val="0"/>
      </w:pPr>
      <w:r w:rsidRPr="00590746">
        <w:t xml:space="preserve">11. beträffande </w:t>
      </w:r>
      <w:r w:rsidRPr="00590746">
        <w:rPr>
          <w:i/>
        </w:rPr>
        <w:t>kreditupplysningar om ”smärre” betalningsfö</w:t>
      </w:r>
      <w:r w:rsidRPr="00590746">
        <w:rPr>
          <w:i/>
        </w:rPr>
        <w:t>r</w:t>
      </w:r>
      <w:r w:rsidRPr="00590746">
        <w:rPr>
          <w:i/>
        </w:rPr>
        <w:t>summelser</w:t>
      </w:r>
    </w:p>
    <w:p w:rsidR="00CE3E70" w:rsidRPr="00590746" w:rsidRDefault="00CE3E70">
      <w:pPr>
        <w:pStyle w:val="hemtext"/>
      </w:pPr>
      <w:r w:rsidRPr="00590746">
        <w:t xml:space="preserve">att riksdagen avslår motionerna 1999/2000:Fi706 i denna del och 1999/2000:Fi713.     </w:t>
      </w:r>
      <w:bookmarkStart w:id="49" w:name="RESPARTI011"/>
      <w:bookmarkEnd w:id="49"/>
    </w:p>
    <w:p w:rsidR="00CE3E70" w:rsidRPr="00590746" w:rsidRDefault="00CE3E70">
      <w:pPr>
        <w:pStyle w:val="Stockholm"/>
      </w:pPr>
      <w:bookmarkStart w:id="50" w:name="RESPARTI009"/>
      <w:bookmarkStart w:id="51" w:name="RESPARTI008"/>
      <w:bookmarkStart w:id="52" w:name="RESPARTI006"/>
      <w:bookmarkStart w:id="53" w:name="RESPARTI003"/>
      <w:bookmarkStart w:id="54" w:name="RESPARTI002"/>
      <w:bookmarkStart w:id="55" w:name="RESPARTI001"/>
      <w:bookmarkEnd w:id="50"/>
      <w:bookmarkEnd w:id="51"/>
      <w:bookmarkEnd w:id="52"/>
      <w:bookmarkEnd w:id="53"/>
      <w:bookmarkEnd w:id="54"/>
      <w:bookmarkEnd w:id="55"/>
      <w:r w:rsidRPr="00590746">
        <w:t>Stockholm den 10 februari 2000</w:t>
      </w:r>
    </w:p>
    <w:p w:rsidR="00CE3E70" w:rsidRPr="00590746" w:rsidRDefault="00CE3E70">
      <w:pPr>
        <w:pStyle w:val="Vgnar"/>
      </w:pPr>
      <w:r w:rsidRPr="00590746">
        <w:t>På finansutskottets vägnar</w:t>
      </w:r>
    </w:p>
    <w:p w:rsidR="00CE3E70" w:rsidRPr="00590746" w:rsidRDefault="00CE3E70">
      <w:pPr>
        <w:pStyle w:val="Ordfnamn"/>
      </w:pPr>
      <w:r w:rsidRPr="00590746">
        <w:t xml:space="preserve">Jan Bergqvist </w:t>
      </w:r>
    </w:p>
    <w:p w:rsidR="00CE3E70" w:rsidRPr="00590746" w:rsidRDefault="00CE3E70">
      <w:pPr>
        <w:pStyle w:val="Deltagare"/>
      </w:pPr>
      <w:r w:rsidRPr="00590746">
        <w:t>I beslutet har deltagit: Jan Bergqvist (s), Gunnar Hökmark (m), Bengt Si</w:t>
      </w:r>
      <w:r w:rsidRPr="00590746">
        <w:t>l</w:t>
      </w:r>
      <w:r w:rsidRPr="00590746">
        <w:t>fverstrand (s), Lisbet Calner (s), Johan Lönnroth (v), Lennart Hedquist (m), Sonia Karlsson (s), Fredrik Reinfeldt (m), Sven-Erik Österberg (s), Siv Ho</w:t>
      </w:r>
      <w:r w:rsidRPr="00590746">
        <w:t>l</w:t>
      </w:r>
      <w:r w:rsidRPr="00590746">
        <w:t>ma (v), Per Landgren (kd), Anna Åkerhielm (m), Matz Hammarström (mp), Lena Ek (c), Karin Pilsäter (fp), Hans Hoff (s) och Göran Hägglund (kd).</w:t>
      </w:r>
    </w:p>
    <w:p w:rsidR="00CE3E70" w:rsidRPr="00590746" w:rsidRDefault="00CE3E70">
      <w:pPr>
        <w:pStyle w:val="Normaltindrag"/>
      </w:pPr>
    </w:p>
    <w:p w:rsidR="00CE3E70" w:rsidRPr="00590746" w:rsidRDefault="00CE3E70">
      <w:pPr>
        <w:pStyle w:val="Rubrik1"/>
        <w:spacing w:before="0"/>
        <w:sectPr w:rsidR="00000000" w:rsidRPr="00590746">
          <w:headerReference w:type="default" r:id="rId11"/>
          <w:footerReference w:type="default" r:id="rId12"/>
          <w:pgSz w:w="11906" w:h="16838" w:code="9"/>
          <w:pgMar w:top="567" w:right="4876" w:bottom="4508" w:left="1134" w:header="227" w:footer="227" w:gutter="0"/>
          <w:cols w:space="720"/>
        </w:sectPr>
      </w:pPr>
      <w:bookmarkStart w:id="56" w:name="_Toc469716798"/>
    </w:p>
    <w:p w:rsidR="00CE3E70" w:rsidRPr="00590746" w:rsidRDefault="00CE3E70">
      <w:pPr>
        <w:pStyle w:val="Rubrik1"/>
        <w:spacing w:before="0"/>
      </w:pPr>
      <w:bookmarkStart w:id="57" w:name="_Toc475257544"/>
      <w:r w:rsidRPr="00590746">
        <w:t>Reservationer</w:t>
      </w:r>
      <w:bookmarkEnd w:id="56"/>
      <w:bookmarkEnd w:id="57"/>
    </w:p>
    <w:p w:rsidR="00CE3E70" w:rsidRPr="00590746" w:rsidRDefault="00CE3E70">
      <w:pPr>
        <w:pStyle w:val="Rubrik2"/>
        <w:spacing w:before="123"/>
      </w:pPr>
      <w:bookmarkStart w:id="58" w:name="_Toc475257545"/>
      <w:r w:rsidRPr="00590746">
        <w:t>1. Lokala börser (mom. 4, motiveringen) (m, kd, fp)</w:t>
      </w:r>
      <w:bookmarkEnd w:id="58"/>
    </w:p>
    <w:p w:rsidR="00CE3E70" w:rsidRPr="00590746" w:rsidRDefault="00CE3E70">
      <w:r w:rsidRPr="00590746">
        <w:t>Gunnar Hökmark (m), Lennart Hedquist (m), Fredrik Reinfeldt (m), Per Landgren (kd), Anna Åkerhielm (m), Karin Pilsäter (fp) och Göran Häg</w:t>
      </w:r>
      <w:r w:rsidRPr="00590746">
        <w:t>g</w:t>
      </w:r>
      <w:r w:rsidRPr="00590746">
        <w:t xml:space="preserve">lund (kd) anser att finansutskottets ställningstagande under rubriken </w:t>
      </w:r>
      <w:r w:rsidRPr="00590746">
        <w:rPr>
          <w:i/>
        </w:rPr>
        <w:t>Lokala börser</w:t>
      </w:r>
      <w:r w:rsidRPr="00590746">
        <w:t xml:space="preserve"> bort ha följande lydelse:</w:t>
      </w:r>
    </w:p>
    <w:p w:rsidR="00CE3E70" w:rsidRPr="00590746" w:rsidRDefault="00CE3E70">
      <w:pPr>
        <w:pStyle w:val="Normaltindrag"/>
      </w:pPr>
      <w:r w:rsidRPr="00590746">
        <w:t>En ny börslagstiftning trädde i kraft den 1 januari 1993 (prop. 1991/92:113, bet. 1991/92:NU26, rskr. 1991/92:321). Den nya lagstiftningen innebar flera förändringar. Det legala monopol som Stockholms fondbörs hade på att organisera handel med fondpapper – främst aktier och obligati</w:t>
      </w:r>
      <w:r w:rsidRPr="00590746">
        <w:t>o</w:t>
      </w:r>
      <w:r w:rsidRPr="00590746">
        <w:t>ner – avskaffades. Börslagstiftningen utvidgades samtidigt till att inbegripa handel med alla slag av finansiella instrument. Därigenom kom bl.a. deriv</w:t>
      </w:r>
      <w:r w:rsidRPr="00590746">
        <w:t>a</w:t>
      </w:r>
      <w:r w:rsidRPr="00590746">
        <w:t>t-instrument såsom optioner och terminer att o</w:t>
      </w:r>
      <w:r w:rsidRPr="00590746">
        <w:t>m</w:t>
      </w:r>
      <w:r w:rsidRPr="00590746">
        <w:t xml:space="preserve">fattas. </w:t>
      </w:r>
    </w:p>
    <w:p w:rsidR="00CE3E70" w:rsidRPr="00590746" w:rsidRDefault="00CE3E70">
      <w:pPr>
        <w:pStyle w:val="Normaltindrag"/>
      </w:pPr>
      <w:r w:rsidRPr="00590746">
        <w:t>Fri etableringsrätt och fri konkurrens mellan börser utgör två grundprinc</w:t>
      </w:r>
      <w:r w:rsidRPr="00590746">
        <w:t>i</w:t>
      </w:r>
      <w:r w:rsidRPr="00590746">
        <w:t>per i det nya regelverket. Kännetecknande är också att det är frivilligt att söka börsauktorisation. Genom den nya börslagstiftningen infördes auktor</w:t>
      </w:r>
      <w:r w:rsidRPr="00590746">
        <w:t>i</w:t>
      </w:r>
      <w:r w:rsidRPr="00590746">
        <w:t>serad marknadsplats som en alternativ auktorisationsform till börs. Kraven på en sådan auktoriserad marknadsplats är i vissa avseenden lägre än vad som gäller för en auktoris</w:t>
      </w:r>
      <w:r w:rsidRPr="00590746">
        <w:t>e</w:t>
      </w:r>
      <w:r w:rsidRPr="00590746">
        <w:t>rad börs.</w:t>
      </w:r>
    </w:p>
    <w:p w:rsidR="00CE3E70" w:rsidRPr="00590746" w:rsidRDefault="00CE3E70">
      <w:pPr>
        <w:pStyle w:val="Normaltindrag"/>
      </w:pPr>
      <w:r w:rsidRPr="00590746">
        <w:t>Utskottet har tidigare behandlat ett liknande motionsyrkande (bet. 1997/98:FiU21). Utskottet avstyrkte motionen med motiveringen att utsko</w:t>
      </w:r>
      <w:r w:rsidRPr="00590746">
        <w:t>t</w:t>
      </w:r>
      <w:r w:rsidRPr="00590746">
        <w:t>tet inte ansåg att det fanns någon anledning för riksdagen att begära att reg</w:t>
      </w:r>
      <w:r w:rsidRPr="00590746">
        <w:t>e</w:t>
      </w:r>
      <w:r w:rsidRPr="00590746">
        <w:t>ringen skulle ta särskilda initiativ för att stimulera framkomsten av regionala marknadsplatser. Riksdagen beslutade i enlighet med utskottets förslag. Utskottet anser inte att det finns skäl att föreslå någon ändring av riksdagens tidigare ställningstagande. Motion N388 (mp) yrkande 22 a</w:t>
      </w:r>
      <w:r w:rsidRPr="00590746">
        <w:t>v</w:t>
      </w:r>
      <w:r w:rsidRPr="00590746">
        <w:t>styrks.</w:t>
      </w:r>
    </w:p>
    <w:p w:rsidR="00CE3E70" w:rsidRPr="00590746" w:rsidRDefault="00CE3E70">
      <w:pPr>
        <w:pStyle w:val="Rubrik2"/>
      </w:pPr>
      <w:bookmarkStart w:id="59" w:name="_Toc475257546"/>
      <w:r w:rsidRPr="00590746">
        <w:t>2. Kollektiva hemförsäkringar (mom. 5) (m, kd, c, fp)</w:t>
      </w:r>
      <w:bookmarkEnd w:id="59"/>
    </w:p>
    <w:p w:rsidR="00CE3E70" w:rsidRPr="00590746" w:rsidRDefault="00CE3E70">
      <w:r w:rsidRPr="00590746">
        <w:t xml:space="preserve">Gunnar Hökmark (m), Lennart Hedquist (m), Fredrik Reinfeldt (m), Per Landgren (kd), Anna Åkerhielm (m), Lena Ek (c), Karin Pilsäter (fp) och Göran Hägglund (kd) anser </w:t>
      </w:r>
    </w:p>
    <w:p w:rsidR="00CE3E70" w:rsidRPr="00590746" w:rsidRDefault="00CE3E70">
      <w:r w:rsidRPr="00590746">
        <w:rPr>
          <w:i/>
        </w:rPr>
        <w:t>dels</w:t>
      </w:r>
      <w:r w:rsidRPr="00590746">
        <w:t xml:space="preserve"> att finansutskottets ställningstagande under rubriken </w:t>
      </w:r>
      <w:r w:rsidRPr="00590746">
        <w:rPr>
          <w:i/>
        </w:rPr>
        <w:t>Kollektiva hemfö</w:t>
      </w:r>
      <w:r w:rsidRPr="00590746">
        <w:rPr>
          <w:i/>
        </w:rPr>
        <w:t>r</w:t>
      </w:r>
      <w:r w:rsidRPr="00590746">
        <w:rPr>
          <w:i/>
        </w:rPr>
        <w:t xml:space="preserve">säkringar (gruppförsäkringar) </w:t>
      </w:r>
      <w:r w:rsidRPr="00590746">
        <w:t>bort ha följande lydelse:</w:t>
      </w:r>
    </w:p>
    <w:p w:rsidR="00CE3E70" w:rsidRPr="00590746" w:rsidRDefault="00CE3E70">
      <w:pPr>
        <w:pStyle w:val="Normaltindrag"/>
      </w:pPr>
      <w:r w:rsidRPr="00590746">
        <w:t>Alltsedan 1982 har frågan om kollektiva hemförsäkringar med obligatorisk anslutning varit föremål för stark kritik. Frågan har återigen aktualiserats genom det ramavtal som tecknats mellan LO och Folksam och som ger de olika LO-förbunden möjlighet att teckna kollektiva hemförsäkringar som omfattar samtliga medlemmar.</w:t>
      </w:r>
    </w:p>
    <w:p w:rsidR="00CE3E70" w:rsidRPr="00590746" w:rsidRDefault="00CE3E70">
      <w:pPr>
        <w:pStyle w:val="Normaltindrag"/>
      </w:pPr>
      <w:r w:rsidRPr="00590746">
        <w:t>Förhållandet att fackliga organisationer tecknar kollektiva sakförsäkringar för medlemskollektivet utan individuell anslutning innebär att enskilda medlemmar tvingas underkasta sig fackliga beslut inom områden som helt saknar anknytning till anställningen. Utan samband med den anställdes i</w:t>
      </w:r>
      <w:r w:rsidRPr="00590746">
        <w:t>n</w:t>
      </w:r>
      <w:r w:rsidRPr="00590746">
        <w:t>tressen i egenskap av arbetstagare vidgar den fackliga organisationen sitt verksamhetsområde in i medlemmarnas privata sfär på ett sätt som försätter den enskilde fackmedlemmen i ett underläge.</w:t>
      </w:r>
    </w:p>
    <w:p w:rsidR="00CE3E70" w:rsidRPr="00590746" w:rsidRDefault="00CE3E70">
      <w:pPr>
        <w:pStyle w:val="Normaltindrag"/>
      </w:pPr>
      <w:r w:rsidRPr="00590746">
        <w:t>När en facklig organisation tecknar sakförsäkring för medlemmar kolle</w:t>
      </w:r>
      <w:r w:rsidRPr="00590746">
        <w:t>k</w:t>
      </w:r>
      <w:r w:rsidRPr="00590746">
        <w:t>tivt, utan intresseanmälan, binds den enskilde fackföreningsmedlemmen till ett visst försäkringsbolag och till en viss försäkringsprodukt, utan att me</w:t>
      </w:r>
      <w:r w:rsidRPr="00590746">
        <w:t>d</w:t>
      </w:r>
      <w:r w:rsidRPr="00590746">
        <w:t>lemmen ges reell möjlighet att själv välja det som passar honom eller henne bäst. Det finns också en uppenbar risk för att ett  hushåll dubbelförsäkras, eller t.o.m. trippelförsäkras.</w:t>
      </w:r>
    </w:p>
    <w:p w:rsidR="00CE3E70" w:rsidRPr="00590746" w:rsidRDefault="00CE3E70">
      <w:pPr>
        <w:pStyle w:val="Normaltindrag"/>
      </w:pPr>
      <w:r w:rsidRPr="00590746">
        <w:t>Det är inte rimligt att en enskild person, som är medlem i en facklig org</w:t>
      </w:r>
      <w:r w:rsidRPr="00590746">
        <w:t>a</w:t>
      </w:r>
      <w:r w:rsidRPr="00590746">
        <w:t>nisation som skall tillvarata hans eller hennes intressen som arbetstagare, därmed också måste acceptera ingrepp i den privata ekonomin för ändamål  som inte har någon anknytning till arbetsförhållandena. Den enskilda organ</w:t>
      </w:r>
      <w:r w:rsidRPr="00590746">
        <w:t>i</w:t>
      </w:r>
      <w:r w:rsidRPr="00590746">
        <w:t>sationsmedlemmen måste skyddas från kollektiva försäkringslösningar som inskränker valfriheten, kränker den personliga integriteten och försätter ind</w:t>
      </w:r>
      <w:r w:rsidRPr="00590746">
        <w:t>i</w:t>
      </w:r>
      <w:r w:rsidRPr="00590746">
        <w:t>viden i underläge. Kollektiv sakförsäkring bör därför vara baserad på indiv</w:t>
      </w:r>
      <w:r w:rsidRPr="00590746">
        <w:t>i</w:t>
      </w:r>
      <w:r w:rsidRPr="00590746">
        <w:t>duell anslutning.</w:t>
      </w:r>
    </w:p>
    <w:p w:rsidR="00CE3E70" w:rsidRPr="00590746" w:rsidRDefault="00CE3E70">
      <w:pPr>
        <w:pStyle w:val="Normaltindrag"/>
      </w:pPr>
      <w:r w:rsidRPr="00590746">
        <w:t>Kollektiva sakförsäkringar utan krav på ind</w:t>
      </w:r>
      <w:r w:rsidRPr="00590746">
        <w:t>ividuell anslutning, som tec</w:t>
      </w:r>
      <w:r w:rsidRPr="00590746">
        <w:t>k</w:t>
      </w:r>
      <w:r w:rsidRPr="00590746">
        <w:t>nas utan upphandlingsförfarande, med ensidigt gynnande av ett försäkring</w:t>
      </w:r>
      <w:r w:rsidRPr="00590746">
        <w:t>s</w:t>
      </w:r>
      <w:r w:rsidRPr="00590746">
        <w:t>bolag och på andra grunder än affärsmässiga, sätter den fria konkurrensen på försäkringsmarknaden ur spel. Kollektivets medlemmar mister sin valfrihet, samtidigt som försäkringslösningar för dem som inte tillhör kollektivet risk</w:t>
      </w:r>
      <w:r w:rsidRPr="00590746">
        <w:t>e</w:t>
      </w:r>
      <w:r w:rsidRPr="00590746">
        <w:t>rar att bli dyrare. Bristen på sund konkurrens på försäkringsområdet kan försvåra för den som inte tillhör en organisation att få försäkringsskydd till rimlig kostnad. Dessutom före</w:t>
      </w:r>
      <w:r w:rsidRPr="00590746">
        <w:t>ligger en uppenbar risk för att det uppkommer en monopolliknande situation på försäkringsmarknaden, vilket måste undv</w:t>
      </w:r>
      <w:r w:rsidRPr="00590746">
        <w:t>i</w:t>
      </w:r>
      <w:r w:rsidRPr="00590746">
        <w:t>kas. Bland annat av dessa skäl är det viktigt att kollektiv sakförsäkring up</w:t>
      </w:r>
      <w:r w:rsidRPr="00590746">
        <w:t>p</w:t>
      </w:r>
      <w:r w:rsidRPr="00590746">
        <w:t>handlas i fri konkurrens på lika villkor.</w:t>
      </w:r>
    </w:p>
    <w:p w:rsidR="00CE3E70" w:rsidRPr="00590746" w:rsidRDefault="00CE3E70">
      <w:pPr>
        <w:pStyle w:val="Normaltindrag"/>
      </w:pPr>
      <w:r w:rsidRPr="00590746">
        <w:t>Även om det finns en reservationsrätt är anslutningsformen en form av n</w:t>
      </w:r>
      <w:r w:rsidRPr="00590746">
        <w:t>e</w:t>
      </w:r>
      <w:r w:rsidRPr="00590746">
        <w:t>gativ avtalsbindning som inte är tillåten på marknaden i övrigt. Det saknas i dag klara regler  för de enskilda medlemmarnas ställning  i förhållande till medlemsorganisationerna. Det finns därför behov av en lagstiftning som klargör hur långt organisationers befogenheter sträcker sig i förhållande till den enskilde medlemmen.</w:t>
      </w:r>
    </w:p>
    <w:p w:rsidR="00CE3E70" w:rsidRPr="00590746" w:rsidRDefault="00CE3E70">
      <w:pPr>
        <w:pStyle w:val="Normaltindrag"/>
      </w:pPr>
      <w:r w:rsidRPr="00590746">
        <w:t>Vad utskottet anfört med anledning av motionerna Fi701 (m) och Fi702 (m) bör riksdagen som sin mening ge regeringen till känna.</w:t>
      </w:r>
    </w:p>
    <w:p w:rsidR="00CE3E70" w:rsidRPr="00590746" w:rsidRDefault="00CE3E70">
      <w:r w:rsidRPr="00590746">
        <w:rPr>
          <w:i/>
        </w:rPr>
        <w:t>dels</w:t>
      </w:r>
      <w:r w:rsidRPr="00590746">
        <w:t xml:space="preserve"> att utskottets hemställan under 5 bort ha följande lydelse:</w:t>
      </w:r>
    </w:p>
    <w:p w:rsidR="00CE3E70" w:rsidRPr="00590746" w:rsidRDefault="00CE3E70">
      <w:pPr>
        <w:pStyle w:val="Resklmb"/>
      </w:pPr>
      <w:r w:rsidRPr="00590746">
        <w:t xml:space="preserve">5. beträffande </w:t>
      </w:r>
      <w:r w:rsidRPr="00590746">
        <w:rPr>
          <w:i/>
        </w:rPr>
        <w:t>kollektiva hemförsäkringar</w:t>
      </w:r>
    </w:p>
    <w:p w:rsidR="00CE3E70" w:rsidRPr="00590746" w:rsidRDefault="00CE3E70">
      <w:pPr>
        <w:pStyle w:val="Resklm"/>
      </w:pPr>
      <w:r w:rsidRPr="00590746">
        <w:t>att riksdagen med anledning av motionerna 1999/2000:Fi701 och 1999/2000:Fi702 som sin mening ger regeringen till känna vad u</w:t>
      </w:r>
      <w:r w:rsidRPr="00590746">
        <w:t>t</w:t>
      </w:r>
      <w:r w:rsidRPr="00590746">
        <w:t>skottet anfört,</w:t>
      </w:r>
    </w:p>
    <w:p w:rsidR="00CE3E70" w:rsidRPr="00590746" w:rsidRDefault="00CE3E70">
      <w:pPr>
        <w:pStyle w:val="Rubrik2"/>
      </w:pPr>
      <w:bookmarkStart w:id="60" w:name="Nästa_Reservation"/>
      <w:bookmarkStart w:id="61" w:name="_Toc475257547"/>
      <w:bookmarkEnd w:id="60"/>
      <w:r w:rsidRPr="00590746">
        <w:t>3. Vilka uppgifter som bör få förekomma i kreditupplysningar (mom. 7) (m, kd)</w:t>
      </w:r>
      <w:bookmarkEnd w:id="61"/>
    </w:p>
    <w:p w:rsidR="00CE3E70" w:rsidRPr="00590746" w:rsidRDefault="00CE3E70">
      <w:r w:rsidRPr="00590746">
        <w:t xml:space="preserve">Gunnar Hökmark (m), Lennart Hedquist (m), Fredrik Reinfeldt (m), Per Landgren (kd), Anna Åkerhielm (m) och Göran Hägglund (kd) anser </w:t>
      </w:r>
    </w:p>
    <w:p w:rsidR="00CE3E70" w:rsidRPr="00590746" w:rsidRDefault="00CE3E70">
      <w:r w:rsidRPr="00590746">
        <w:rPr>
          <w:i/>
        </w:rPr>
        <w:t>dels</w:t>
      </w:r>
      <w:r w:rsidRPr="00590746">
        <w:t xml:space="preserve"> att finansutskottets ställningstagande under rubriken </w:t>
      </w:r>
      <w:r w:rsidRPr="00590746">
        <w:rPr>
          <w:i/>
        </w:rPr>
        <w:t>Vilka uppgifter som bör få förekomma i kreditupplysningar</w:t>
      </w:r>
      <w:r w:rsidRPr="00590746">
        <w:t xml:space="preserve"> bort ha följande lydelse:</w:t>
      </w:r>
    </w:p>
    <w:p w:rsidR="00CE3E70" w:rsidRPr="00590746" w:rsidRDefault="00CE3E70">
      <w:pPr>
        <w:pStyle w:val="Normaltindrag"/>
      </w:pPr>
      <w:r w:rsidRPr="00590746">
        <w:t>Utskottet anser att en effektiv kreditupplysningsverksamhet ökar säkerh</w:t>
      </w:r>
      <w:r w:rsidRPr="00590746">
        <w:t>e</w:t>
      </w:r>
      <w:r w:rsidRPr="00590746">
        <w:t>ten i näringslivet och främjar den ekonomiska utvecklingen. En kreditup</w:t>
      </w:r>
      <w:r w:rsidRPr="00590746">
        <w:t>p</w:t>
      </w:r>
      <w:r w:rsidRPr="00590746">
        <w:t>lysning måste vara en färskvara för att samhället skall få tillgång till en e</w:t>
      </w:r>
      <w:r w:rsidRPr="00590746">
        <w:t>f</w:t>
      </w:r>
      <w:r w:rsidRPr="00590746">
        <w:t>fektiv kreditprövning. I likhet med motionärerna anser utskottet att det vore mycket värdefullt om flödesinformation fick användas i kreditupplysningar. Utskottet vill understryka att en bred användning av flödesinformation är möjlig enligt gällande lag men att detta inte har godtagits av Datainspekti</w:t>
      </w:r>
      <w:r w:rsidRPr="00590746">
        <w:t>o</w:t>
      </w:r>
      <w:r w:rsidRPr="00590746">
        <w:t xml:space="preserve">nen. En proposition där denna fråga behandlas är aviserad </w:t>
      </w:r>
      <w:r w:rsidRPr="00590746">
        <w:t>att avlämnas till riksdagen i maj 2000. Utskottet utgår från att de synpunkter som utskottet redovisat ko</w:t>
      </w:r>
      <w:r w:rsidRPr="00590746">
        <w:t>m</w:t>
      </w:r>
      <w:r w:rsidRPr="00590746">
        <w:t>mer att beaktas i det pågående arbetet.</w:t>
      </w:r>
    </w:p>
    <w:p w:rsidR="00CE3E70" w:rsidRPr="00590746" w:rsidRDefault="00CE3E70">
      <w:pPr>
        <w:pStyle w:val="Normaltindrag"/>
      </w:pPr>
      <w:r w:rsidRPr="00590746">
        <w:t>I sammanhanget vill utskottet också nämna att det torde vara lämpligt att överväga om det bör införas en skyldighet för den som lämnar en kreditup</w:t>
      </w:r>
      <w:r w:rsidRPr="00590746">
        <w:t>p</w:t>
      </w:r>
      <w:r w:rsidRPr="00590746">
        <w:t>lysning innehållande uppgift om att mål om betalningsföreläggande har inletts att även ange om motparten har bestritt ansökan.</w:t>
      </w:r>
    </w:p>
    <w:p w:rsidR="00CE3E70" w:rsidRPr="00590746" w:rsidRDefault="00CE3E70">
      <w:pPr>
        <w:pStyle w:val="Normaltindrag"/>
      </w:pPr>
      <w:r w:rsidRPr="00590746">
        <w:t xml:space="preserve">Vad utskottet anfört med anledning av motion 1998/99:Fi707 (m, kd, c, fp) yrkandena 1 och 3 bör riksdagen som sin mening ge regeringen till känna. </w:t>
      </w:r>
    </w:p>
    <w:p w:rsidR="00CE3E70" w:rsidRPr="00590746" w:rsidRDefault="00CE3E70">
      <w:r w:rsidRPr="00590746">
        <w:rPr>
          <w:i/>
        </w:rPr>
        <w:t>dels</w:t>
      </w:r>
      <w:r w:rsidRPr="00590746">
        <w:t xml:space="preserve"> att utskottets hemställan under 7 bort ha följande lydelse:</w:t>
      </w:r>
    </w:p>
    <w:p w:rsidR="00CE3E70" w:rsidRPr="00590746" w:rsidRDefault="00CE3E70">
      <w:pPr>
        <w:pStyle w:val="Resklmb"/>
      </w:pPr>
      <w:r w:rsidRPr="00590746">
        <w:t xml:space="preserve">7. beträffande </w:t>
      </w:r>
      <w:r w:rsidRPr="00590746">
        <w:rPr>
          <w:i/>
        </w:rPr>
        <w:t>vilka uppgifter som bör få förekomma i kreditupply</w:t>
      </w:r>
      <w:r w:rsidRPr="00590746">
        <w:rPr>
          <w:i/>
        </w:rPr>
        <w:t>s</w:t>
      </w:r>
      <w:r w:rsidRPr="00590746">
        <w:rPr>
          <w:i/>
        </w:rPr>
        <w:t>ningar</w:t>
      </w:r>
    </w:p>
    <w:p w:rsidR="00CE3E70" w:rsidRPr="00590746" w:rsidRDefault="00CE3E70">
      <w:pPr>
        <w:pStyle w:val="Resklm"/>
      </w:pPr>
      <w:r w:rsidRPr="00590746">
        <w:t>att riksdagen med anledning av motion 1998/99:Fi707 yrkandena 1 och 3 som sin mening ger regeringen till känna vad utskottet anfört,</w:t>
      </w:r>
    </w:p>
    <w:p w:rsidR="00CE3E70" w:rsidRPr="00590746" w:rsidRDefault="00CE3E70">
      <w:pPr>
        <w:pStyle w:val="Rubrik2"/>
      </w:pPr>
      <w:bookmarkStart w:id="62" w:name="_Toc475257548"/>
      <w:r w:rsidRPr="00590746">
        <w:t>4. Uppgifter om ekonomisk brottslighet (mom. 10) (m, kd)</w:t>
      </w:r>
      <w:bookmarkEnd w:id="62"/>
    </w:p>
    <w:p w:rsidR="00CE3E70" w:rsidRPr="00590746" w:rsidRDefault="00CE3E70">
      <w:r w:rsidRPr="00590746">
        <w:t xml:space="preserve">Gunnar Hökmark (m), Lennart Hedquist (m), Fredrik Reinfeldt (m), Per Landgren (kd), Anna Åkerhielm (m) och Göran Hägglund (kd) anser </w:t>
      </w:r>
    </w:p>
    <w:p w:rsidR="00CE3E70" w:rsidRPr="00590746" w:rsidRDefault="00CE3E70">
      <w:r w:rsidRPr="00590746">
        <w:rPr>
          <w:i/>
        </w:rPr>
        <w:t>dels</w:t>
      </w:r>
      <w:r w:rsidRPr="00590746">
        <w:t xml:space="preserve"> att finansutskottets ställningstagande under rubriken </w:t>
      </w:r>
      <w:r w:rsidRPr="00590746">
        <w:rPr>
          <w:i/>
        </w:rPr>
        <w:t>Uppgifter om ek</w:t>
      </w:r>
      <w:r w:rsidRPr="00590746">
        <w:rPr>
          <w:i/>
        </w:rPr>
        <w:t>o</w:t>
      </w:r>
      <w:r w:rsidRPr="00590746">
        <w:rPr>
          <w:i/>
        </w:rPr>
        <w:t>nomisk brottslighet</w:t>
      </w:r>
      <w:r w:rsidRPr="00590746">
        <w:t xml:space="preserve"> bort ha följande lydelse:</w:t>
      </w:r>
    </w:p>
    <w:p w:rsidR="00CE3E70" w:rsidRPr="00590746" w:rsidRDefault="00CE3E70">
      <w:pPr>
        <w:pStyle w:val="Normaltindrag"/>
      </w:pPr>
      <w:r w:rsidRPr="00590746">
        <w:t>Kreditupplysningslagens regler innebär att den omständigheten att en pe</w:t>
      </w:r>
      <w:r w:rsidRPr="00590746">
        <w:t>r</w:t>
      </w:r>
      <w:r w:rsidRPr="00590746">
        <w:t>son döms till ett långvarigt fängelsestraff för allvarlig ekonomisk brottslighet inte får registreras i en kreditupplysning. Utskottet anser att det är helt fel. Själva grunden för svensk rättskipning är att den skall ske offentligt och inför allas åsyn. Utskottet anser att det inte skall vara möjligt att bli dömd för allvarlig ekonomisk brottslighet utan att omvärlden får kännedom om det. Utskottet anser därför att det finns skäl för regeringen att se över kreditup</w:t>
      </w:r>
      <w:r w:rsidRPr="00590746">
        <w:t>p</w:t>
      </w:r>
      <w:r w:rsidRPr="00590746">
        <w:t>lysningslagen i detta avseende. Vad utsk</w:t>
      </w:r>
      <w:r w:rsidRPr="00590746">
        <w:t>ottet anfört med anledning av m</w:t>
      </w:r>
      <w:r w:rsidRPr="00590746">
        <w:t>o</w:t>
      </w:r>
      <w:r w:rsidRPr="00590746">
        <w:t>tion Fi706 (kd) i denna del bör riksdagen som sin mening ge regeringen till känna.</w:t>
      </w:r>
    </w:p>
    <w:p w:rsidR="00CE3E70" w:rsidRPr="00590746" w:rsidRDefault="00CE3E70">
      <w:r w:rsidRPr="00590746">
        <w:rPr>
          <w:i/>
        </w:rPr>
        <w:t>dels</w:t>
      </w:r>
      <w:r w:rsidRPr="00590746">
        <w:t xml:space="preserve"> att utskottets hemställan under 10 bort ha följande lydelse:</w:t>
      </w:r>
    </w:p>
    <w:p w:rsidR="00CE3E70" w:rsidRPr="00590746" w:rsidRDefault="00CE3E70">
      <w:pPr>
        <w:pStyle w:val="Resklmb"/>
        <w:outlineLvl w:val="0"/>
      </w:pPr>
      <w:r w:rsidRPr="00590746">
        <w:t xml:space="preserve">10. beträffande </w:t>
      </w:r>
      <w:r w:rsidRPr="00590746">
        <w:rPr>
          <w:i/>
        </w:rPr>
        <w:t>uppgifter om ekonomisk brottslighet</w:t>
      </w:r>
    </w:p>
    <w:p w:rsidR="00CE3E70" w:rsidRPr="00590746" w:rsidRDefault="00CE3E70">
      <w:pPr>
        <w:pStyle w:val="Resklm"/>
      </w:pPr>
      <w:r w:rsidRPr="00590746">
        <w:t>att riksdagen med anledning av motion 1999/2000:Fi706 i denna del som sin m</w:t>
      </w:r>
      <w:r w:rsidRPr="00590746">
        <w:t>e</w:t>
      </w:r>
      <w:r w:rsidRPr="00590746">
        <w:t>ning ger regeringen till känna vad utskottet anfört,</w:t>
      </w:r>
    </w:p>
    <w:p w:rsidR="00CE3E70" w:rsidRPr="00590746" w:rsidRDefault="00CE3E70">
      <w:pPr>
        <w:pStyle w:val="Resklm"/>
      </w:pPr>
    </w:p>
    <w:p w:rsidR="00CE3E70" w:rsidRPr="00590746" w:rsidRDefault="00CE3E70">
      <w:pPr>
        <w:pStyle w:val="Rubrik1"/>
        <w:sectPr w:rsidR="00000000" w:rsidRPr="00590746">
          <w:headerReference w:type="default" r:id="rId13"/>
          <w:footerReference w:type="default" r:id="rId14"/>
          <w:pgSz w:w="11906" w:h="16838" w:code="9"/>
          <w:pgMar w:top="567" w:right="4876" w:bottom="4508" w:left="1134" w:header="227" w:footer="227" w:gutter="0"/>
          <w:cols w:space="720"/>
        </w:sectPr>
      </w:pPr>
    </w:p>
    <w:p w:rsidR="00CE3E70" w:rsidRPr="00590746" w:rsidRDefault="00CE3E70">
      <w:pPr>
        <w:pStyle w:val="Rubrik1"/>
        <w:spacing w:before="0"/>
      </w:pPr>
      <w:bookmarkStart w:id="63" w:name="_Toc475257549"/>
      <w:r w:rsidRPr="00590746">
        <w:t>Särskilt yttrande</w:t>
      </w:r>
      <w:bookmarkEnd w:id="63"/>
    </w:p>
    <w:p w:rsidR="00CE3E70" w:rsidRPr="00590746" w:rsidRDefault="00CE3E70">
      <w:pPr>
        <w:pStyle w:val="Rubrik2"/>
        <w:spacing w:before="123"/>
      </w:pPr>
      <w:bookmarkStart w:id="64" w:name="_Toc475257550"/>
      <w:r w:rsidRPr="00590746">
        <w:t>Avgiftsinformation till fondsparare (mom. 3) (m, kd, fp)</w:t>
      </w:r>
      <w:bookmarkEnd w:id="64"/>
    </w:p>
    <w:p w:rsidR="00CE3E70" w:rsidRPr="00590746" w:rsidRDefault="00CE3E70">
      <w:r w:rsidRPr="00590746">
        <w:t>Gunnar Hökmark (m), Lennart Hedquist (m), Fredrik Reinfeldt (m), Per Landgren (kd), Anna Åkerhielm (m), Karin Pilsäter (fp) och Göran Häg</w:t>
      </w:r>
      <w:r w:rsidRPr="00590746">
        <w:t>g</w:t>
      </w:r>
      <w:r w:rsidRPr="00590746">
        <w:t xml:space="preserve">lund (kd) anför: </w:t>
      </w:r>
    </w:p>
    <w:p w:rsidR="00CE3E70" w:rsidRPr="00590746" w:rsidRDefault="00CE3E70">
      <w:r w:rsidRPr="00590746">
        <w:t>Vi vill erinra om att vi i de tidigare lagstiftningsärendena har motsatt oss regeringens förslag till regler om individuell kostnadsinformation till fo</w:t>
      </w:r>
      <w:r w:rsidRPr="00590746">
        <w:t>n</w:t>
      </w:r>
      <w:r w:rsidRPr="00590746">
        <w:t>d-andelsägare (bet. 1998/99:FiU7 och bet. 1998/99:FiU21).</w:t>
      </w:r>
    </w:p>
    <w:p w:rsidR="00CE3E70" w:rsidRPr="00590746" w:rsidRDefault="00CE3E70">
      <w:pPr>
        <w:pStyle w:val="Normaltindrag"/>
        <w:sectPr w:rsidR="00000000" w:rsidRPr="00590746">
          <w:headerReference w:type="default" r:id="rId15"/>
          <w:footerReference w:type="default" r:id="rId16"/>
          <w:pgSz w:w="11906" w:h="16838" w:code="9"/>
          <w:pgMar w:top="567" w:right="4876" w:bottom="4508" w:left="1134" w:header="227" w:footer="227" w:gutter="0"/>
          <w:cols w:space="720"/>
        </w:sectPr>
      </w:pPr>
    </w:p>
    <w:p w:rsidR="00CE3E70" w:rsidRPr="00590746" w:rsidRDefault="00CE3E70">
      <w:pPr>
        <w:pStyle w:val="Innehll"/>
        <w:outlineLvl w:val="0"/>
      </w:pPr>
      <w:bookmarkStart w:id="65" w:name="Nästa_Hpunkt"/>
      <w:bookmarkEnd w:id="65"/>
      <w:r w:rsidRPr="00590746">
        <w:t>Innehållsförteckning</w:t>
      </w:r>
    </w:p>
    <w:p w:rsidR="00CE3E70" w:rsidRPr="00590746" w:rsidRDefault="00CE3E70">
      <w:pPr>
        <w:pStyle w:val="Innehll1"/>
        <w:rPr>
          <w:noProof/>
        </w:rPr>
      </w:pPr>
      <w:r w:rsidRPr="00590746">
        <w:rPr>
          <w:noProof/>
        </w:rPr>
        <w:t>Sammanfattning</w:t>
      </w:r>
      <w:r w:rsidRPr="00590746">
        <w:rPr>
          <w:noProof/>
        </w:rPr>
        <w:tab/>
        <w:t>1</w:t>
      </w:r>
    </w:p>
    <w:p w:rsidR="00CE3E70" w:rsidRPr="00590746" w:rsidRDefault="00CE3E70">
      <w:pPr>
        <w:pStyle w:val="Innehll1"/>
        <w:rPr>
          <w:noProof/>
        </w:rPr>
      </w:pPr>
      <w:r w:rsidRPr="00590746">
        <w:rPr>
          <w:noProof/>
        </w:rPr>
        <w:t>Motionerna</w:t>
      </w:r>
      <w:r w:rsidRPr="00590746">
        <w:rPr>
          <w:noProof/>
        </w:rPr>
        <w:tab/>
        <w:t>1</w:t>
      </w:r>
    </w:p>
    <w:p w:rsidR="00CE3E70" w:rsidRPr="00590746" w:rsidRDefault="00CE3E70">
      <w:pPr>
        <w:pStyle w:val="Innehll2"/>
        <w:rPr>
          <w:noProof/>
        </w:rPr>
      </w:pPr>
      <w:r w:rsidRPr="00590746">
        <w:rPr>
          <w:noProof/>
        </w:rPr>
        <w:t>Motionsyrkanden angående finansmarknaden</w:t>
      </w:r>
      <w:r w:rsidRPr="00590746">
        <w:rPr>
          <w:noProof/>
        </w:rPr>
        <w:tab/>
        <w:t>1</w:t>
      </w:r>
    </w:p>
    <w:p w:rsidR="00CE3E70" w:rsidRPr="00590746" w:rsidRDefault="00CE3E70">
      <w:pPr>
        <w:pStyle w:val="Innehll2"/>
        <w:rPr>
          <w:noProof/>
        </w:rPr>
      </w:pPr>
      <w:r w:rsidRPr="00590746">
        <w:rPr>
          <w:noProof/>
        </w:rPr>
        <w:t>Motionsyrkanden angående försäkringsrörelse</w:t>
      </w:r>
      <w:r w:rsidRPr="00590746">
        <w:rPr>
          <w:noProof/>
        </w:rPr>
        <w:tab/>
        <w:t>1</w:t>
      </w:r>
    </w:p>
    <w:p w:rsidR="00CE3E70" w:rsidRPr="00590746" w:rsidRDefault="00CE3E70">
      <w:pPr>
        <w:pStyle w:val="Innehll2"/>
        <w:rPr>
          <w:noProof/>
        </w:rPr>
      </w:pPr>
      <w:r w:rsidRPr="00590746">
        <w:rPr>
          <w:noProof/>
        </w:rPr>
        <w:t>Motionsyrkanden angående kreditupplysning</w:t>
      </w:r>
      <w:r w:rsidRPr="00590746">
        <w:rPr>
          <w:noProof/>
        </w:rPr>
        <w:tab/>
        <w:t>2</w:t>
      </w:r>
    </w:p>
    <w:p w:rsidR="00CE3E70" w:rsidRPr="00590746" w:rsidRDefault="00CE3E70">
      <w:pPr>
        <w:pStyle w:val="Innehll1"/>
        <w:rPr>
          <w:noProof/>
        </w:rPr>
      </w:pPr>
      <w:r w:rsidRPr="00590746">
        <w:rPr>
          <w:noProof/>
        </w:rPr>
        <w:t>Utskottet</w:t>
      </w:r>
      <w:r w:rsidRPr="00590746">
        <w:rPr>
          <w:noProof/>
        </w:rPr>
        <w:tab/>
        <w:t>3</w:t>
      </w:r>
    </w:p>
    <w:p w:rsidR="00CE3E70" w:rsidRPr="00590746" w:rsidRDefault="00CE3E70">
      <w:pPr>
        <w:pStyle w:val="Innehll2"/>
        <w:rPr>
          <w:noProof/>
        </w:rPr>
      </w:pPr>
      <w:r w:rsidRPr="00590746">
        <w:rPr>
          <w:noProof/>
        </w:rPr>
        <w:t>Finansmarknaden</w:t>
      </w:r>
      <w:r w:rsidRPr="00590746">
        <w:rPr>
          <w:noProof/>
        </w:rPr>
        <w:tab/>
        <w:t>3</w:t>
      </w:r>
    </w:p>
    <w:p w:rsidR="00CE3E70" w:rsidRPr="00590746" w:rsidRDefault="00CE3E70">
      <w:pPr>
        <w:pStyle w:val="Innehll3"/>
        <w:rPr>
          <w:noProof/>
        </w:rPr>
      </w:pPr>
      <w:r w:rsidRPr="00590746">
        <w:rPr>
          <w:noProof/>
        </w:rPr>
        <w:t>Marknadsföring</w:t>
      </w:r>
      <w:r w:rsidRPr="00590746">
        <w:rPr>
          <w:noProof/>
        </w:rPr>
        <w:tab/>
        <w:t>3</w:t>
      </w:r>
    </w:p>
    <w:p w:rsidR="00CE3E70" w:rsidRPr="00590746" w:rsidRDefault="00CE3E70">
      <w:pPr>
        <w:pStyle w:val="Innehll3"/>
        <w:rPr>
          <w:noProof/>
        </w:rPr>
      </w:pPr>
      <w:r w:rsidRPr="00590746">
        <w:rPr>
          <w:noProof/>
        </w:rPr>
        <w:t>Kreditutveckling och kreditprövning</w:t>
      </w:r>
      <w:r w:rsidRPr="00590746">
        <w:rPr>
          <w:noProof/>
        </w:rPr>
        <w:tab/>
        <w:t>4</w:t>
      </w:r>
    </w:p>
    <w:p w:rsidR="00CE3E70" w:rsidRPr="00590746" w:rsidRDefault="00CE3E70">
      <w:pPr>
        <w:pStyle w:val="Innehll3"/>
        <w:rPr>
          <w:noProof/>
        </w:rPr>
      </w:pPr>
      <w:r w:rsidRPr="00590746">
        <w:rPr>
          <w:noProof/>
        </w:rPr>
        <w:t>Avgiftsinformation till fondsparare</w:t>
      </w:r>
      <w:r w:rsidRPr="00590746">
        <w:rPr>
          <w:noProof/>
        </w:rPr>
        <w:tab/>
        <w:t>5</w:t>
      </w:r>
    </w:p>
    <w:p w:rsidR="00CE3E70" w:rsidRPr="00590746" w:rsidRDefault="00CE3E70">
      <w:pPr>
        <w:pStyle w:val="Innehll3"/>
        <w:rPr>
          <w:noProof/>
        </w:rPr>
      </w:pPr>
      <w:r w:rsidRPr="00590746">
        <w:rPr>
          <w:noProof/>
        </w:rPr>
        <w:t>Lokala börser</w:t>
      </w:r>
      <w:r w:rsidRPr="00590746">
        <w:rPr>
          <w:noProof/>
        </w:rPr>
        <w:tab/>
        <w:t>6</w:t>
      </w:r>
    </w:p>
    <w:p w:rsidR="00CE3E70" w:rsidRPr="00590746" w:rsidRDefault="00CE3E70">
      <w:pPr>
        <w:pStyle w:val="Innehll2"/>
        <w:rPr>
          <w:noProof/>
        </w:rPr>
      </w:pPr>
      <w:r w:rsidRPr="00590746">
        <w:rPr>
          <w:noProof/>
        </w:rPr>
        <w:t>Försäkringsrörelse</w:t>
      </w:r>
      <w:r w:rsidRPr="00590746">
        <w:rPr>
          <w:noProof/>
        </w:rPr>
        <w:tab/>
        <w:t>7</w:t>
      </w:r>
    </w:p>
    <w:p w:rsidR="00CE3E70" w:rsidRPr="00590746" w:rsidRDefault="00CE3E70">
      <w:pPr>
        <w:pStyle w:val="Innehll3"/>
        <w:rPr>
          <w:noProof/>
        </w:rPr>
      </w:pPr>
      <w:r w:rsidRPr="00590746">
        <w:rPr>
          <w:noProof/>
        </w:rPr>
        <w:t>Kollektiva hemförsäkringar (gruppförsäkringar)</w:t>
      </w:r>
      <w:r w:rsidRPr="00590746">
        <w:rPr>
          <w:noProof/>
        </w:rPr>
        <w:tab/>
        <w:t>7</w:t>
      </w:r>
    </w:p>
    <w:p w:rsidR="00CE3E70" w:rsidRPr="00590746" w:rsidRDefault="00CE3E70">
      <w:pPr>
        <w:pStyle w:val="Innehll3"/>
        <w:rPr>
          <w:noProof/>
        </w:rPr>
      </w:pPr>
      <w:r w:rsidRPr="00590746">
        <w:rPr>
          <w:noProof/>
        </w:rPr>
        <w:t>Försäkringsdiskriminering</w:t>
      </w:r>
      <w:r w:rsidRPr="00590746">
        <w:rPr>
          <w:noProof/>
        </w:rPr>
        <w:tab/>
        <w:t>8</w:t>
      </w:r>
    </w:p>
    <w:p w:rsidR="00CE3E70" w:rsidRPr="00590746" w:rsidRDefault="00CE3E70">
      <w:pPr>
        <w:pStyle w:val="Innehll2"/>
        <w:rPr>
          <w:noProof/>
        </w:rPr>
      </w:pPr>
      <w:r w:rsidRPr="00590746">
        <w:rPr>
          <w:noProof/>
        </w:rPr>
        <w:t>Kreditupplysning</w:t>
      </w:r>
      <w:r w:rsidRPr="00590746">
        <w:rPr>
          <w:noProof/>
        </w:rPr>
        <w:tab/>
        <w:t>9</w:t>
      </w:r>
    </w:p>
    <w:p w:rsidR="00CE3E70" w:rsidRPr="00590746" w:rsidRDefault="00CE3E70">
      <w:pPr>
        <w:pStyle w:val="Innehll3"/>
        <w:rPr>
          <w:noProof/>
        </w:rPr>
      </w:pPr>
      <w:r w:rsidRPr="00590746">
        <w:rPr>
          <w:noProof/>
        </w:rPr>
        <w:t>Vilka uppgifter som bör få förekomma i kreditupplysningar</w:t>
      </w:r>
      <w:r w:rsidRPr="00590746">
        <w:rPr>
          <w:noProof/>
        </w:rPr>
        <w:tab/>
        <w:t>9</w:t>
      </w:r>
    </w:p>
    <w:p w:rsidR="00CE3E70" w:rsidRPr="00590746" w:rsidRDefault="00CE3E70">
      <w:pPr>
        <w:pStyle w:val="Innehll3"/>
        <w:rPr>
          <w:noProof/>
        </w:rPr>
      </w:pPr>
      <w:r w:rsidRPr="00590746">
        <w:rPr>
          <w:noProof/>
        </w:rPr>
        <w:t>System enligt den s.k. Schufamodellen</w:t>
      </w:r>
      <w:r w:rsidRPr="00590746">
        <w:rPr>
          <w:noProof/>
        </w:rPr>
        <w:tab/>
        <w:t>9</w:t>
      </w:r>
    </w:p>
    <w:p w:rsidR="00CE3E70" w:rsidRPr="00590746" w:rsidRDefault="00CE3E70">
      <w:pPr>
        <w:pStyle w:val="Innehll3"/>
        <w:rPr>
          <w:noProof/>
        </w:rPr>
      </w:pPr>
      <w:r w:rsidRPr="00590746">
        <w:rPr>
          <w:noProof/>
        </w:rPr>
        <w:t>Uppgift om skuldsanering i kreditupplysningar</w:t>
      </w:r>
      <w:r w:rsidRPr="00590746">
        <w:rPr>
          <w:noProof/>
        </w:rPr>
        <w:tab/>
        <w:t>10</w:t>
      </w:r>
    </w:p>
    <w:p w:rsidR="00CE3E70" w:rsidRPr="00590746" w:rsidRDefault="00CE3E70">
      <w:pPr>
        <w:pStyle w:val="Innehll3"/>
        <w:rPr>
          <w:noProof/>
        </w:rPr>
      </w:pPr>
      <w:r w:rsidRPr="00590746">
        <w:rPr>
          <w:noProof/>
        </w:rPr>
        <w:t>Uppgifter om ekonomisk brottslighet</w:t>
      </w:r>
      <w:r w:rsidRPr="00590746">
        <w:rPr>
          <w:noProof/>
        </w:rPr>
        <w:tab/>
        <w:t>11</w:t>
      </w:r>
    </w:p>
    <w:p w:rsidR="00CE3E70" w:rsidRPr="00590746" w:rsidRDefault="00CE3E70">
      <w:pPr>
        <w:pStyle w:val="Innehll3"/>
        <w:rPr>
          <w:noProof/>
        </w:rPr>
      </w:pPr>
      <w:r w:rsidRPr="00590746">
        <w:rPr>
          <w:noProof/>
        </w:rPr>
        <w:t>Kreditupplysningar om ”smärre” betalningsförsummelser</w:t>
      </w:r>
      <w:r w:rsidRPr="00590746">
        <w:rPr>
          <w:noProof/>
        </w:rPr>
        <w:tab/>
        <w:t>11</w:t>
      </w:r>
    </w:p>
    <w:p w:rsidR="00CE3E70" w:rsidRPr="00590746" w:rsidRDefault="00CE3E70">
      <w:pPr>
        <w:pStyle w:val="Innehll2"/>
        <w:rPr>
          <w:noProof/>
        </w:rPr>
      </w:pPr>
      <w:r w:rsidRPr="00590746">
        <w:rPr>
          <w:noProof/>
        </w:rPr>
        <w:t>Hemställan</w:t>
      </w:r>
      <w:r w:rsidRPr="00590746">
        <w:rPr>
          <w:noProof/>
        </w:rPr>
        <w:tab/>
        <w:t>13</w:t>
      </w:r>
    </w:p>
    <w:p w:rsidR="00CE3E70" w:rsidRPr="00590746" w:rsidRDefault="00CE3E70">
      <w:pPr>
        <w:pStyle w:val="Innehll1"/>
        <w:rPr>
          <w:noProof/>
        </w:rPr>
      </w:pPr>
      <w:r w:rsidRPr="00590746">
        <w:rPr>
          <w:noProof/>
        </w:rPr>
        <w:t>Reservationer</w:t>
      </w:r>
      <w:r w:rsidRPr="00590746">
        <w:rPr>
          <w:noProof/>
        </w:rPr>
        <w:tab/>
        <w:t>14</w:t>
      </w:r>
    </w:p>
    <w:p w:rsidR="00CE3E70" w:rsidRPr="00590746" w:rsidRDefault="00CE3E70">
      <w:pPr>
        <w:pStyle w:val="Innehll2"/>
        <w:rPr>
          <w:noProof/>
        </w:rPr>
      </w:pPr>
      <w:r w:rsidRPr="00590746">
        <w:rPr>
          <w:noProof/>
        </w:rPr>
        <w:t>1. Lokala börser (mom. 4, motiveringen) (m, kd, fp)</w:t>
      </w:r>
      <w:r w:rsidRPr="00590746">
        <w:rPr>
          <w:noProof/>
        </w:rPr>
        <w:tab/>
        <w:t>14</w:t>
      </w:r>
    </w:p>
    <w:p w:rsidR="00CE3E70" w:rsidRPr="00590746" w:rsidRDefault="00CE3E70">
      <w:pPr>
        <w:pStyle w:val="Innehll2"/>
        <w:rPr>
          <w:noProof/>
        </w:rPr>
      </w:pPr>
      <w:r w:rsidRPr="00590746">
        <w:rPr>
          <w:noProof/>
        </w:rPr>
        <w:t>2. Kollektiva hemförsäkringar (mom. 5) (m, kd, c, fp)</w:t>
      </w:r>
      <w:r w:rsidRPr="00590746">
        <w:rPr>
          <w:noProof/>
        </w:rPr>
        <w:tab/>
        <w:t>14</w:t>
      </w:r>
    </w:p>
    <w:p w:rsidR="00CE3E70" w:rsidRPr="00590746" w:rsidRDefault="00CE3E70">
      <w:pPr>
        <w:pStyle w:val="Innehll2"/>
        <w:rPr>
          <w:noProof/>
        </w:rPr>
      </w:pPr>
      <w:r w:rsidRPr="00590746">
        <w:rPr>
          <w:noProof/>
        </w:rPr>
        <w:t>3. Vilka uppgifter som bör få förekomma i kreditupplysningar (mom. 7) (m, kd)</w:t>
      </w:r>
      <w:r w:rsidRPr="00590746">
        <w:rPr>
          <w:noProof/>
        </w:rPr>
        <w:tab/>
        <w:t>15</w:t>
      </w:r>
    </w:p>
    <w:p w:rsidR="00CE3E70" w:rsidRPr="00590746" w:rsidRDefault="00CE3E70">
      <w:pPr>
        <w:pStyle w:val="Innehll2"/>
        <w:rPr>
          <w:noProof/>
        </w:rPr>
      </w:pPr>
      <w:r w:rsidRPr="00590746">
        <w:rPr>
          <w:noProof/>
        </w:rPr>
        <w:t>4. Uppgifter om ekonomisk brottslighet (mom. 10) (m, kd)</w:t>
      </w:r>
      <w:r w:rsidRPr="00590746">
        <w:rPr>
          <w:noProof/>
        </w:rPr>
        <w:tab/>
        <w:t>16</w:t>
      </w:r>
    </w:p>
    <w:p w:rsidR="00CE3E70" w:rsidRPr="00590746" w:rsidRDefault="00CE3E70">
      <w:pPr>
        <w:pStyle w:val="Innehll1"/>
        <w:rPr>
          <w:noProof/>
        </w:rPr>
      </w:pPr>
      <w:r w:rsidRPr="00590746">
        <w:rPr>
          <w:noProof/>
        </w:rPr>
        <w:t>Särskilt yttrande</w:t>
      </w:r>
      <w:r w:rsidRPr="00590746">
        <w:rPr>
          <w:noProof/>
        </w:rPr>
        <w:tab/>
        <w:t>17</w:t>
      </w:r>
    </w:p>
    <w:p w:rsidR="00CE3E70" w:rsidRPr="00590746" w:rsidRDefault="00CE3E70">
      <w:pPr>
        <w:pStyle w:val="Innehll2"/>
        <w:rPr>
          <w:noProof/>
        </w:rPr>
      </w:pPr>
      <w:r w:rsidRPr="00590746">
        <w:rPr>
          <w:noProof/>
        </w:rPr>
        <w:t>Avgiftsinformation till fondsparare (mom. 3) (m, kd, fp)</w:t>
      </w:r>
      <w:r w:rsidRPr="00590746">
        <w:rPr>
          <w:noProof/>
        </w:rPr>
        <w:tab/>
        <w:t>17</w:t>
      </w:r>
    </w:p>
    <w:p w:rsidR="00CE3E70" w:rsidRPr="00590746" w:rsidRDefault="00CE3E70"/>
    <w:p w:rsidR="00CE3E70" w:rsidRPr="00590746" w:rsidRDefault="00CE3E70">
      <w:pPr>
        <w:pStyle w:val="Tryckort"/>
        <w:framePr w:wrap="around"/>
      </w:pPr>
      <w:r w:rsidRPr="00590746">
        <w:t>Elanders Gotab, Stockholm  2000</w:t>
      </w:r>
    </w:p>
    <w:p w:rsidR="00CE3E70" w:rsidRPr="00590746" w:rsidRDefault="00CE3E70">
      <w:pPr>
        <w:pStyle w:val="Normaltindrag"/>
      </w:pPr>
    </w:p>
    <w:sectPr w:rsidR="00CE3E70" w:rsidRPr="00590746">
      <w:headerReference w:type="default" r:id="rId17"/>
      <w:footerReference w:type="default" r:id="rId18"/>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3E70" w:rsidRDefault="00CE3E70">
      <w:pPr>
        <w:spacing w:before="0" w:line="240" w:lineRule="auto"/>
      </w:pPr>
      <w:r>
        <w:separator/>
      </w:r>
    </w:p>
  </w:endnote>
  <w:endnote w:type="continuationSeparator" w:id="0">
    <w:p w:rsidR="00CE3E70" w:rsidRDefault="00CE3E7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E70" w:rsidRDefault="00CE3E70">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CE3E70" w:rsidRDefault="00CE3E7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E70" w:rsidRDefault="00CE3E70">
    <w:pPr>
      <w:pStyle w:val="SidfotH"/>
      <w:framePr w:wrap="around"/>
    </w:pPr>
    <w:r>
      <w:fldChar w:fldCharType="begin" w:fldLock="1"/>
    </w:r>
    <w:r>
      <w:instrText xml:space="preserve"> P</w:instrText>
    </w:r>
    <w:r>
      <w:instrText>A</w:instrText>
    </w:r>
    <w:r>
      <w:instrText xml:space="preserve">GE </w:instrText>
    </w:r>
    <w:r>
      <w:fldChar w:fldCharType="separate"/>
    </w:r>
    <w:r>
      <w:rPr>
        <w:noProof/>
      </w:rPr>
      <w:t>3</w:t>
    </w:r>
    <w:r>
      <w:fldChar w:fldCharType="end"/>
    </w:r>
  </w:p>
  <w:p w:rsidR="00CE3E70" w:rsidRDefault="00CE3E7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E70" w:rsidRDefault="00CE3E70">
    <w:pPr>
      <w:pStyle w:val="SidfotH"/>
      <w:framePr w:wrap="around"/>
    </w:pPr>
    <w:r>
      <w:fldChar w:fldCharType="begin" w:fldLock="1"/>
    </w:r>
    <w:r>
      <w:instrText xml:space="preserve"> P</w:instrText>
    </w:r>
    <w:r>
      <w:instrText>A</w:instrText>
    </w:r>
    <w:r>
      <w:instrText xml:space="preserve">GE </w:instrText>
    </w:r>
    <w:r>
      <w:fldChar w:fldCharType="separate"/>
    </w:r>
    <w:r>
      <w:rPr>
        <w:noProof/>
      </w:rPr>
      <w:t>16</w:t>
    </w:r>
    <w:r>
      <w:fldChar w:fldCharType="end"/>
    </w:r>
  </w:p>
  <w:p w:rsidR="00CE3E70" w:rsidRDefault="00CE3E7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E70" w:rsidRDefault="00CE3E70">
    <w:pPr>
      <w:pStyle w:val="SidfotH"/>
      <w:framePr w:wrap="around"/>
    </w:pPr>
    <w:r>
      <w:fldChar w:fldCharType="begin" w:fldLock="1"/>
    </w:r>
    <w:r>
      <w:instrText xml:space="preserve"> P</w:instrText>
    </w:r>
    <w:r>
      <w:instrText>A</w:instrText>
    </w:r>
    <w:r>
      <w:instrText xml:space="preserve">GE </w:instrText>
    </w:r>
    <w:r>
      <w:fldChar w:fldCharType="separate"/>
    </w:r>
    <w:r>
      <w:rPr>
        <w:noProof/>
      </w:rPr>
      <w:t>17</w:t>
    </w:r>
    <w:r>
      <w:fldChar w:fldCharType="end"/>
    </w:r>
  </w:p>
  <w:p w:rsidR="00CE3E70" w:rsidRDefault="00CE3E7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E70" w:rsidRDefault="00CE3E70">
    <w:pPr>
      <w:pStyle w:val="SidfotH"/>
      <w:framePr w:wrap="around"/>
    </w:pPr>
    <w:r>
      <w:fldChar w:fldCharType="begin" w:fldLock="1"/>
    </w:r>
    <w:r>
      <w:instrText xml:space="preserve"> PAGE </w:instrText>
    </w:r>
    <w:r>
      <w:fldChar w:fldCharType="separate"/>
    </w:r>
    <w:r>
      <w:rPr>
        <w:noProof/>
      </w:rPr>
      <w:t>18</w:t>
    </w:r>
    <w:r>
      <w:fldChar w:fldCharType="end"/>
    </w:r>
  </w:p>
  <w:p w:rsidR="00CE3E70" w:rsidRDefault="00CE3E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3E70" w:rsidRDefault="00CE3E70">
      <w:pPr>
        <w:pStyle w:val="Sidfot"/>
      </w:pPr>
    </w:p>
  </w:footnote>
  <w:footnote w:type="continuationSeparator" w:id="0">
    <w:p w:rsidR="00CE3E70" w:rsidRDefault="00CE3E7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E70" w:rsidRDefault="00CE3E70">
    <w:pPr>
      <w:pStyle w:val="SidhuvudKant"/>
      <w:framePr w:w="1758" w:h="2744" w:hRule="exact" w:wrap="around" w:vAnchor="page" w:hAnchor="page" w:x="7372" w:y="568" w:anchorLock="0"/>
      <w:rPr>
        <w:noProof/>
      </w:rPr>
    </w:pPr>
    <w:r>
      <w:rPr>
        <w:noProof/>
      </w:rPr>
      <w:t>1999/2000:FiU15</w:t>
    </w:r>
  </w:p>
  <w:p w:rsidR="00CE3E70" w:rsidRDefault="00CE3E70">
    <w:pPr>
      <w:pStyle w:val="SidhuvudKantBilaga"/>
      <w:framePr w:w="1758" w:h="2744" w:hRule="exact" w:wrap="around" w:vAnchor="page" w:hAnchor="page" w:x="7372" w:y="568" w:anchorLock="0"/>
      <w:rPr>
        <w:noProof/>
      </w:rPr>
    </w:pPr>
  </w:p>
  <w:p w:rsidR="00CE3E70" w:rsidRDefault="00CE3E70">
    <w:pPr>
      <w:pStyle w:val="SidhuvudKant"/>
      <w:framePr w:w="1758" w:h="2744" w:hRule="exact" w:wrap="around" w:vAnchor="page" w:hAnchor="page" w:x="7372" w:y="568" w:anchorLock="0"/>
    </w:pPr>
  </w:p>
  <w:p w:rsidR="00CE3E70" w:rsidRDefault="00CE3E7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E70" w:rsidRDefault="00CE3E70">
    <w:pPr>
      <w:pStyle w:val="SidhuvudKant"/>
      <w:framePr w:w="1758" w:h="2744" w:hRule="exact" w:wrap="around" w:vAnchor="page" w:hAnchor="page" w:x="7372" w:y="568" w:anchorLock="0"/>
      <w:rPr>
        <w:noProof/>
      </w:rPr>
    </w:pPr>
    <w:r>
      <w:rPr>
        <w:noProof/>
      </w:rPr>
      <w:t>1999/2000:FiU15</w:t>
    </w:r>
  </w:p>
  <w:p w:rsidR="00CE3E70" w:rsidRDefault="00CE3E70">
    <w:pPr>
      <w:pStyle w:val="SidhuvudKantBilaga"/>
      <w:framePr w:w="1758" w:h="2744" w:hRule="exact" w:wrap="around" w:vAnchor="page" w:hAnchor="page" w:x="7372" w:y="568" w:anchorLock="0"/>
      <w:rPr>
        <w:noProof/>
      </w:rPr>
    </w:pPr>
    <w:r>
      <w:rPr>
        <w:noProof/>
      </w:rPr>
      <w:t>Utskottet</w:t>
    </w:r>
  </w:p>
  <w:p w:rsidR="00CE3E70" w:rsidRDefault="00CE3E70">
    <w:pPr>
      <w:pStyle w:val="SidhuvudKant"/>
      <w:framePr w:w="1758" w:h="2744" w:hRule="exact" w:wrap="around" w:vAnchor="page" w:hAnchor="page" w:x="7372" w:y="568" w:anchorLock="0"/>
    </w:pPr>
  </w:p>
  <w:p w:rsidR="00CE3E70" w:rsidRDefault="00CE3E7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E70" w:rsidRDefault="00CE3E70">
    <w:pPr>
      <w:pStyle w:val="SidhuvudKant"/>
      <w:framePr w:w="1758" w:h="2744" w:hRule="exact" w:wrap="around" w:vAnchor="page" w:hAnchor="page" w:x="7372" w:y="568" w:anchorLock="0"/>
      <w:rPr>
        <w:noProof/>
      </w:rPr>
    </w:pPr>
    <w:r>
      <w:rPr>
        <w:noProof/>
      </w:rPr>
      <w:t>1999/2000:FiU15</w:t>
    </w:r>
  </w:p>
  <w:p w:rsidR="00CE3E70" w:rsidRDefault="00CE3E70">
    <w:pPr>
      <w:pStyle w:val="SidhuvudKantBilaga"/>
      <w:framePr w:w="1758" w:h="2744" w:hRule="exact" w:wrap="around" w:vAnchor="page" w:hAnchor="page" w:x="7372" w:y="568" w:anchorLock="0"/>
      <w:rPr>
        <w:noProof/>
      </w:rPr>
    </w:pPr>
    <w:r>
      <w:rPr>
        <w:noProof/>
      </w:rPr>
      <w:t>Reservationer</w:t>
    </w:r>
  </w:p>
  <w:p w:rsidR="00CE3E70" w:rsidRDefault="00CE3E70">
    <w:pPr>
      <w:pStyle w:val="SidhuvudKant"/>
      <w:framePr w:w="1758" w:h="2744" w:hRule="exact" w:wrap="around" w:vAnchor="page" w:hAnchor="page" w:x="7372" w:y="568" w:anchorLock="0"/>
    </w:pPr>
  </w:p>
  <w:p w:rsidR="00CE3E70" w:rsidRDefault="00CE3E70">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E70" w:rsidRDefault="00CE3E70">
    <w:pPr>
      <w:pStyle w:val="SidhuvudKant"/>
      <w:framePr w:w="1758" w:h="2744" w:hRule="exact" w:wrap="around" w:vAnchor="page" w:hAnchor="page" w:x="7372" w:y="568" w:anchorLock="0"/>
      <w:rPr>
        <w:noProof/>
      </w:rPr>
    </w:pPr>
    <w:r>
      <w:rPr>
        <w:noProof/>
      </w:rPr>
      <w:t>1999/2000:FiU15</w:t>
    </w:r>
  </w:p>
  <w:p w:rsidR="00CE3E70" w:rsidRDefault="00CE3E70">
    <w:pPr>
      <w:pStyle w:val="SidhuvudKantBilaga"/>
      <w:framePr w:w="1758" w:h="2744" w:hRule="exact" w:wrap="around" w:vAnchor="page" w:hAnchor="page" w:x="7372" w:y="568" w:anchorLock="0"/>
      <w:rPr>
        <w:noProof/>
      </w:rPr>
    </w:pPr>
    <w:r>
      <w:rPr>
        <w:noProof/>
      </w:rPr>
      <w:t>Särskilt yttrande</w:t>
    </w:r>
  </w:p>
  <w:p w:rsidR="00CE3E70" w:rsidRDefault="00CE3E70">
    <w:pPr>
      <w:pStyle w:val="SidhuvudKant"/>
      <w:framePr w:w="1758" w:h="2744" w:hRule="exact" w:wrap="around" w:vAnchor="page" w:hAnchor="page" w:x="7372" w:y="568" w:anchorLock="0"/>
    </w:pPr>
  </w:p>
  <w:p w:rsidR="00CE3E70" w:rsidRDefault="00CE3E70">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E70" w:rsidRDefault="00CE3E70">
    <w:pPr>
      <w:pStyle w:val="SidhuvudKant"/>
      <w:framePr w:w="1758" w:h="2744" w:hRule="exact" w:wrap="around" w:vAnchor="page" w:hAnchor="page" w:x="7372" w:y="568" w:anchorLock="0"/>
      <w:rPr>
        <w:noProof/>
      </w:rPr>
    </w:pPr>
    <w:r>
      <w:rPr>
        <w:noProof/>
      </w:rPr>
      <w:t>1999/2000:FiU15</w:t>
    </w:r>
  </w:p>
  <w:p w:rsidR="00CE3E70" w:rsidRDefault="00CE3E70">
    <w:pPr>
      <w:pStyle w:val="SidhuvudKantBilaga"/>
      <w:framePr w:w="1758" w:h="2744" w:hRule="exact" w:wrap="around" w:vAnchor="page" w:hAnchor="page" w:x="7372" w:y="568" w:anchorLock="0"/>
      <w:rPr>
        <w:noProof/>
      </w:rPr>
    </w:pPr>
  </w:p>
  <w:p w:rsidR="00CE3E70" w:rsidRDefault="00CE3E70">
    <w:pPr>
      <w:pStyle w:val="SidhuvudKant"/>
      <w:framePr w:w="1758" w:h="2744" w:hRule="exact" w:wrap="around" w:vAnchor="page" w:hAnchor="page" w:x="7372" w:y="568" w:anchorLock="0"/>
    </w:pPr>
  </w:p>
  <w:p w:rsidR="00CE3E70" w:rsidRDefault="00CE3E70">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900"/>
  </w:docVars>
  <w:rsids>
    <w:rsidRoot w:val="00337D9C"/>
    <w:rsid w:val="00337D9C"/>
    <w:rsid w:val="00590746"/>
    <w:rsid w:val="00CE3E7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A3088E-4C7E-40B0-ABD6-81797EC9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Bembo1014Versaler">
    <w:name w:val="Bembo10/14Versaler"/>
    <w:basedOn w:val="Normal"/>
    <w:pPr>
      <w:spacing w:before="0" w:line="280" w:lineRule="atLeast"/>
      <w:jc w:val="left"/>
    </w:pPr>
    <w:rPr>
      <w:rFonts w:ascii="Bembo" w:hAnsi="Bembo"/>
      <w:caps/>
      <w:spacing w:val="40"/>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5794</Words>
  <Characters>37026</Characters>
  <Application>Microsoft Office Word</Application>
  <DocSecurity>4</DocSecurity>
  <Lines>712</Lines>
  <Paragraphs>248</Paragraphs>
  <ScaleCrop>false</ScaleCrop>
  <HeadingPairs>
    <vt:vector size="4" baseType="variant">
      <vt:variant>
        <vt:lpstr>Title</vt:lpstr>
      </vt:variant>
      <vt:variant>
        <vt:i4>1</vt:i4>
      </vt:variant>
      <vt:variant>
        <vt:lpstr>Rubriker</vt:lpstr>
      </vt:variant>
      <vt:variant>
        <vt:i4>71</vt:i4>
      </vt:variant>
    </vt:vector>
  </HeadingPairs>
  <TitlesOfParts>
    <vt:vector size="72" baseType="lpstr">
      <vt:lpstr>Finansutskottets betänkande</vt:lpstr>
      <vt:lpstr>Sammanfattning</vt:lpstr>
      <vt:lpstr>Motionerna</vt:lpstr>
      <vt:lpstr>    Motionsyrkanden angående finansmarknaden</vt:lpstr>
      <vt:lpstr>1999/2000:N388 av Ingegerd Saarinen m.fl. (mp) vari yrkas</vt:lpstr>
      <vt:lpstr>    Motionsyrkanden angående försäkringsrörelse</vt:lpstr>
      <vt:lpstr>1999/2000:Fi702 av Karin Falkmer (m) vari yrkas</vt:lpstr>
      <vt:lpstr>    Motionsyrkanden angående kreditupplysning</vt:lpstr>
      <vt:lpstr/>
      <vt:lpstr>Utskottet</vt:lpstr>
      <vt:lpstr>    Finansmarknaden</vt:lpstr>
      <vt:lpstr>        Marknadsföring</vt:lpstr>
      <vt:lpstr>Motionen</vt:lpstr>
      <vt:lpstr>Finansutskottets ställningstagande</vt:lpstr>
      <vt:lpstr>        Kreditutveckling och kreditprövning</vt:lpstr>
      <vt:lpstr>Motionen</vt:lpstr>
      <vt:lpstr>Finansutskottets ställningstagande</vt:lpstr>
      <vt:lpstr>        Avgiftsinformation till fondsparare</vt:lpstr>
      <vt:lpstr>Motionen</vt:lpstr>
      <vt:lpstr>Finansutskottets ställningstagande</vt:lpstr>
      <vt:lpstr>        Lokala börser</vt:lpstr>
      <vt:lpstr>Motionen</vt:lpstr>
      <vt:lpstr>Finansutskottets ställningstagande</vt:lpstr>
      <vt:lpstr>    Försäkringsrörelse</vt:lpstr>
      <vt:lpstr>        Kollektiva hemförsäkringar (gruppförsäkringar)</vt:lpstr>
      <vt:lpstr>Motionerna</vt:lpstr>
      <vt:lpstr>Tidigare riksdagsbehandling</vt:lpstr>
      <vt:lpstr>Finansutskottets ställningstagande</vt:lpstr>
      <vt:lpstr>        Försäkringsdiskriminering</vt:lpstr>
      <vt:lpstr>Motionen</vt:lpstr>
      <vt:lpstr>Finansutskottets ställningstagande</vt:lpstr>
      <vt:lpstr>    Kreditupplysning</vt:lpstr>
      <vt:lpstr>        Vilka uppgifter som bör få förekomma i kreditupplysningar</vt:lpstr>
      <vt:lpstr>Motionen</vt:lpstr>
      <vt:lpstr>Finansutskottets ställningstagande</vt:lpstr>
      <vt:lpstr>        System enligt den s.k. Schufamodellen</vt:lpstr>
      <vt:lpstr>Motionen</vt:lpstr>
      <vt:lpstr>Finansutskottets ställningstagande</vt:lpstr>
      <vt:lpstr>        Uppgift om skuldsanering i kreditupplysningar</vt:lpstr>
      <vt:lpstr>Motionen</vt:lpstr>
      <vt:lpstr>Finansutskottets ställningstagande</vt:lpstr>
      <vt:lpstr>        Uppgifter om ekonomisk brottslighet</vt:lpstr>
      <vt:lpstr>Motionen</vt:lpstr>
      <vt:lpstr>Finansutskottets ställningstagande</vt:lpstr>
      <vt:lpstr>        Kreditupplysningar om ”smärre” betalningsförsummelser</vt:lpstr>
      <vt:lpstr>Motionerna</vt:lpstr>
      <vt:lpstr>Gällande rätt</vt:lpstr>
      <vt:lpstr>Finansutskottets ställningstagande</vt:lpstr>
      <vt:lpstr>    Hemställan</vt:lpstr>
      <vt:lpstr>Utskottet hemställer</vt:lpstr>
      <vt:lpstr>1. beträffande marknadsföring</vt:lpstr>
      <vt:lpstr>2. beträffande kreditutveckling och kreditprövning</vt:lpstr>
      <vt:lpstr>3. beträffande avgiftsinformation till fondsparare</vt:lpstr>
      <vt:lpstr>4. beträffande lokala börser</vt:lpstr>
      <vt:lpstr>5. beträffande kollektiva hemförsäkringar</vt:lpstr>
      <vt:lpstr>6. beträffande försäkringsdiskriminering</vt:lpstr>
      <vt:lpstr>7. beträffande vilka uppgifter som bör få förekomma i kreditupplysningar</vt:lpstr>
      <vt:lpstr>8. beträffande system enligt den s.k. Schufamodellen</vt:lpstr>
      <vt:lpstr>9. beträffande uppgift om skuldsanering i kreditupplysningar</vt:lpstr>
      <vt:lpstr>10. beträffande uppgifter om ekonomisk brottslighet</vt:lpstr>
      <vt:lpstr>11. beträffande kreditupplysningar om ”smärre” betalningsförsummelser</vt:lpstr>
      <vt:lpstr/>
      <vt:lpstr>Reservationer</vt:lpstr>
      <vt:lpstr>    1. Lokala börser (mom. 4, motiveringen) (m, kd, fp)</vt:lpstr>
      <vt:lpstr>    2. Kollektiva hemförsäkringar (mom. 5) (m, kd, c, fp)</vt:lpstr>
      <vt:lpstr>    3. Vilka uppgifter som bör få förekomma i kreditupplysningar (mom. 7) (m, kd)</vt:lpstr>
      <vt:lpstr>    4. Uppgifter om ekonomisk brottslighet (mom. 10) (m, kd)</vt:lpstr>
      <vt:lpstr>10. beträffande uppgifter om ekonomisk brottslighet</vt:lpstr>
      <vt:lpstr/>
      <vt:lpstr>Särskilt yttrande</vt:lpstr>
      <vt:lpstr>    Avgiftsinformation till fondsparare (mom. 3) (m, kd, fp)</vt:lpstr>
      <vt:lpstr>Innehållsförteckning</vt:lpstr>
    </vt:vector>
  </TitlesOfParts>
  <Company>Riksdagen</Company>
  <LinksUpToDate>false</LinksUpToDate>
  <CharactersWithSpaces>42572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2000-02-15T13:48:00Z</cp:lastPrinted>
  <dcterms:created xsi:type="dcterms:W3CDTF">2025-12-15T21:03:00Z</dcterms:created>
  <dcterms:modified xsi:type="dcterms:W3CDTF">2025-12-15T21:03:00Z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15</vt:lpwstr>
  </property>
  <property fmtid="{D5CDD505-2E9C-101B-9397-08002B2CF9AE}" pid="3" name="Utskott">
    <vt:lpwstr>FiU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