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41944934D7432FA07898F64463D698"/>
        </w:placeholder>
        <w:text/>
      </w:sdtPr>
      <w:sdtEndPr/>
      <w:sdtContent>
        <w:p w:rsidRPr="009B062B" w:rsidR="00AF30DD" w:rsidP="00DA28CE" w:rsidRDefault="00AF30DD" w14:paraId="3639FE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0687b5-19db-4650-8f33-b71015019742"/>
        <w:id w:val="-1072657282"/>
        <w:lock w:val="sdtLocked"/>
      </w:sdtPr>
      <w:sdtEndPr/>
      <w:sdtContent>
        <w:p w:rsidR="00535D02" w:rsidRDefault="00EE412A" w14:paraId="59EC79C7" w14:textId="0D373F2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förvara vapen </w:t>
          </w:r>
          <w:r w:rsidR="002171C5">
            <w:t>i andras vapenskåp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29CDE81ADC4A51BBE51BCCBAEEEBD1"/>
        </w:placeholder>
        <w:text/>
      </w:sdtPr>
      <w:sdtEndPr/>
      <w:sdtContent>
        <w:p w:rsidRPr="009B062B" w:rsidR="006D79C9" w:rsidP="00333E95" w:rsidRDefault="006D79C9" w14:paraId="546CFDFB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CB346C" w14:paraId="74586E42" w14:textId="1A58006B">
      <w:pPr>
        <w:pStyle w:val="Normalutanindragellerluft"/>
      </w:pPr>
      <w:r>
        <w:rPr>
          <w:rFonts w:ascii="Times New Roman" w:hAnsi="Times New Roman" w:cs="Times New Roman"/>
        </w:rPr>
        <w:t xml:space="preserve">I dag är det ett brott mot vapenlagen att stadigvarande exempelvis förvara licensierade vapen hemma hos föräldrar i vapenskåp i anslutning till den mark där </w:t>
      </w:r>
      <w:r w:rsidR="00C313F6">
        <w:rPr>
          <w:rFonts w:ascii="Times New Roman" w:hAnsi="Times New Roman" w:cs="Times New Roman"/>
        </w:rPr>
        <w:t>man</w:t>
      </w:r>
      <w:r>
        <w:rPr>
          <w:rFonts w:ascii="Times New Roman" w:hAnsi="Times New Roman" w:cs="Times New Roman"/>
        </w:rPr>
        <w:t xml:space="preserve"> jagar. Den som bor i en del av Sverige men har föräldrar och jaktmark i en annan del av landet ska istället förvara vapen hemma och istället transportera vapen och ammunition långa sträckor i samband med jakt. Det borde i</w:t>
      </w:r>
      <w:r w:rsidR="00EE4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stället bli möjligt att förvara vapen hos annan.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78D08AE30D4142B8BD4CC1547581A8"/>
        </w:placeholder>
      </w:sdtPr>
      <w:sdtEndPr>
        <w:rPr>
          <w:i w:val="0"/>
          <w:noProof w:val="0"/>
        </w:rPr>
      </w:sdtEndPr>
      <w:sdtContent>
        <w:p w:rsidR="009F681C" w:rsidP="009F681C" w:rsidRDefault="009F681C" w14:paraId="3E063A47" w14:textId="77777777"/>
        <w:p w:rsidRPr="008E0FE2" w:rsidR="004801AC" w:rsidP="009F681C" w:rsidRDefault="00226245" w14:paraId="5E4A3661" w14:textId="26627FE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7B0B" w:rsidRDefault="00747B0B" w14:paraId="219B7C8C" w14:textId="77777777"/>
    <w:sectPr w:rsidR="00747B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CF64" w14:textId="77777777" w:rsidR="008059A4" w:rsidRDefault="008059A4" w:rsidP="000C1CAD">
      <w:pPr>
        <w:spacing w:line="240" w:lineRule="auto"/>
      </w:pPr>
      <w:r>
        <w:separator/>
      </w:r>
    </w:p>
  </w:endnote>
  <w:endnote w:type="continuationSeparator" w:id="0">
    <w:p w14:paraId="0AC54B33" w14:textId="77777777" w:rsidR="008059A4" w:rsidRDefault="008059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7A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CC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2827" w14:textId="77777777" w:rsidR="002171C5" w:rsidRDefault="002171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4AE4" w14:textId="77777777" w:rsidR="008059A4" w:rsidRDefault="008059A4" w:rsidP="000C1CAD">
      <w:pPr>
        <w:spacing w:line="240" w:lineRule="auto"/>
      </w:pPr>
      <w:r>
        <w:separator/>
      </w:r>
    </w:p>
  </w:footnote>
  <w:footnote w:type="continuationSeparator" w:id="0">
    <w:p w14:paraId="12301BE6" w14:textId="77777777" w:rsidR="008059A4" w:rsidRDefault="008059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7BF5E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486AAF" wp14:anchorId="413145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6245" w14:paraId="119061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265DC4DCC34F4AB1BEA8B3C32E6B18"/>
                              </w:placeholder>
                              <w:text/>
                            </w:sdtPr>
                            <w:sdtEndPr/>
                            <w:sdtContent>
                              <w:r w:rsidR="00CB34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BBACF4FCB422B963DF5C1A3620722"/>
                              </w:placeholder>
                              <w:text/>
                            </w:sdtPr>
                            <w:sdtEndPr/>
                            <w:sdtContent>
                              <w:r w:rsidR="00CB346C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3145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6245" w14:paraId="119061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265DC4DCC34F4AB1BEA8B3C32E6B18"/>
                        </w:placeholder>
                        <w:text/>
                      </w:sdtPr>
                      <w:sdtEndPr/>
                      <w:sdtContent>
                        <w:r w:rsidR="00CB34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BBACF4FCB422B963DF5C1A3620722"/>
                        </w:placeholder>
                        <w:text/>
                      </w:sdtPr>
                      <w:sdtEndPr/>
                      <w:sdtContent>
                        <w:r w:rsidR="00CB346C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A9CB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E59790" w14:textId="77777777">
    <w:pPr>
      <w:jc w:val="right"/>
    </w:pPr>
  </w:p>
  <w:p w:rsidR="00262EA3" w:rsidP="00776B74" w:rsidRDefault="00262EA3" w14:paraId="3DF471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26245" w14:paraId="7EDDF6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80A03E" wp14:anchorId="67317C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6245" w14:paraId="2437CC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346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B346C">
          <w:t>1310</w:t>
        </w:r>
      </w:sdtContent>
    </w:sdt>
  </w:p>
  <w:p w:rsidRPr="008227B3" w:rsidR="00262EA3" w:rsidP="008227B3" w:rsidRDefault="00226245" w14:paraId="0BABDC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6245" w14:paraId="5B4664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:2938</w:t>
        </w:r>
      </w:sdtContent>
    </w:sdt>
  </w:p>
  <w:p w:rsidR="00262EA3" w:rsidP="00E03A3D" w:rsidRDefault="00226245" w14:paraId="3687B9F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E412A" w14:paraId="0FF6D337" w14:textId="70C329CF">
        <w:pPr>
          <w:pStyle w:val="FSHRub2"/>
        </w:pPr>
        <w:r>
          <w:t xml:space="preserve">Förvara vapen </w:t>
        </w:r>
        <w:r w:rsidR="002171C5">
          <w:t>i andras vapenskåp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1190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B34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A7B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1C5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24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B1B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D0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6F1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7B0B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9A4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81C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3F6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46C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12A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2A8BE8"/>
  <w15:chartTrackingRefBased/>
  <w15:docId w15:val="{791187E6-C80C-493C-9E1F-1C8C973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41944934D7432FA07898F64463D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94D3F-3D13-4934-B4DA-09D1C9117397}"/>
      </w:docPartPr>
      <w:docPartBody>
        <w:p w:rsidR="00E23125" w:rsidRDefault="00DF38E5">
          <w:pPr>
            <w:pStyle w:val="DA41944934D7432FA07898F64463D6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29CDE81ADC4A51BBE51BCCBAEEE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4B6D4-7825-4412-B85B-7D15ABB3DF34}"/>
      </w:docPartPr>
      <w:docPartBody>
        <w:p w:rsidR="00E23125" w:rsidRDefault="00DF38E5">
          <w:pPr>
            <w:pStyle w:val="4B29CDE81ADC4A51BBE51BCCBAEEEB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265DC4DCC34F4AB1BEA8B3C32E6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8327E-E78A-4A51-BC4E-B353A1F1D537}"/>
      </w:docPartPr>
      <w:docPartBody>
        <w:p w:rsidR="00E23125" w:rsidRDefault="00DF38E5">
          <w:pPr>
            <w:pStyle w:val="0C265DC4DCC34F4AB1BEA8B3C32E6B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BBACF4FCB422B963DF5C1A3620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9601-3A13-48E5-A5C2-FE2FFB01D151}"/>
      </w:docPartPr>
      <w:docPartBody>
        <w:p w:rsidR="00E23125" w:rsidRDefault="00DF38E5">
          <w:pPr>
            <w:pStyle w:val="E5BBBACF4FCB422B963DF5C1A3620722"/>
          </w:pPr>
          <w:r>
            <w:t xml:space="preserve"> </w:t>
          </w:r>
        </w:p>
      </w:docPartBody>
    </w:docPart>
    <w:docPart>
      <w:docPartPr>
        <w:name w:val="8278D08AE30D4142B8BD4CC154758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92CB8-1B4E-49CF-AFFE-0B7C5A06274C}"/>
      </w:docPartPr>
      <w:docPartBody>
        <w:p w:rsidR="00847760" w:rsidRDefault="008477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E5"/>
    <w:rsid w:val="00847760"/>
    <w:rsid w:val="00DF38E5"/>
    <w:rsid w:val="00E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41944934D7432FA07898F64463D698">
    <w:name w:val="DA41944934D7432FA07898F64463D698"/>
  </w:style>
  <w:style w:type="paragraph" w:customStyle="1" w:styleId="9DB6B13F9AFC405DBBDF609002FD59C8">
    <w:name w:val="9DB6B13F9AFC405DBBDF609002FD59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5DCFD9E528409AB27109C1CB43D6F9">
    <w:name w:val="365DCFD9E528409AB27109C1CB43D6F9"/>
  </w:style>
  <w:style w:type="paragraph" w:customStyle="1" w:styleId="4B29CDE81ADC4A51BBE51BCCBAEEEBD1">
    <w:name w:val="4B29CDE81ADC4A51BBE51BCCBAEEEBD1"/>
  </w:style>
  <w:style w:type="paragraph" w:customStyle="1" w:styleId="CFED7A1FC29D44CEA72A4E46ECD37998">
    <w:name w:val="CFED7A1FC29D44CEA72A4E46ECD37998"/>
  </w:style>
  <w:style w:type="paragraph" w:customStyle="1" w:styleId="81D743BE9D55492B8B3253CE87794078">
    <w:name w:val="81D743BE9D55492B8B3253CE87794078"/>
  </w:style>
  <w:style w:type="paragraph" w:customStyle="1" w:styleId="0C265DC4DCC34F4AB1BEA8B3C32E6B18">
    <w:name w:val="0C265DC4DCC34F4AB1BEA8B3C32E6B18"/>
  </w:style>
  <w:style w:type="paragraph" w:customStyle="1" w:styleId="E5BBBACF4FCB422B963DF5C1A3620722">
    <w:name w:val="E5BBBACF4FCB422B963DF5C1A3620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85B07-2105-4F6B-BA8C-5F33474C63A8}"/>
</file>

<file path=customXml/itemProps2.xml><?xml version="1.0" encoding="utf-8"?>
<ds:datastoreItem xmlns:ds="http://schemas.openxmlformats.org/officeDocument/2006/customXml" ds:itemID="{5B4ECEE5-2E39-41C6-AE20-76494D2FB616}"/>
</file>

<file path=customXml/itemProps3.xml><?xml version="1.0" encoding="utf-8"?>
<ds:datastoreItem xmlns:ds="http://schemas.openxmlformats.org/officeDocument/2006/customXml" ds:itemID="{2AC77EC0-8C1E-4B2F-985E-31D68F8FD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530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M1310 Förvara vapen hos annan</vt:lpstr>
      <vt:lpstr>
      </vt:lpstr>
    </vt:vector>
  </TitlesOfParts>
  <Company>Sveriges riksdag</Company>
  <LinksUpToDate>false</LinksUpToDate>
  <CharactersWithSpaces>628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