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970" w:rsidRPr="008C5AD3" w:rsidRDefault="00AE3970">
      <w:pPr>
        <w:pStyle w:val="Frslagsrubrik"/>
      </w:pPr>
      <w:r w:rsidRPr="008C5AD3">
        <w:t>Förslag till riksdagsbeslut</w:t>
      </w:r>
    </w:p>
    <w:p w:rsidR="00AE3970" w:rsidRPr="008C5AD3" w:rsidRDefault="00AE3970">
      <w:pPr>
        <w:pStyle w:val="Hemstlatt"/>
        <w:ind w:left="0"/>
      </w:pPr>
      <w:r w:rsidRPr="008C5AD3">
        <w:t>Riksdagen tillkännager för regeringen som sin mening vad som anförs i motionen om att skyndsamt utreda och ta fram förslag om en fast förbindelse mellan Helsingborg och Helsingör.</w:t>
      </w:r>
    </w:p>
    <w:p w:rsidR="00AE3970" w:rsidRPr="008C5AD3" w:rsidRDefault="00AE3970">
      <w:pPr>
        <w:pStyle w:val="Rubrik1"/>
        <w:rPr>
          <w:color w:val="000000"/>
          <w:sz w:val="24"/>
          <w:szCs w:val="24"/>
        </w:rPr>
      </w:pPr>
      <w:r w:rsidRPr="008C5AD3">
        <w:t xml:space="preserve">Motivering </w:t>
      </w:r>
    </w:p>
    <w:p w:rsidR="00AE3970" w:rsidRPr="008C5AD3" w:rsidRDefault="00AE3970">
      <w:pPr>
        <w:rPr>
          <w:szCs w:val="24"/>
        </w:rPr>
      </w:pPr>
      <w:r w:rsidRPr="008C5AD3">
        <w:t>Öresundsregionens utveckling är viktig för hela Sverige. Avgörande är den internationella tillgängligheten som är en stor konkurrensfördel i kampen om företag, forskning, utveckling och inte minst besökare. Den moderna infr</w:t>
      </w:r>
      <w:r w:rsidRPr="008C5AD3">
        <w:t>a</w:t>
      </w:r>
      <w:r w:rsidRPr="008C5AD3">
        <w:t xml:space="preserve">strukturen är idag en av Öresundsregionens största tillgångar. </w:t>
      </w:r>
    </w:p>
    <w:p w:rsidR="00AE3970" w:rsidRPr="008C5AD3" w:rsidRDefault="00AE3970">
      <w:pPr>
        <w:pStyle w:val="Normaltindrag"/>
      </w:pPr>
      <w:r w:rsidRPr="008C5AD3">
        <w:t>Fler än 3,6 miljoner människor bor i Öresundsregionen. Och den växer. Det är nu mer än elva år sedan invigningen av Öresundsbron. Förbindelsen är en succé och har bidragit med ett extra tillskott till samhällsekonomin mo</w:t>
      </w:r>
      <w:r w:rsidRPr="008C5AD3">
        <w:t>t</w:t>
      </w:r>
      <w:r w:rsidRPr="008C5AD3">
        <w:t xml:space="preserve">svarande drygt 13 miljarder svenska kronor, visar en utredning från </w:t>
      </w:r>
      <w:r w:rsidRPr="008C5AD3">
        <w:rPr>
          <w:rStyle w:val="Stark"/>
          <w:b w:val="0"/>
        </w:rPr>
        <w:t>IBU-Öresund</w:t>
      </w:r>
      <w:r w:rsidRPr="008C5AD3">
        <w:t xml:space="preserve">-projektet. Pendlingen har tiofaldigats under perioden och nära 70 000 personer reser över bron varje dygn – varav 30 000 resenärer tar tåget. </w:t>
      </w:r>
    </w:p>
    <w:p w:rsidR="00AE3970" w:rsidRPr="008C5AD3" w:rsidRDefault="00AE3970">
      <w:pPr>
        <w:pStyle w:val="Normaltindrag"/>
      </w:pPr>
      <w:r w:rsidRPr="008C5AD3">
        <w:t>Succén innebär också att det redan börjar bli trångt på bron. Öresundsbron har snart nått sitt kapacitetstak. Trafiken är beräknad att fördubblas till år 2030 men redan nu är järnvägssystemet hårt belastat. I rusningstider är det trångt på tågen, och järnvägen är fullt utnyttjad på flera</w:t>
      </w:r>
      <w:r w:rsidRPr="008C5AD3">
        <w:t xml:space="preserve"> sträckor. </w:t>
      </w:r>
    </w:p>
    <w:p w:rsidR="00AE3970" w:rsidRPr="008C5AD3" w:rsidRDefault="00AE3970">
      <w:pPr>
        <w:pStyle w:val="Normaltindrag"/>
      </w:pPr>
      <w:r w:rsidRPr="008C5AD3">
        <w:t>Det behövs en ny fast förbindelse över Öresunds norra del. En ny förbi</w:t>
      </w:r>
      <w:r w:rsidRPr="008C5AD3">
        <w:t>n</w:t>
      </w:r>
      <w:r w:rsidRPr="008C5AD3">
        <w:t>delse är angelägen inte bara för Skåneregionen – den är viktigt för hela Sver</w:t>
      </w:r>
      <w:r w:rsidRPr="008C5AD3">
        <w:t>i</w:t>
      </w:r>
      <w:r w:rsidRPr="008C5AD3">
        <w:t>ge. Den är en del i arbetet för att säkra Sveriges konkurrenskraft i en global</w:t>
      </w:r>
      <w:r w:rsidRPr="008C5AD3">
        <w:t>i</w:t>
      </w:r>
      <w:r w:rsidRPr="008C5AD3">
        <w:t xml:space="preserve">serad ekonomi.  </w:t>
      </w:r>
    </w:p>
    <w:p w:rsidR="00AE3970" w:rsidRPr="008C5AD3" w:rsidRDefault="00AE3970">
      <w:pPr>
        <w:pStyle w:val="Normaltindrag"/>
      </w:pPr>
      <w:r w:rsidRPr="008C5AD3">
        <w:t xml:space="preserve">Tidplanen för en ny fast förbindelse mellan Helsingborg och Helsingör, en tunnel både för väg- och järnvägstrafik, pressas nu av den planerade Fehmarn bält-förbindelsen mellan Danmark och övriga kontinenten via Tyskland. </w:t>
      </w:r>
    </w:p>
    <w:p w:rsidR="00AE3970" w:rsidRPr="008C5AD3" w:rsidRDefault="00AE3970">
      <w:pPr>
        <w:pStyle w:val="Normaltindrag"/>
      </w:pPr>
      <w:r w:rsidRPr="008C5AD3">
        <w:lastRenderedPageBreak/>
        <w:t>En ny fast förbindelse över sundets norra del skulle innebära att Sveriges tillgänglighet till kontinenten ökar både för människor och varor. Godstraf</w:t>
      </w:r>
      <w:r w:rsidRPr="008C5AD3">
        <w:t>i</w:t>
      </w:r>
      <w:r w:rsidRPr="008C5AD3">
        <w:t>ken skulle ges ytterligare en kanal. Och för alla som arbetar, lever eller bara är på genomresa i området skulle det innebära nya möjligheter. Beräkningar visar att pendlingen bland dem som bor i norra delen av Öresund skulle öka med nära 50 procent.</w:t>
      </w:r>
    </w:p>
    <w:p w:rsidR="00AE3970" w:rsidRPr="008C5AD3" w:rsidRDefault="00AE3970">
      <w:pPr>
        <w:pStyle w:val="Normaltindrag"/>
      </w:pPr>
      <w:r w:rsidRPr="008C5AD3">
        <w:t>Den fantastiska utveckling som vi har sett i Öresundregionen det senaste decenniet efter att Öresundbron öppnades måste fortsätta. Men det gör den inte av sig själv. Det krävs nya investeringar i infrastrukturen för att Sverige inte ska komma på efterkälken. D</w:t>
      </w:r>
      <w:r w:rsidRPr="008C5AD3">
        <w:t xml:space="preserve">et mest prioriterade just nu är en ny HH-tunnel. Med en sådan skulle Öresundregionen ha alla möjligheter att bli en ledande tillväxtregion i norra Europa. </w:t>
      </w:r>
    </w:p>
    <w:p w:rsidR="00AE3970" w:rsidRPr="008C5AD3" w:rsidRDefault="00AE3970">
      <w:pPr>
        <w:pStyle w:val="Normaltindrag"/>
      </w:pPr>
      <w:r w:rsidRPr="008C5AD3">
        <w:t>Med hänvisning till ovanstående föreslås att regeringen skyndsamt driver förberedelsearbetet för och beslutet om förbindelsen.</w:t>
      </w:r>
    </w:p>
    <w:p w:rsidR="00AE3970" w:rsidRPr="008C5AD3" w:rsidRDefault="00AE3970">
      <w:pPr>
        <w:pStyle w:val="Normaltindrag"/>
        <w:rPr>
          <w:color w:val="000000"/>
        </w:rPr>
      </w:pPr>
      <w:r w:rsidRPr="008C5AD3">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5AD3">
        <w:trPr>
          <w:cantSplit/>
        </w:trPr>
        <w:tc>
          <w:tcPr>
            <w:tcW w:w="3046" w:type="dxa"/>
          </w:tcPr>
          <w:p w:rsidR="00AE3970" w:rsidRPr="008C5AD3" w:rsidRDefault="00AE3970">
            <w:pPr>
              <w:pStyle w:val="UnderskriftDatum"/>
              <w:spacing w:before="240"/>
            </w:pPr>
            <w:r w:rsidRPr="008C5AD3">
              <w:t>Stockholm den 29 september 2011</w:t>
            </w:r>
          </w:p>
        </w:tc>
        <w:tc>
          <w:tcPr>
            <w:tcW w:w="3047" w:type="dxa"/>
          </w:tcPr>
          <w:p w:rsidR="00AE3970" w:rsidRPr="008C5AD3" w:rsidRDefault="00AE3970">
            <w:pPr>
              <w:pStyle w:val="Underskrifter"/>
              <w:spacing w:before="240"/>
            </w:pPr>
          </w:p>
        </w:tc>
      </w:tr>
      <w:tr w:rsidR="00000000" w:rsidRPr="008C5AD3">
        <w:trPr>
          <w:cantSplit/>
        </w:trPr>
        <w:tc>
          <w:tcPr>
            <w:tcW w:w="3046" w:type="dxa"/>
          </w:tcPr>
          <w:p w:rsidR="00AE3970" w:rsidRPr="008C5AD3" w:rsidRDefault="00AE3970">
            <w:pPr>
              <w:pStyle w:val="Underskrifter"/>
            </w:pPr>
            <w:r w:rsidRPr="008C5AD3">
              <w:t>Tina Acketoft (FP)</w:t>
            </w:r>
          </w:p>
        </w:tc>
        <w:tc>
          <w:tcPr>
            <w:tcW w:w="3046" w:type="dxa"/>
          </w:tcPr>
          <w:p w:rsidR="00AE3970" w:rsidRPr="008C5AD3" w:rsidRDefault="00AE3970">
            <w:pPr>
              <w:pStyle w:val="Underskrifter"/>
            </w:pPr>
          </w:p>
        </w:tc>
      </w:tr>
      <w:tr w:rsidR="00000000" w:rsidRPr="008C5AD3">
        <w:trPr>
          <w:cantSplit/>
        </w:trPr>
        <w:tc>
          <w:tcPr>
            <w:tcW w:w="3046" w:type="dxa"/>
          </w:tcPr>
          <w:p w:rsidR="00AE3970" w:rsidRPr="008C5AD3" w:rsidRDefault="00AE3970">
            <w:pPr>
              <w:pStyle w:val="Underskrifter"/>
            </w:pPr>
            <w:r w:rsidRPr="008C5AD3">
              <w:t>Christer Nylander (FP)</w:t>
            </w:r>
          </w:p>
        </w:tc>
        <w:tc>
          <w:tcPr>
            <w:tcW w:w="3046" w:type="dxa"/>
          </w:tcPr>
          <w:p w:rsidR="00AE3970" w:rsidRPr="008C5AD3" w:rsidRDefault="00AE3970">
            <w:pPr>
              <w:pStyle w:val="Underskrifter"/>
            </w:pPr>
            <w:r w:rsidRPr="008C5AD3">
              <w:t>Ulf Nilsson (FP)</w:t>
            </w:r>
          </w:p>
        </w:tc>
      </w:tr>
      <w:tr w:rsidR="00000000" w:rsidRPr="008C5AD3">
        <w:trPr>
          <w:cantSplit/>
        </w:trPr>
        <w:tc>
          <w:tcPr>
            <w:tcW w:w="3046" w:type="dxa"/>
          </w:tcPr>
          <w:p w:rsidR="00AE3970" w:rsidRPr="008C5AD3" w:rsidRDefault="00AE3970">
            <w:pPr>
              <w:pStyle w:val="Underskrifter"/>
            </w:pPr>
            <w:r w:rsidRPr="008C5AD3">
              <w:t>Allan Widman (FP)</w:t>
            </w:r>
          </w:p>
        </w:tc>
        <w:tc>
          <w:tcPr>
            <w:tcW w:w="3046" w:type="dxa"/>
          </w:tcPr>
          <w:p w:rsidR="00AE3970" w:rsidRPr="008C5AD3" w:rsidRDefault="00AE3970">
            <w:pPr>
              <w:pStyle w:val="Underskrifter"/>
            </w:pPr>
          </w:p>
        </w:tc>
      </w:tr>
    </w:tbl>
    <w:p w:rsidR="00AE3970" w:rsidRPr="008C5AD3" w:rsidRDefault="00AE3970">
      <w:pPr>
        <w:pStyle w:val="Normaltindrag"/>
      </w:pPr>
    </w:p>
    <w:sectPr w:rsidR="00AE3970" w:rsidRPr="008C5A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970" w:rsidRPr="008C5AD3" w:rsidRDefault="00AE3970">
      <w:r w:rsidRPr="008C5AD3">
        <w:separator/>
      </w:r>
    </w:p>
  </w:endnote>
  <w:endnote w:type="continuationSeparator" w:id="0">
    <w:p w:rsidR="00AE3970" w:rsidRPr="008C5AD3" w:rsidRDefault="00AE3970">
      <w:r w:rsidRPr="008C5A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970" w:rsidRPr="008C5AD3" w:rsidRDefault="008C5AD3">
    <w:pPr>
      <w:pStyle w:val="Sidfot"/>
    </w:pPr>
    <w:r w:rsidRPr="008C5A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13903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970" w:rsidRDefault="00AE39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3970" w:rsidRDefault="00AE39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970" w:rsidRPr="008C5AD3" w:rsidRDefault="008C5AD3">
    <w:pPr>
      <w:pStyle w:val="Sidfot"/>
    </w:pPr>
    <w:r w:rsidRPr="008C5A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6887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970" w:rsidRDefault="00AE397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3970" w:rsidRDefault="00AE397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970" w:rsidRPr="008C5AD3" w:rsidRDefault="008C5AD3">
    <w:pPr>
      <w:pStyle w:val="Sidfot"/>
    </w:pPr>
    <w:r w:rsidRPr="008C5A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6347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970" w:rsidRDefault="00AE39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3970" w:rsidRDefault="00AE39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970" w:rsidRPr="008C5AD3" w:rsidRDefault="00AE3970">
      <w:r w:rsidRPr="008C5AD3">
        <w:separator/>
      </w:r>
    </w:p>
  </w:footnote>
  <w:footnote w:type="continuationSeparator" w:id="0">
    <w:p w:rsidR="00AE3970" w:rsidRPr="008C5AD3" w:rsidRDefault="00AE3970">
      <w:r w:rsidRPr="008C5A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970" w:rsidRPr="008C5AD3" w:rsidRDefault="008C5AD3">
    <w:pPr>
      <w:pStyle w:val="Sidhuvud"/>
    </w:pPr>
    <w:r w:rsidRPr="008C5A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61697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970" w:rsidRDefault="00AE39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3970" w:rsidRDefault="00AE39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970" w:rsidRPr="008C5AD3" w:rsidRDefault="008C5AD3">
    <w:pPr>
      <w:pStyle w:val="Sidhuvud"/>
    </w:pPr>
    <w:r w:rsidRPr="008C5A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2869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970" w:rsidRDefault="00AE39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3970" w:rsidRDefault="00AE39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970" w:rsidRPr="008C5AD3" w:rsidRDefault="00AE3970">
    <w:pPr>
      <w:pStyle w:val="FSHNormal"/>
      <w:tabs>
        <w:tab w:val="right" w:pos="5840"/>
      </w:tabs>
    </w:pPr>
    <w:r w:rsidRPr="008C5AD3">
      <w:br/>
    </w:r>
    <w:r w:rsidRPr="008C5AD3">
      <w:fldChar w:fldCharType="begin" w:fldLock="1"/>
    </w:r>
    <w:r w:rsidRPr="008C5AD3">
      <w:instrText xml:space="preserve"> DOCPROPERTY</w:instrText>
    </w:r>
    <w:r w:rsidRPr="008C5AD3">
      <w:rPr>
        <w:sz w:val="18"/>
      </w:rPr>
      <w:instrText xml:space="preserve"> "YearUser" *\charformat </w:instrText>
    </w:r>
    <w:r w:rsidRPr="008C5AD3">
      <w:fldChar w:fldCharType="separate"/>
    </w:r>
    <w:r w:rsidRPr="008C5AD3">
      <w:t>2011/12</w:t>
    </w:r>
    <w:r w:rsidRPr="008C5AD3">
      <w:fldChar w:fldCharType="end"/>
    </w:r>
    <w:r w:rsidRPr="008C5AD3">
      <w:t xml:space="preserve"> </w:t>
    </w:r>
    <w:r w:rsidRPr="008C5AD3">
      <w:tab/>
      <w:t xml:space="preserve">mnr: </w:t>
    </w:r>
    <w:r w:rsidRPr="008C5AD3">
      <w:fldChar w:fldCharType="begin" w:fldLock="1"/>
    </w:r>
    <w:r w:rsidRPr="008C5AD3">
      <w:instrText xml:space="preserve"> DOCPROPERTY</w:instrText>
    </w:r>
    <w:r w:rsidRPr="008C5AD3">
      <w:rPr>
        <w:sz w:val="18"/>
      </w:rPr>
      <w:instrText xml:space="preserve"> "Motionsnummer" *\charformat </w:instrText>
    </w:r>
    <w:r w:rsidRPr="008C5AD3">
      <w:fldChar w:fldCharType="separate"/>
    </w:r>
    <w:r w:rsidRPr="008C5AD3">
      <w:t>T278</w:t>
    </w:r>
    <w:r w:rsidRPr="008C5AD3">
      <w:fldChar w:fldCharType="end"/>
    </w:r>
    <w:r w:rsidRPr="008C5AD3">
      <w:br/>
    </w:r>
    <w:r w:rsidRPr="008C5AD3">
      <w:fldChar w:fldCharType="begin" w:fldLock="1"/>
    </w:r>
    <w:r w:rsidRPr="008C5AD3">
      <w:instrText xml:space="preserve"> DOCPROPERTY</w:instrText>
    </w:r>
    <w:r w:rsidRPr="008C5AD3">
      <w:rPr>
        <w:sz w:val="18"/>
      </w:rPr>
      <w:instrText xml:space="preserve"> "Samling" *\charformat </w:instrText>
    </w:r>
    <w:r w:rsidRPr="008C5AD3">
      <w:fldChar w:fldCharType="end"/>
    </w:r>
    <w:r w:rsidRPr="008C5AD3">
      <w:tab/>
      <w:t xml:space="preserve">pnr: </w:t>
    </w:r>
    <w:r w:rsidRPr="008C5AD3">
      <w:fldChar w:fldCharType="begin" w:fldLock="1"/>
    </w:r>
    <w:r w:rsidRPr="008C5AD3">
      <w:instrText xml:space="preserve"> DOCPROPERTY</w:instrText>
    </w:r>
    <w:r w:rsidRPr="008C5AD3">
      <w:rPr>
        <w:sz w:val="18"/>
      </w:rPr>
      <w:instrText xml:space="preserve"> "Partinummer" *\charformat </w:instrText>
    </w:r>
    <w:r w:rsidRPr="008C5AD3">
      <w:fldChar w:fldCharType="separate"/>
    </w:r>
    <w:r w:rsidRPr="008C5AD3">
      <w:t>FP1233</w:t>
    </w:r>
    <w:r w:rsidRPr="008C5AD3">
      <w:fldChar w:fldCharType="end"/>
    </w:r>
  </w:p>
  <w:p w:rsidR="00AE3970" w:rsidRPr="008C5AD3" w:rsidRDefault="00AE3970">
    <w:pPr>
      <w:pStyle w:val="FSHRub1"/>
    </w:pPr>
    <w:r w:rsidRPr="008C5AD3">
      <w:t>Motion till riksdagen</w:t>
    </w:r>
    <w:r w:rsidRPr="008C5AD3">
      <w:br/>
    </w:r>
    <w:r w:rsidRPr="008C5AD3">
      <w:fldChar w:fldCharType="begin" w:fldLock="1"/>
    </w:r>
    <w:r w:rsidRPr="008C5AD3">
      <w:instrText xml:space="preserve"> DOCPROPERTY "YearUser" *\charformat </w:instrText>
    </w:r>
    <w:r w:rsidRPr="008C5AD3">
      <w:fldChar w:fldCharType="separate"/>
    </w:r>
    <w:r w:rsidRPr="008C5AD3">
      <w:t>2011/12</w:t>
    </w:r>
    <w:r w:rsidRPr="008C5AD3">
      <w:fldChar w:fldCharType="end"/>
    </w:r>
    <w:r w:rsidRPr="008C5AD3">
      <w:t>:</w:t>
    </w:r>
    <w:r w:rsidRPr="008C5AD3">
      <w:fldChar w:fldCharType="begin" w:fldLock="1"/>
    </w:r>
    <w:r w:rsidRPr="008C5AD3">
      <w:instrText xml:space="preserve"> DOCPROPERTY "Motionsnummer" *\charformat </w:instrText>
    </w:r>
    <w:r w:rsidRPr="008C5AD3">
      <w:fldChar w:fldCharType="separate"/>
    </w:r>
    <w:r w:rsidRPr="008C5AD3">
      <w:t>T278</w:t>
    </w:r>
    <w:r w:rsidRPr="008C5AD3">
      <w:fldChar w:fldCharType="end"/>
    </w:r>
  </w:p>
  <w:p w:rsidR="00AE3970" w:rsidRPr="008C5AD3" w:rsidRDefault="00AE3970">
    <w:pPr>
      <w:pStyle w:val="FSHNormalS5"/>
    </w:pPr>
    <w:r w:rsidRPr="008C5AD3">
      <w:fldChar w:fldCharType="begin" w:fldLock="1"/>
    </w:r>
    <w:r w:rsidRPr="008C5AD3">
      <w:instrText xml:space="preserve"> DOCPROPERTY "MotionarText" *\charformat </w:instrText>
    </w:r>
    <w:r w:rsidRPr="008C5AD3">
      <w:fldChar w:fldCharType="separate"/>
    </w:r>
    <w:r w:rsidRPr="008C5AD3">
      <w:t>av Tina Acketoft m.fl. (FP)</w:t>
    </w:r>
    <w:r w:rsidRPr="008C5AD3">
      <w:fldChar w:fldCharType="end"/>
    </w:r>
    <w:r w:rsidRPr="008C5AD3">
      <w:br/>
    </w:r>
    <w:r w:rsidRPr="008C5AD3">
      <w:fldChar w:fldCharType="begin" w:fldLock="1"/>
    </w:r>
    <w:r w:rsidRPr="008C5AD3">
      <w:instrText xml:space="preserve"> DOCPROPERTY "SvarFrasKort" *\charformat </w:instrText>
    </w:r>
    <w:r w:rsidRPr="008C5AD3">
      <w:fldChar w:fldCharType="end"/>
    </w:r>
  </w:p>
  <w:p w:rsidR="00AE3970" w:rsidRPr="008C5AD3" w:rsidRDefault="00AE3970">
    <w:pPr>
      <w:pStyle w:val="FSHTitel"/>
    </w:pPr>
    <w:r w:rsidRPr="008C5AD3">
      <w:fldChar w:fldCharType="begin" w:fldLock="1"/>
    </w:r>
    <w:r w:rsidRPr="008C5AD3">
      <w:instrText xml:space="preserve"> DOCPROPERTY</w:instrText>
    </w:r>
    <w:r w:rsidRPr="008C5AD3">
      <w:rPr>
        <w:sz w:val="18"/>
      </w:rPr>
      <w:instrText xml:space="preserve"> "RubrikSvar" *\charformat </w:instrText>
    </w:r>
    <w:r w:rsidRPr="008C5AD3">
      <w:fldChar w:fldCharType="separate"/>
    </w:r>
    <w:r w:rsidRPr="008C5AD3">
      <w:t>Fast förbindelse mellan Helsingborg och Helsingör</w:t>
    </w:r>
    <w:r w:rsidRPr="008C5AD3">
      <w:fldChar w:fldCharType="end"/>
    </w:r>
  </w:p>
  <w:p w:rsidR="00AE3970" w:rsidRPr="008C5AD3" w:rsidRDefault="00AE3970">
    <w:pPr>
      <w:pStyle w:val="Normal00"/>
    </w:pPr>
  </w:p>
  <w:p w:rsidR="00AE3970" w:rsidRPr="008C5AD3" w:rsidRDefault="00AE39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2468825">
    <w:abstractNumId w:val="3"/>
  </w:num>
  <w:num w:numId="2" w16cid:durableId="3948106">
    <w:abstractNumId w:val="2"/>
  </w:num>
  <w:num w:numId="3" w16cid:durableId="1632401541">
    <w:abstractNumId w:val="1"/>
  </w:num>
  <w:num w:numId="4" w16cid:durableId="1519584673">
    <w:abstractNumId w:val="0"/>
  </w:num>
  <w:num w:numId="5" w16cid:durableId="257954971">
    <w:abstractNumId w:val="7"/>
  </w:num>
  <w:num w:numId="6" w16cid:durableId="785780508">
    <w:abstractNumId w:val="6"/>
  </w:num>
  <w:num w:numId="7" w16cid:durableId="1381050958">
    <w:abstractNumId w:val="5"/>
  </w:num>
  <w:num w:numId="8" w16cid:durableId="485559457">
    <w:abstractNumId w:val="4"/>
  </w:num>
  <w:num w:numId="9" w16cid:durableId="892738092">
    <w:abstractNumId w:val="8"/>
  </w:num>
  <w:num w:numId="10" w16cid:durableId="1165165904">
    <w:abstractNumId w:val="9"/>
  </w:num>
  <w:num w:numId="11" w16cid:durableId="1990092639">
    <w:abstractNumId w:val="10"/>
  </w:num>
  <w:num w:numId="12" w16cid:durableId="1793162090">
    <w:abstractNumId w:val="13"/>
  </w:num>
  <w:num w:numId="13" w16cid:durableId="1794789084">
    <w:abstractNumId w:val="15"/>
  </w:num>
  <w:num w:numId="14" w16cid:durableId="115612336">
    <w:abstractNumId w:val="16"/>
  </w:num>
  <w:num w:numId="15" w16cid:durableId="304430106">
    <w:abstractNumId w:val="11"/>
  </w:num>
  <w:num w:numId="16" w16cid:durableId="1716469694">
    <w:abstractNumId w:val="18"/>
  </w:num>
  <w:num w:numId="17" w16cid:durableId="723331887">
    <w:abstractNumId w:val="17"/>
  </w:num>
  <w:num w:numId="18" w16cid:durableId="1511411903">
    <w:abstractNumId w:val="14"/>
  </w:num>
  <w:num w:numId="19" w16cid:durableId="18381538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B87F9D28-BB0F-49E7-8369-B1EA54EBFA9A},{615CFE12-283F-4F3C-8A99-CEF8DBAC2A97},{B527404C-8853-4961-89DF-FD1E624B7E27},{809B7790-4E6B-4CDA-BC94-B5D65907D473}"/>
  </w:docVars>
  <w:rsids>
    <w:rsidRoot w:val="009755FC"/>
    <w:rsid w:val="008C5AD3"/>
    <w:rsid w:val="009755FC"/>
    <w:rsid w:val="00AE39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256CDA-1C72-444F-98D7-55DAD76D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3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2402</Characters>
  <Application>Microsoft Office Word</Application>
  <DocSecurity>4</DocSecurity>
  <Lines>50</Lines>
  <Paragraphs>20</Paragraphs>
  <ScaleCrop>false</ScaleCrop>
  <HeadingPairs>
    <vt:vector size="2" baseType="variant">
      <vt:variant>
        <vt:lpstr>Rubrik</vt:lpstr>
      </vt:variant>
      <vt:variant>
        <vt:i4>1</vt:i4>
      </vt:variant>
    </vt:vector>
  </HeadingPairs>
  <TitlesOfParts>
    <vt:vector size="1" baseType="lpstr">
      <vt:lpstr>FP1233</vt:lpstr>
    </vt:vector>
  </TitlesOfParts>
  <Company>Riksdagen</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FP1233</dc:title>
  <dc:subject>FP1233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2011-11-25T08:29:00Z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Fast förbindelse mellan Helsingborg och Helsingör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 förbindelse mellan Helsingborg och Helsingör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Tina Acketoft m.fl. (FP)</vt:lpwstr>
  </property>
  <property fmtid="{D5CDD505-2E9C-101B-9397-08002B2CF9AE}" pid="26" name="MotionarLista">
    <vt:lpwstr>Acketoft, Tina (FP)\Nylander, Christer (FP)\Nilsson, Ulf (FP)\Widman,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 Christer Nylander (FP), Ulf Nilsson (FP), 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20112012000000700080000012330069</vt:lpwstr>
  </property>
  <property fmtid="{D5CDD505-2E9C-101B-9397-08002B2CF9AE}" pid="47" name="datum">
    <vt:lpwstr>110929</vt:lpwstr>
  </property>
  <property fmtid="{D5CDD505-2E9C-101B-9397-08002B2CF9AE}" pid="48" name="avsändar-e-post">
    <vt:lpwstr>sophie.enerskog@riksdagen.se</vt:lpwstr>
  </property>
  <property fmtid="{D5CDD505-2E9C-101B-9397-08002B2CF9AE}" pid="49" name="id">
    <vt:lpwstr>20112012000000700080000012330069</vt:lpwstr>
  </property>
  <property fmtid="{D5CDD505-2E9C-101B-9397-08002B2CF9AE}" pid="50" name="nummer">
    <vt:lpwstr>278</vt:lpwstr>
  </property>
  <property fmtid="{D5CDD505-2E9C-101B-9397-08002B2CF9AE}" pid="51" name="utskottsbeteckning">
    <vt:lpwstr>T</vt:lpwstr>
  </property>
  <property fmtid="{D5CDD505-2E9C-101B-9397-08002B2CF9AE}" pid="52" name="GlobalUID">
    <vt:lpwstr>{A5B0A104-B443-4D63-A238-42300A2B43C2}</vt:lpwstr>
  </property>
  <property fmtid="{D5CDD505-2E9C-101B-9397-08002B2CF9AE}" pid="53" name="Överföringar">
    <vt:i4>0</vt:i4>
  </property>
  <property fmtid="{D5CDD505-2E9C-101B-9397-08002B2CF9AE}" pid="54" name="Checksum">
    <vt:lpwstr>*1011550236671*</vt:lpwstr>
  </property>
  <property fmtid="{D5CDD505-2E9C-101B-9397-08002B2CF9AE}" pid="55" name="skuggnummer">
    <vt:lpwstr>824</vt:lpwstr>
  </property>
  <property fmtid="{D5CDD505-2E9C-101B-9397-08002B2CF9AE}" pid="56" name="urixVersion">
    <vt:lpwstr>4.5.0.25</vt:lpwstr>
  </property>
  <property fmtid="{D5CDD505-2E9C-101B-9397-08002B2CF9AE}" pid="57" name="urixOrigin">
    <vt:lpwstr>111205 12:55:52.708</vt:lpwstr>
  </property>
  <property fmtid="{D5CDD505-2E9C-101B-9397-08002B2CF9AE}" pid="58" name="urixGuid">
    <vt:lpwstr>{FF83E2B4-305E-4DA8-8033-6A2BBF5AD40A}</vt:lpwstr>
  </property>
</Properties>
</file>