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Europeiska rådets möte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fredagen den 31 januari, tisdagen den 4, onsdagen den 5, torsdagen den 6, fredagen den 7 och tisdagen den 11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Kadir Kasirga (S) som ledamot i riksdagen fr.o.m. den 9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5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2019/20:340 av Fredrik Lindahl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Valsedelssystemet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2019/20:347 av Magnus Persson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delaktighet i arbetet för en bättre arbetsmiljö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2019/20:352 av Eric Palmqvist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nya reseavdraget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2019/20:354 av Lars Jilmstad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Redovisning av hela skatten på lönespecifikationen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2019/20:FPM19 Kommissionens arbetsprogram 2020 </w:t>
            </w:r>
            <w:r>
              <w:rPr>
                <w:i/>
                <w:iCs/>
                <w:rtl w:val="0"/>
              </w:rPr>
              <w:t>COM(2020) 37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2019/20:SkU16 Trängselskatt i Marieholmstunneln i Göteborg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2019/20:JuU30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2019/20:JuU32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2019/20:CU11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2019/20:KrU6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2019/20:UbU13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2019/20:283 av Camilla Waltersson Grönvall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Ojämlikhet i cancervården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2019/20:292 av Ann-Christine From Utterstedt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Allmänna arvsfonden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2019/20:323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Skönhetsoperationer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2019/20:325 av Cecilie Tenfjord Toftby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Skönhetsoperationer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2019/20:334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Bristande konkurrensneutralitet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2019/20:341 av Cecilie Tenfjord Toftby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Skadereduktionsperspektiv på tobaksområdet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roll i att lösa bostadsbristen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2019/20:310 av Jessica Thunander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Kollektivtrafik och ökad jämlikhet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2019/20:322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planer med flyget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2019/20:327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Avgifter vid Arlanda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2019/20:331 av Peter Helander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regionala flygplatser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2019/20:335 av Anders Hansson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nya isbrytare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2019/20:336 av Anders Hansson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Farleds- och lotsavgifter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2019/20:337 av Anders Hansson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Sjöfartsverket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2019/20:342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Undervärdering av tåg- och bussresandets samhällsnytta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2020-03-03</SAFIR_Sammantradesdatum_Doc>
    <SAFIR_SammantradeID xmlns="C07A1A6C-0B19-41D9-BDF8-F523BA3921EB">20cd0a8e-46fe-4b6f-a6e8-54100ec92a69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24FE7-31F3-48D7-8CF5-75E7B76DCF8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