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2DE" w:rsidRDefault="003052DE">
      <w:pPr>
        <w:pStyle w:val="Rubrik1"/>
        <w:spacing w:before="0"/>
      </w:pPr>
      <w:bookmarkStart w:id="0" w:name="_Toc413654025"/>
      <w:r>
        <w:t>Till jordbruksutskottet</w:t>
      </w:r>
      <w:bookmarkEnd w:id="0"/>
    </w:p>
    <w:p w:rsidR="003052DE" w:rsidRDefault="003052DE">
      <w:pPr>
        <w:pStyle w:val="Rubrik1"/>
      </w:pPr>
      <w:bookmarkStart w:id="1" w:name="Textstart"/>
      <w:bookmarkStart w:id="2" w:name="_Toc413654026"/>
      <w:bookmarkEnd w:id="1"/>
      <w:r>
        <w:t>Sammanfattning</w:t>
      </w:r>
      <w:bookmarkEnd w:id="2"/>
    </w:p>
    <w:p w:rsidR="003052DE" w:rsidRDefault="003052DE">
      <w:r>
        <w:t>I detta yttrande behandlar utskottet regeringens förslag till miljöbalk i de delar förslaget avser miljödomstolar, miljöorganisationers talerätt, milj</w:t>
      </w:r>
      <w:r>
        <w:t>ö</w:t>
      </w:r>
      <w:r>
        <w:t>sanktionsavgifter och miljöbrott. Utskottet tillstyrker förslaget i angivna delar med en r</w:t>
      </w:r>
      <w:r>
        <w:t>e</w:t>
      </w:r>
      <w:r>
        <w:t>daktionell ändring.</w:t>
      </w:r>
    </w:p>
    <w:p w:rsidR="003052DE" w:rsidRDefault="003052DE">
      <w:pPr>
        <w:pStyle w:val="Normaltindrag"/>
      </w:pPr>
      <w:r>
        <w:t>Till yttrandet har fogats tretton avvikande meningar.</w:t>
      </w:r>
    </w:p>
    <w:p w:rsidR="003052DE" w:rsidRDefault="003052DE">
      <w:pPr>
        <w:pStyle w:val="Rubrik1"/>
      </w:pPr>
      <w:bookmarkStart w:id="3" w:name="_Toc413654027"/>
      <w:r>
        <w:t>Inledning</w:t>
      </w:r>
      <w:bookmarkEnd w:id="3"/>
    </w:p>
    <w:p w:rsidR="003052DE" w:rsidRDefault="003052DE">
      <w:r>
        <w:t>Jordbruksutskottet har den 27 januari 1998 berett bl.a. justitieutskottet tillfä</w:t>
      </w:r>
      <w:r>
        <w:t>l</w:t>
      </w:r>
      <w:r>
        <w:t>le att avge yttrande över proposition 1997/98:45 Miljöbalk jämte motioner, i de delar respektive utskotts beredningsområde berörs.</w:t>
      </w:r>
    </w:p>
    <w:p w:rsidR="003052DE" w:rsidRDefault="003052DE">
      <w:pPr>
        <w:pStyle w:val="Normaltindrag"/>
      </w:pPr>
      <w:r>
        <w:t>Med anledning av propositionen har väckts motionerna 1997/98:Jo29–38.</w:t>
      </w:r>
    </w:p>
    <w:p w:rsidR="003052DE" w:rsidRDefault="003052DE">
      <w:pPr>
        <w:pStyle w:val="Normaltindrag"/>
      </w:pPr>
      <w:r>
        <w:t>Ärendet föranleder följande yttrande av justitieutskottet.</w:t>
      </w:r>
    </w:p>
    <w:p w:rsidR="003052DE" w:rsidRDefault="003052DE">
      <w:pPr>
        <w:pStyle w:val="Rubrik2"/>
      </w:pPr>
      <w:bookmarkStart w:id="4" w:name="_Toc413654028"/>
      <w:r>
        <w:t>Yttrandets omfattning m.m.</w:t>
      </w:r>
      <w:bookmarkEnd w:id="4"/>
    </w:p>
    <w:p w:rsidR="003052DE" w:rsidRDefault="003052DE">
      <w:r>
        <w:t>De frågor som aktualiseras i ärendet och som ligger inom justitieutskottets beredningsområde avser frågor om inrättande av miljödomstolar, miljöorg</w:t>
      </w:r>
      <w:r>
        <w:t>a</w:t>
      </w:r>
      <w:r>
        <w:t>nisationers talerätt, miljösanktionsavgifter och ansvar för miljöbrott.</w:t>
      </w:r>
    </w:p>
    <w:p w:rsidR="003052DE" w:rsidRDefault="003052DE">
      <w:pPr>
        <w:pStyle w:val="Normaltindrag"/>
      </w:pPr>
      <w:r>
        <w:t>Vidare tar utskottet upp de motionsyrkanden som berör nämnda områden och som väckts med anledning av propositionen. Härutöver behandlar u</w:t>
      </w:r>
      <w:r>
        <w:t>t</w:t>
      </w:r>
      <w:r>
        <w:t xml:space="preserve">skottet några motionsyrkanden som väckts under den allmänna motionstiden 1996 respektive 1997. De i yttrandet behandlade motionsyrkandena anges i bilaga. </w:t>
      </w:r>
    </w:p>
    <w:p w:rsidR="003052DE" w:rsidRDefault="003052DE">
      <w:pPr>
        <w:pStyle w:val="Normaltindrag"/>
      </w:pPr>
      <w:r>
        <w:t>Tillsammans med detta yttrande överlämnas motionerna 1996/97:Ju907 yrkande 2, 1996/97:Ju926 yrkandena 6, 7 och 9–13 samt 1997/98:Ju908 yrka</w:t>
      </w:r>
      <w:r>
        <w:t>n</w:t>
      </w:r>
      <w:r>
        <w:t>dena 1–5 och 7 till jordbruksutskottet.</w:t>
      </w:r>
    </w:p>
    <w:p w:rsidR="003052DE" w:rsidRDefault="003052DE">
      <w:pPr>
        <w:pStyle w:val="Rubrik1"/>
      </w:pPr>
      <w:bookmarkStart w:id="5" w:name="_Toc413654029"/>
      <w:r>
        <w:t>Propositionens huvudsakliga innehåll</w:t>
      </w:r>
      <w:bookmarkEnd w:id="5"/>
    </w:p>
    <w:p w:rsidR="003052DE" w:rsidRDefault="003052DE">
      <w:r>
        <w:t>I propositionen föreslås att en ny balk, miljöbalken, införs. Miljölagstiftnin</w:t>
      </w:r>
      <w:r>
        <w:t>g</w:t>
      </w:r>
      <w:r>
        <w:t xml:space="preserve">en har under de senaste decennierna med tiden blivit allt mer svåröverskådlig </w:t>
      </w:r>
      <w:r>
        <w:lastRenderedPageBreak/>
        <w:t>och någon gång motstridig. En samordning har därför under flera år setts som en angelägen lagstiftningsuppgift. Det behövs emellertid inte endast en samordning. För att skapa ett ekologiskt hållbart industrisamhälle krävs det också en skärpt och breddad lagstiftning som gör det möjligt att förena social och ekonomisk utveckling med ett effektivt skydd för miljön. Förslaget till miljöbalk skall därför ses som en både samordnad, skä</w:t>
      </w:r>
      <w:r>
        <w:t>rpt och breddad milj</w:t>
      </w:r>
      <w:r>
        <w:t>ö</w:t>
      </w:r>
      <w:r>
        <w:t>lagstiftning för en hållbar utveckling.</w:t>
      </w:r>
    </w:p>
    <w:p w:rsidR="003052DE" w:rsidRDefault="003052DE">
      <w:pPr>
        <w:pStyle w:val="Normaltindrag"/>
      </w:pPr>
      <w:r>
        <w:t>Målet med miljöbalken är att främja en hållbar utveckling och att tillfö</w:t>
      </w:r>
      <w:r>
        <w:t>r</w:t>
      </w:r>
      <w:r>
        <w:t>säkra levande och kommande generationer en hälsosam och god livsmiljö. Människans rätt att förändra och bruka naturen är knuten till ett förvalt</w:t>
      </w:r>
      <w:r>
        <w:t>a</w:t>
      </w:r>
      <w:r>
        <w:t>r</w:t>
      </w:r>
      <w:r>
        <w:softHyphen/>
        <w:t>ansvar. I balken ges därför regler till skydd för människors hälsa och miljön, värdefulla natur- och kulturmiljöer och den biologiska mångfalden. Vidare ges regler som skall trygga en god hushållning med mark- och vattenresu</w:t>
      </w:r>
      <w:r>
        <w:t>r</w:t>
      </w:r>
      <w:r>
        <w:t>serna. Återanvändning och återvinning liksom annan hushållning med råv</w:t>
      </w:r>
      <w:r>
        <w:t>a</w:t>
      </w:r>
      <w:r>
        <w:t>ror, material samt med energi främjas så att ett kretsloppsanpassat samhälle uppnås. Grundläggande internationella miljöprinciper görs rättsligt bindande. Balkens regler skall tillämpas vid all verksamhet och alla åtgärder som har betydelse för miljöbalkens mål parallellt med annan lagstiftning som reglerar verksamheten.</w:t>
      </w:r>
    </w:p>
    <w:p w:rsidR="003052DE" w:rsidRDefault="003052DE">
      <w:pPr>
        <w:pStyle w:val="Normaltindrag"/>
      </w:pPr>
      <w:r>
        <w:t>I miljöbalken sammansmälts bestämmelserna i centrala miljö- och r</w:t>
      </w:r>
      <w:r>
        <w:t>e</w:t>
      </w:r>
      <w:r>
        <w:t>surs</w:t>
      </w:r>
      <w:r>
        <w:softHyphen/>
        <w:t>lagar som miljöskyddslagen, naturvårdslagen, naturresurslagen, vattenlagen, lagen om kemiska produkter, renhållningslagen och hälsoskyddslagen samt åtta andra lagar till en sammanhållen och bred miljö- och resurslagstiftning. Därmed kommer balken att reglera bl.a. landets mark- och vattenresurser och särskilt olika former av vattenverksamheter, t.ex. byggande i vatten och vattenreglering. Därmed kommer kravet på miljöhänsyn att strykas under.</w:t>
      </w:r>
    </w:p>
    <w:p w:rsidR="003052DE" w:rsidRDefault="003052DE">
      <w:pPr>
        <w:pStyle w:val="Normaltindrag"/>
      </w:pPr>
      <w:r>
        <w:t>Miljöbalken innehåller ett kapitel med rättsligt bindande principer och allmänna hänsynsregler. Dessa skall gälla för all verksamhet och alla åtgä</w:t>
      </w:r>
      <w:r>
        <w:t>r</w:t>
      </w:r>
      <w:r>
        <w:t>der enligt balken. De innebär bl.a. att alla försiktighetsmått som behövs skall vidtas så fort det finns en risk för skada eller olägenhet för människors hälsa eller miljön.</w:t>
      </w:r>
    </w:p>
    <w:p w:rsidR="003052DE" w:rsidRDefault="003052DE">
      <w:pPr>
        <w:pStyle w:val="Normaltindrag"/>
      </w:pPr>
      <w:r>
        <w:t>Regeringen bemyndigas att föreskriva om miljökvalitetsnormer för ge</w:t>
      </w:r>
      <w:r>
        <w:t>o</w:t>
      </w:r>
      <w:r>
        <w:t>grafiska områden. Skärpta och utökade krav på miljökonsekvensbeskrivnin</w:t>
      </w:r>
      <w:r>
        <w:t>g</w:t>
      </w:r>
      <w:r>
        <w:t>ar införs. Vid prövningen av olägenheter från kärntekniska anläggningar enligt reglerna om miljöfarlig verksamhet skall också en prövning av den joniserande strålningen ske. Regleringen rörande biotekniska organismer samordnas med regleringen beträffande kemiska produkter. Bestämmelser om skydd av områden och arter för att bevara den biologiska mångfalden samlas och förtydligas, bl.a. för att underlätta genomförandet av EG-rättens naturvårdsdirektiv. En ny skyddsform införs med namnet kulturreservat. Strand</w:t>
      </w:r>
      <w:r>
        <w:t>skyddets syfte att tillvarata livsvillkoren för djur- och växtarter regl</w:t>
      </w:r>
      <w:r>
        <w:t>e</w:t>
      </w:r>
      <w:r>
        <w:t>ras tydligare. Områden som inte uppfyller miljökvalitetsnormer kan förklaras som miljöskyddsområden.</w:t>
      </w:r>
    </w:p>
    <w:p w:rsidR="003052DE" w:rsidRDefault="003052DE">
      <w:pPr>
        <w:pStyle w:val="Normaltindrag"/>
      </w:pPr>
      <w:r>
        <w:t>Miljöbalkens generella regler för verksamheter skall gälla även för ver</w:t>
      </w:r>
      <w:r>
        <w:t>k</w:t>
      </w:r>
      <w:r>
        <w:t>samhet som organiserar friluftsliv. Det innebär bl.a. att organisatören skall förebygga att deltagare orsakar skada. Vidare kan anmälningsplikt föreskr</w:t>
      </w:r>
      <w:r>
        <w:t>i</w:t>
      </w:r>
      <w:r>
        <w:t>vas för verksamhet som innebär att friluftsliv organiseras kommersiellt med utnyttjande av allemansrätten.</w:t>
      </w:r>
    </w:p>
    <w:p w:rsidR="003052DE" w:rsidRDefault="003052DE">
      <w:pPr>
        <w:pStyle w:val="Normaltindrag"/>
      </w:pPr>
      <w:r>
        <w:t>Prövningsplikten för täkter av t.ex. grus och sand utökas genom att husb</w:t>
      </w:r>
      <w:r>
        <w:t>e</w:t>
      </w:r>
      <w:r>
        <w:t>hovstäkter kan underställas prövningsplikt. Miljöskydds-, naturvårds- och hushål</w:t>
      </w:r>
      <w:r>
        <w:t>l</w:t>
      </w:r>
      <w:r>
        <w:t>ningsaspekterna samordnas vid prövning av täkttillstånd.</w:t>
      </w:r>
    </w:p>
    <w:p w:rsidR="003052DE" w:rsidRDefault="003052DE">
      <w:pPr>
        <w:pStyle w:val="Normaltindrag"/>
      </w:pPr>
      <w:r>
        <w:t>Regeringens tillåtlighetsprövning av större miljöpåverkande anläggningar framhävs. Regeringen skall pröva tillåtligheten av bl.a. stora anläggningar som starkt påverkar miljön, däribland större trafikanläggningar. Vidare skall regionala miljödomstolar inrättas.</w:t>
      </w:r>
    </w:p>
    <w:p w:rsidR="003052DE" w:rsidRDefault="003052DE">
      <w:pPr>
        <w:pStyle w:val="Normaltindrag"/>
      </w:pPr>
      <w:r>
        <w:t>Länsstyrelsen ingår också i prövningskedjan. Detta innebär att ett samor</w:t>
      </w:r>
      <w:r>
        <w:t>d</w:t>
      </w:r>
      <w:r>
        <w:t>nat och enhetligt prövningsförfarande skapas. En Miljööverdomstol skall knytas till Svea hovrätt. Koncessionsnämnden för miljöskydd och vatte</w:t>
      </w:r>
      <w:r>
        <w:t>n</w:t>
      </w:r>
      <w:r>
        <w:t>domstolarna föreslås upphöra.</w:t>
      </w:r>
    </w:p>
    <w:p w:rsidR="003052DE" w:rsidRDefault="003052DE">
      <w:pPr>
        <w:pStyle w:val="Normaltindrag"/>
      </w:pPr>
      <w:r>
        <w:t>Verksamhetsutövare skall i större omfattning och solidariskt ansvara för efterbehandling av förorenade områden. Även fastighetsägarnas efterb</w:t>
      </w:r>
      <w:r>
        <w:t>e</w:t>
      </w:r>
      <w:r>
        <w:t>handlingsansvar skärps. Kvalificerat förorenade områden kan förklaras som miljöriskområden.</w:t>
      </w:r>
    </w:p>
    <w:p w:rsidR="003052DE" w:rsidRDefault="003052DE">
      <w:pPr>
        <w:pStyle w:val="Normaltindrag"/>
      </w:pPr>
      <w:r>
        <w:t>Tillsynsmyndigheternas ansvar klargörs och understryks. De centrala myndigheternas och länsstyrelsens ledande, utvecklande och informerande roller förstärks medan kommunen i större utsträckning får ansvar för den operativa tillsynen.</w:t>
      </w:r>
    </w:p>
    <w:p w:rsidR="003052DE" w:rsidRDefault="003052DE">
      <w:pPr>
        <w:pStyle w:val="Normaltindrag"/>
      </w:pPr>
      <w:r>
        <w:t>Miljösanktionsavgifter införs i balken. Tillsynsmyndigheterna skall påföra näringsidkare sanktionsavgift vid överträdelser av miljöregler och meddela</w:t>
      </w:r>
      <w:r>
        <w:t>n</w:t>
      </w:r>
      <w:r>
        <w:t>de villkor.</w:t>
      </w:r>
    </w:p>
    <w:p w:rsidR="003052DE" w:rsidRDefault="003052DE">
      <w:pPr>
        <w:pStyle w:val="Normaltindrag"/>
      </w:pPr>
      <w:r>
        <w:t>Straffbestämmelserna från de lagar som ersätts av miljöbalken samlas och samordnas i ett kapitel. Brottsbalkens bestämmelser om miljöbrott förs över till miljöbalken. Straffen skärps för vissa typer av brott.</w:t>
      </w:r>
    </w:p>
    <w:p w:rsidR="003052DE" w:rsidRDefault="003052DE">
      <w:pPr>
        <w:pStyle w:val="Normaltindrag"/>
      </w:pPr>
      <w:r>
        <w:t>Ideella miljöorganisationer som bedrivit verksamhet i Sverige under minst tre år och som har lägst 2 000 medlemmar ges rätt att överklaga beslut enligt miljöbalken.</w:t>
      </w:r>
    </w:p>
    <w:p w:rsidR="003052DE" w:rsidRDefault="003052DE">
      <w:pPr>
        <w:pStyle w:val="Normaltindrag"/>
      </w:pPr>
      <w:r>
        <w:t>Ersättning skall betalas när mark tas i anspråk eller pågående marka</w:t>
      </w:r>
      <w:r>
        <w:t>n</w:t>
      </w:r>
      <w:r>
        <w:t>vändning inom berörd del av fastighet avsevärt försvåras. Ersättning skall dock inte betalas för intrång upp till den s.k. kvalifikationsgränsen.</w:t>
      </w:r>
    </w:p>
    <w:p w:rsidR="003052DE" w:rsidRDefault="003052DE">
      <w:pPr>
        <w:pStyle w:val="Normaltindrag"/>
      </w:pPr>
      <w:r>
        <w:t>Miljöskadeförsäkringssystemet utvidgas med en saneringsförsäkring som skall täcka efterbehandlingsfall i de fall den ansvarige inte kan betala.</w:t>
      </w:r>
    </w:p>
    <w:p w:rsidR="003052DE" w:rsidRDefault="003052DE">
      <w:pPr>
        <w:pStyle w:val="Normaltindrag"/>
      </w:pPr>
      <w:r>
        <w:t>Förslaget till miljöbalk utgör den första etappen i fyra s.k. balksteg, som rymmer närmare hundratalet lagar och förordningar med några tusen paragr</w:t>
      </w:r>
      <w:r>
        <w:t>a</w:t>
      </w:r>
      <w:r>
        <w:t>fer inkl. information och utbildning. Arbetet fortsätter parallellt med steg två, följdlagstiftning. I steg tre planeras förslag till förordningar. Information, utbildning och ytterligare tillämpningsföreskrifter finns i det fjärde balkst</w:t>
      </w:r>
      <w:r>
        <w:t>e</w:t>
      </w:r>
      <w:r>
        <w:t>get. Arbetet bedrivs i syfte att huvuddelen och helheten i förekommande fall skall kunna träda i kraft den 1 januari 1999.</w:t>
      </w:r>
    </w:p>
    <w:p w:rsidR="003052DE" w:rsidRDefault="003052DE">
      <w:pPr>
        <w:pStyle w:val="Normaltindrag"/>
      </w:pPr>
      <w:r>
        <w:t>Lagrådet har den 30 september 1997 avgivit yttrande över förslagen i pr</w:t>
      </w:r>
      <w:r>
        <w:t>o</w:t>
      </w:r>
      <w:r>
        <w:t xml:space="preserve">positionen. </w:t>
      </w:r>
    </w:p>
    <w:p w:rsidR="003052DE" w:rsidRDefault="003052DE">
      <w:pPr>
        <w:pStyle w:val="Rubrik1"/>
      </w:pPr>
      <w:bookmarkStart w:id="6" w:name="_Toc413654030"/>
      <w:r>
        <w:t>Utskottet</w:t>
      </w:r>
      <w:bookmarkEnd w:id="6"/>
    </w:p>
    <w:p w:rsidR="003052DE" w:rsidRDefault="003052DE">
      <w:pPr>
        <w:pStyle w:val="Rubrik2"/>
      </w:pPr>
      <w:bookmarkStart w:id="7" w:name="_Toc413654031"/>
      <w:r>
        <w:t>Miljödomstolar</w:t>
      </w:r>
      <w:bookmarkEnd w:id="7"/>
    </w:p>
    <w:p w:rsidR="003052DE" w:rsidRDefault="003052DE">
      <w:pPr>
        <w:pStyle w:val="Rubrik3"/>
        <w:spacing w:before="123"/>
      </w:pPr>
      <w:bookmarkStart w:id="8" w:name="_Toc413654032"/>
      <w:r>
        <w:t>Gällande rätt</w:t>
      </w:r>
      <w:bookmarkEnd w:id="8"/>
    </w:p>
    <w:p w:rsidR="003052DE" w:rsidRDefault="003052DE">
      <w:r>
        <w:t>Bestämmelser om prövning av miljöfrågor återfinns i dag i ett flertal förfat</w:t>
      </w:r>
      <w:r>
        <w:t>t</w:t>
      </w:r>
      <w:r>
        <w:t>ningar och rätten att fatta beslut i sådana frågor är fördelad på ett stort antal olika instanser. I huvuddrag kan gällande ordning beskrivas på följande sätt.</w:t>
      </w:r>
    </w:p>
    <w:p w:rsidR="003052DE" w:rsidRDefault="003052DE">
      <w:pPr>
        <w:pStyle w:val="Normaltindrag"/>
      </w:pPr>
      <w:r>
        <w:t>Regeringen har en skyldighet att göra en, i vissa fall obligatorisk, i andra fall fakultativ, tillåtlighetsprövning när det gäller flertalet större anläggnin</w:t>
      </w:r>
      <w:r>
        <w:t>g</w:t>
      </w:r>
      <w:r>
        <w:t>ar. Så får t.ex. enligt 4 kap. lagen (1987:12) om hushållning med naturresu</w:t>
      </w:r>
      <w:r>
        <w:t>r</w:t>
      </w:r>
      <w:r>
        <w:t>ser m.m. vissa slag av industrianläggningar inte utföras utan tillstånd av regeringen. Vid en efterföljande prövning av regeringens beslut är övriga my</w:t>
      </w:r>
      <w:r>
        <w:t>n</w:t>
      </w:r>
      <w:r>
        <w:t xml:space="preserve">digheter och domstolar bundna av utgången i regeringsärendet.  </w:t>
      </w:r>
    </w:p>
    <w:p w:rsidR="003052DE" w:rsidRDefault="003052DE">
      <w:pPr>
        <w:pStyle w:val="Normaltindrag"/>
      </w:pPr>
      <w:r>
        <w:t>När det gäller den efterföljande prövningen prövas ärenden enligt milj</w:t>
      </w:r>
      <w:r>
        <w:t>ö</w:t>
      </w:r>
      <w:r>
        <w:t>skyddslagen (1969:387) i regel av Koncessionsnämnden för miljöskydd och vattenmål av vatte</w:t>
      </w:r>
      <w:r>
        <w:t>n</w:t>
      </w:r>
      <w:r>
        <w:t>domstolarna.</w:t>
      </w:r>
    </w:p>
    <w:p w:rsidR="003052DE" w:rsidRDefault="003052DE">
      <w:pPr>
        <w:pStyle w:val="Normaltindrag"/>
      </w:pPr>
      <w:r>
        <w:t>Ärenden enligt miljöskyddslagen som inte tillåtlighetsprövas av regeringen prövas som regel antingen av Koncessionsnämnden för miljöskydd eller av länsstyrelse. På Koncessionsnämnden ankommer att som första instans pröva vissa mera omfattande ärenden, vilka anges i en bilaga till miljöskyddsfö</w:t>
      </w:r>
      <w:r>
        <w:t>r</w:t>
      </w:r>
      <w:r>
        <w:t>ordningen (1989:364), den s.k. A-listan. Länsstyrelserna prövar ärenden som förtecknats i den till miljöskyddsförordningen hörande s.k. B-listan. Länsst</w:t>
      </w:r>
      <w:r>
        <w:t>y</w:t>
      </w:r>
      <w:r>
        <w:t>relses beslut i sådana ärenden får överklagas till Koncessionsnämnden, vars beslut i dit överklagade ärenden inte får överklagas. Beslut av Koncession</w:t>
      </w:r>
      <w:r>
        <w:t>s</w:t>
      </w:r>
      <w:r>
        <w:t>nämnden i ärenden som denna avgjort i första instans får överklagas till regeringen.</w:t>
      </w:r>
    </w:p>
    <w:p w:rsidR="003052DE" w:rsidRDefault="003052DE">
      <w:pPr>
        <w:pStyle w:val="Normaltindrag"/>
      </w:pPr>
      <w:r>
        <w:t>Andra miljömål än miljöskyddsmål prövas i flertalet fall av förvaltnin</w:t>
      </w:r>
      <w:r>
        <w:t>g</w:t>
      </w:r>
      <w:r>
        <w:t>s</w:t>
      </w:r>
      <w:r>
        <w:softHyphen/>
        <w:t>myndigheter eller av kommunala nämnder i första instans. I allmänhet öve</w:t>
      </w:r>
      <w:r>
        <w:t>r</w:t>
      </w:r>
      <w:r>
        <w:t>klagas förvaltningsmyndigheternas beslut till länsrätt. Så gäller t.ex. enligt hälsoskyddslagen (1982:1080) att beslut av kommunala nämnder i frågor som regleras av lagen får överklagas till länsstyrelse och att länsstyrelsens beslut i sin tur får överklagas till allmän förvaltningsdomstol. Domsto</w:t>
      </w:r>
      <w:r>
        <w:t>l</w:t>
      </w:r>
      <w:r>
        <w:t>s</w:t>
      </w:r>
      <w:r>
        <w:softHyphen/>
        <w:t>prövningen kan här alltså komma att ske i länsrätt, kammarrätt och Reg</w:t>
      </w:r>
      <w:r>
        <w:t>e</w:t>
      </w:r>
      <w:r>
        <w:t>ringsrätten. I vissa miljömål, t.ex. frågor om inrättande av naturreservat e</w:t>
      </w:r>
      <w:r>
        <w:t>n</w:t>
      </w:r>
      <w:r>
        <w:t>ligt naturvårdslagen (1964:822), gäller dock att förvaltningsmyndighetens – i detta fall länsstyre</w:t>
      </w:r>
      <w:r>
        <w:t>l</w:t>
      </w:r>
      <w:r>
        <w:t>sens – beslut överklagas till regeringen.</w:t>
      </w:r>
    </w:p>
    <w:p w:rsidR="003052DE" w:rsidRDefault="003052DE">
      <w:pPr>
        <w:pStyle w:val="Normaltindrag"/>
      </w:pPr>
      <w:r>
        <w:t>I de fall där regeringen avgjort ett miljöärende följer av lagen (1988:205) om rättsprövning av vissa förvaltningsbeslut att frågan om beslutets öve</w:t>
      </w:r>
      <w:r>
        <w:t>r</w:t>
      </w:r>
      <w:r>
        <w:t>ensstämmelse med gällande rätt kan prövas av Regeringsrätten under i lagen angivna förutsättningar.</w:t>
      </w:r>
    </w:p>
    <w:p w:rsidR="003052DE" w:rsidRDefault="003052DE">
      <w:pPr>
        <w:pStyle w:val="Normaltindrag"/>
      </w:pPr>
      <w:r>
        <w:t>Vattenmål, dvs. mål enligt vattenlagen (1983:291), prövas i första instans av vattendomstol. Vattendomstolarna är sex till antalet och utgörs av tingsrä</w:t>
      </w:r>
      <w:r>
        <w:t>t</w:t>
      </w:r>
      <w:r>
        <w:t>ter i särskild sammansättning. Överrätt i vattenmål (vattenöverdomstol) är Svea hovrätt. Mot dess avgöranden kan talan fullföljas i Högsta domstolen.</w:t>
      </w:r>
    </w:p>
    <w:p w:rsidR="003052DE" w:rsidRDefault="003052DE">
      <w:pPr>
        <w:pStyle w:val="Normaltindrag"/>
      </w:pPr>
      <w:r>
        <w:t>Frågor om ersättning i samband med miljöärenden kan allt efter omstä</w:t>
      </w:r>
      <w:r>
        <w:t>n</w:t>
      </w:r>
      <w:r>
        <w:t>digheterna komma att prövas av vattendomstol, fastighetsdomstol eller al</w:t>
      </w:r>
      <w:r>
        <w:t>l</w:t>
      </w:r>
      <w:r>
        <w:t>män domstol. Så t.ex. gäller enligt miljöskyddslagen att den som vill fra</w:t>
      </w:r>
      <w:r>
        <w:t>m</w:t>
      </w:r>
      <w:r>
        <w:t>ställa enskilt anspråk på grund av miljöfarlig verksamhet skall väcka talan vid fastighetsdomstol, under det att talan om skadestånd enligt miljöskadel</w:t>
      </w:r>
      <w:r>
        <w:t>a</w:t>
      </w:r>
      <w:r>
        <w:t>gen (1986:225) i vissa fall skall väckas vid allmän domstol. Har ett mål prövats av fastighetsdomstol eller allmän domstol, kan fullföljd ske till ho</w:t>
      </w:r>
      <w:r>
        <w:t>v</w:t>
      </w:r>
      <w:r>
        <w:t>rätt och Högsta do</w:t>
      </w:r>
      <w:r>
        <w:t>m</w:t>
      </w:r>
      <w:r>
        <w:t xml:space="preserve">stolen.   </w:t>
      </w:r>
    </w:p>
    <w:p w:rsidR="003052DE" w:rsidRDefault="003052DE">
      <w:pPr>
        <w:pStyle w:val="Rubrik3"/>
      </w:pPr>
      <w:bookmarkStart w:id="9" w:name="_Toc413654033"/>
      <w:r>
        <w:t>Propositionen</w:t>
      </w:r>
      <w:bookmarkEnd w:id="9"/>
    </w:p>
    <w:p w:rsidR="003052DE" w:rsidRDefault="003052DE">
      <w:r>
        <w:t>Regeringen föreslår inrättandet av regionala miljödomstolar och en Mi</w:t>
      </w:r>
      <w:r>
        <w:t>l</w:t>
      </w:r>
      <w:r>
        <w:t>jööverdomstol. De tingsrätter som regeringen bestämmer i förordning skall vara regionala miljödomstolar. Miljööverdomstolen skall knytas till Svea hovrätt. Koncessionsnämnden för miljöskydd och vattendomstolarna avska</w:t>
      </w:r>
      <w:r>
        <w:t>f</w:t>
      </w:r>
      <w:r>
        <w:t>fas.</w:t>
      </w:r>
    </w:p>
    <w:p w:rsidR="003052DE" w:rsidRDefault="003052DE">
      <w:pPr>
        <w:pStyle w:val="Normaltindrag"/>
      </w:pPr>
      <w:r>
        <w:t>Miljödomstolarna skall som första instans pröva ansökningsmål och e</w:t>
      </w:r>
      <w:r>
        <w:t>r</w:t>
      </w:r>
      <w:r>
        <w:t xml:space="preserve">sättningsmål som närmare anges i 20 kap. 2 § förslaget. Ansökningsmålen utgörs dels av mål om mera omfattande miljöfarlig verksamhet, dels av mål om vattenverksamhet. Processen i dessa mål skall i huvudsak regleras av särskilda bestämmelser i miljöbalken. Dessa bestämmelser, som delvis har förebild i den nu gällande vattenlagen, innebär bl.a. att miljödomstolarna kommer att ha fullständig utredningsskyldighet i tillståndsfrågor. </w:t>
      </w:r>
    </w:p>
    <w:p w:rsidR="003052DE" w:rsidRDefault="003052DE">
      <w:pPr>
        <w:pStyle w:val="Normaltindrag"/>
      </w:pPr>
      <w:r>
        <w:t>De ersättningsmål som skall handläggas av miljödomstolarna motsvarar de mål som i dag är ersättningsmål enligt naturvårdslagen, vattenlagen och miljöskadelagen. Det handlar här om mål om skadestånd och enskilda a</w:t>
      </w:r>
      <w:r>
        <w:t>n</w:t>
      </w:r>
      <w:r>
        <w:t>språk enligt nämnda lagar. För handläggningen av dessa mål skall rätt</w:t>
      </w:r>
      <w:r>
        <w:t>e</w:t>
      </w:r>
      <w:r>
        <w:t>gångsbalkens regler om rätt</w:t>
      </w:r>
      <w:r>
        <w:t>e</w:t>
      </w:r>
      <w:r>
        <w:t xml:space="preserve">gången i tvistemål tillämpas. </w:t>
      </w:r>
    </w:p>
    <w:p w:rsidR="003052DE" w:rsidRDefault="003052DE">
      <w:pPr>
        <w:pStyle w:val="Normaltindrag"/>
      </w:pPr>
      <w:r>
        <w:t>Miljödomstolarna kan vidare ha att pröva vissa ärenden som enligt gälla</w:t>
      </w:r>
      <w:r>
        <w:t>n</w:t>
      </w:r>
      <w:r>
        <w:t>de rätt handläggs av vattendomstol. I sådana ärenden skall miljödomstolen tillämpa lagen (1996:242) om domstolsärenden. Vidare kan det ankomma på miljödomstol att pröva utdömande av vite som förelagts enligt miljöbalken. Miljödomstolen skall handlägga  mål av det slaget enligt reglerna i rätt</w:t>
      </w:r>
      <w:r>
        <w:t>e</w:t>
      </w:r>
      <w:r>
        <w:t>gångsbalken om åtal för brott, för vilket inte är föreskrivet svårare straff än böter.</w:t>
      </w:r>
    </w:p>
    <w:p w:rsidR="003052DE" w:rsidRDefault="003052DE">
      <w:pPr>
        <w:pStyle w:val="Normaltindrag"/>
      </w:pPr>
      <w:r>
        <w:t>I propositionen föreslås också att miljödomstolarna i vissa fall skall fung</w:t>
      </w:r>
      <w:r>
        <w:t>e</w:t>
      </w:r>
      <w:r>
        <w:t>ra som fullföljdsinstans. Enligt 19 kap. 1 § i förslaget skall kommuners och kommunala nämnders beslut i vissa fall få överklagas till länsstyrelse. Såväl länsstyrelses som andra statliga myndigheters beslut i särskilda fall får öve</w:t>
      </w:r>
      <w:r>
        <w:t>r</w:t>
      </w:r>
      <w:r>
        <w:t>klagas till miljödomstol. När en miljödomstol prövar överklagade beslut, skall den tillämpa förvaltningsprocesslagen (1971:291), i den mån inte andra bestämmelser meddelats i miljöbalken.</w:t>
      </w:r>
    </w:p>
    <w:p w:rsidR="003052DE" w:rsidRDefault="003052DE">
      <w:pPr>
        <w:pStyle w:val="Normaltindrag"/>
      </w:pPr>
      <w:r>
        <w:t>Miljödomstolarna skall i princip ha samma sammansättning som i dag gäller beträffande Koncessionsnämnden för miljöskydd. I rätten skall sålu</w:t>
      </w:r>
      <w:r>
        <w:t>n</w:t>
      </w:r>
      <w:r>
        <w:t>da ingå en lagfaren ordförande, som är domare i tingsrätten, och ett miljöråd som skall ha naturvetenskaplig eller teknisk utbildning. Härutöver skall ingå två sakkunniga ledamöter, av vilka den ene skall ha erfarenhet av frågor som faller inom Naturvårdsverkets  verksamhetsområde, under det att den andre skall ha erfarenhet av industriell eller kommunal verksamhet.</w:t>
      </w:r>
    </w:p>
    <w:p w:rsidR="003052DE" w:rsidRDefault="003052DE">
      <w:pPr>
        <w:pStyle w:val="Normaltindrag"/>
      </w:pPr>
      <w:r>
        <w:t>Enligt förslaget skall en miljödomstol med eget yttrande överlämna vissa mål och ärenden till regeringen för avgörande. Hit hör frågor som rör försv</w:t>
      </w:r>
      <w:r>
        <w:t>a</w:t>
      </w:r>
      <w:r>
        <w:t>ret och andra mål eller ärenden som är av särskild vikt eller i vilka Natu</w:t>
      </w:r>
      <w:r>
        <w:t>r</w:t>
      </w:r>
      <w:r>
        <w:t>vårdsverket framställer begäran om överlämnande.</w:t>
      </w:r>
    </w:p>
    <w:p w:rsidR="003052DE" w:rsidRDefault="003052DE">
      <w:pPr>
        <w:pStyle w:val="Normaltindrag"/>
      </w:pPr>
      <w:r>
        <w:t xml:space="preserve">När det gäller fullföljd av talan mot miljödomstolarnas avgöranden, gäller enligt förslaget olika regler beroende på om miljödomstolen handlagt målet som första instans eller efter överklagande. </w:t>
      </w:r>
    </w:p>
    <w:p w:rsidR="003052DE" w:rsidRDefault="003052DE">
      <w:pPr>
        <w:pStyle w:val="Normaltindrag"/>
      </w:pPr>
      <w:r>
        <w:t xml:space="preserve">Har miljödomstolen avgjort ett mål som första instans, får överklagande ske till Miljööverdomstolen. Mot Miljööverdomstolens avgörande kan talan föras i Högsta domstolen enligt vanliga regler. </w:t>
      </w:r>
    </w:p>
    <w:p w:rsidR="003052DE" w:rsidRDefault="003052DE">
      <w:pPr>
        <w:pStyle w:val="Normaltindrag"/>
      </w:pPr>
      <w:r>
        <w:t>Om miljödomstolen handlagt ett överklagat mål, prövar Miljööverdomst</w:t>
      </w:r>
      <w:r>
        <w:t>o</w:t>
      </w:r>
      <w:r>
        <w:t>len miljödomstolens avgörande endast om Miljööverdomstolen finner skäl att meddela prövningstillstånd. I fråga om prövningstillstånd gäller 34 a § förvaltningsprocesslagen. Har Miljööverdomstolen prövat ett mål eller äre</w:t>
      </w:r>
      <w:r>
        <w:t>n</w:t>
      </w:r>
      <w:r>
        <w:t>de som i första instans har prövats av en kommun eller en förvaltningsmy</w:t>
      </w:r>
      <w:r>
        <w:t>n</w:t>
      </w:r>
      <w:r>
        <w:t>dighet, får Miljööverdomstolens avgörande inte överklagas.</w:t>
      </w:r>
    </w:p>
    <w:p w:rsidR="003052DE" w:rsidRDefault="003052DE">
      <w:pPr>
        <w:pStyle w:val="Normaltindrag"/>
      </w:pPr>
      <w:r>
        <w:t>I propositionen framhålls att Miljööverdomstolen inte är att betrakta som en förvaltningsdomstol. Frågor om resning i mål och ärenden som prövats av Miljööverdomstolen ankommer följaktligen alltid på Högsta domstolen.</w:t>
      </w:r>
    </w:p>
    <w:p w:rsidR="003052DE" w:rsidRDefault="003052DE">
      <w:pPr>
        <w:pStyle w:val="Normaltindrag"/>
      </w:pPr>
      <w:r>
        <w:t>Mål om ansvar för brott mot miljöbalken skall inte prövas av miljödomstol utan av allmän domstol i vanlig sammansättning och enligt rättegångsbalkens regler om brottmål.</w:t>
      </w:r>
    </w:p>
    <w:p w:rsidR="003052DE" w:rsidRDefault="003052DE">
      <w:pPr>
        <w:pStyle w:val="Normaltindrag"/>
      </w:pPr>
      <w:r>
        <w:t xml:space="preserve">I förslaget till lag med särskilda bestämmelser om vattenverksamhet (7 kap.) finns bestämmelser om förfarandet i miljödomstolarna som för vissa vattenfrågor kompletterar miljöbalkens bestämmelser. Förfarandereglerna har förebild i vattenlagen.    </w:t>
      </w:r>
    </w:p>
    <w:p w:rsidR="003052DE" w:rsidRDefault="003052DE">
      <w:pPr>
        <w:pStyle w:val="Rubrik3"/>
      </w:pPr>
      <w:bookmarkStart w:id="10" w:name="_Toc413654034"/>
      <w:r>
        <w:t>Lagrådets yttrande</w:t>
      </w:r>
      <w:bookmarkEnd w:id="10"/>
    </w:p>
    <w:p w:rsidR="003052DE" w:rsidRDefault="003052DE">
      <w:r>
        <w:t>I sitt yttrande över lagrådsremissen i vad den avsåg miljödomstolar anförde Lagrådet bl.a. följande. Att miljödomstolarna föreslogs bli tilldelade såväl förstainstansuppgifter som överprövningsuppgifter kunde ge anledning till tvekan. För de skilda funktionerna skulle komma att gälla olika förfarand</w:t>
      </w:r>
      <w:r>
        <w:t>e</w:t>
      </w:r>
      <w:r>
        <w:t>regler. Dessa förhållanden ledde till bristande enhetlighet i det föreslagna prövningssystemet. Detta blev särskilt tydligt i mål och ärenden om tillstånd till miljöfarlig verksamhet, vilka trots att de oftast torde gälla likartade sa</w:t>
      </w:r>
      <w:r>
        <w:t>k</w:t>
      </w:r>
      <w:r>
        <w:t>frågor skulle handläggas i påtagligt skiljaktig ordning beroende på om prö</w:t>
      </w:r>
      <w:r>
        <w:t>v</w:t>
      </w:r>
      <w:r>
        <w:t>ningen skedde av miljödomstol som första instans eller som överprö</w:t>
      </w:r>
      <w:r>
        <w:t>v</w:t>
      </w:r>
      <w:r>
        <w:t>ningsinstans. Om följden av att förslaget i proposition 1996/97:131 om prövningstillstånd i hovrätt dragits tillbaka blev att krav på prövningstillstånd vid överklagande till miljööverdomstolen enbart kom att gälla mål som handlades enligt förvaltningsprocesslagen, markerades skillnaderna i förf</w:t>
      </w:r>
      <w:r>
        <w:t>a</w:t>
      </w:r>
      <w:r>
        <w:t>randehänseende mellan förstainstansmålen och överklagningsmålen ytterl</w:t>
      </w:r>
      <w:r>
        <w:t>i</w:t>
      </w:r>
      <w:r>
        <w:t>gare. Det föreslagna fullföljdsförbudet mot vissa av Miljööverdomstolens avgöranden resulterade i att mål som gällde tillämpningen av en stor del av de materiella bestämmelserna på miljöbalkens område inte kunde komma under bedömande av en instans som hade särskild inriktning på de prejud</w:t>
      </w:r>
      <w:r>
        <w:t>i</w:t>
      </w:r>
      <w:r>
        <w:t>katbildande uppgifterna. Ett sådant avsteg från vad som vanligtvis gällde på domstolsområdet syntes, enligt Lagrådet, kräva alldeles speciella skäl, efte</w:t>
      </w:r>
      <w:r>
        <w:t>r</w:t>
      </w:r>
      <w:r>
        <w:t>som det här inte kunde hävdas att de ifrågavarande målen regelmässigt skulle vara av mindre vikt eller att de inte skulle kunna vara rättsligt komplicerade.</w:t>
      </w:r>
    </w:p>
    <w:p w:rsidR="003052DE" w:rsidRDefault="003052DE">
      <w:pPr>
        <w:pStyle w:val="Normaltindrag"/>
      </w:pPr>
      <w:r>
        <w:t>Om särskilda miljödomstolar inrättades, var det naturligtvis angeläget att deras verksamhetsområde var godtagbart avgränsat. Enligt Lagrådets mening syntes det vara svårt att tillgodose detta krav. Svårigheterna knöt an till att området för miljöbalkens tillämpning knappast gick att bestämma med le</w:t>
      </w:r>
      <w:r>
        <w:t>d</w:t>
      </w:r>
      <w:r>
        <w:t>ning av den reglering som föreslagits i 1 kap. beträffande balkens förhålla</w:t>
      </w:r>
      <w:r>
        <w:t>n</w:t>
      </w:r>
      <w:r>
        <w:t>de till andra lagar. Åtskilliga lagar som kunde sägas vara i större eller mindre utsträckning miljörelaterade kom ju att gälla vid sidan av miljöbalken och tillämpningen av dessa författningar efter överklagande kom även i fortsät</w:t>
      </w:r>
      <w:r>
        <w:t>t</w:t>
      </w:r>
      <w:r>
        <w:t>ningen att bli en uppgift för förvaltningsdomstolarna. Det kunde därför inte åstadkommas någon tillfredsställande enhetlighet i överprövningen av fö</w:t>
      </w:r>
      <w:r>
        <w:t>r</w:t>
      </w:r>
      <w:r>
        <w:t>valtningsmyndigheternas beslut på miljöområdet i dess helhet. Fastmera tedde det sig inte osannolikt att miljödomstolar och förvaltningsdomstolar kunde komma att träffa motstridiga avgöranden i frågor som reglerades i miljöbalken.</w:t>
      </w:r>
    </w:p>
    <w:p w:rsidR="003052DE" w:rsidRDefault="003052DE">
      <w:pPr>
        <w:pStyle w:val="Normaltindrag"/>
      </w:pPr>
      <w:r>
        <w:t>Det intryck Lagrådet fått av det föreslagna systemet med miljödomstolar var att det snarare ledde till ökad än till minskad splittring för domstolsv</w:t>
      </w:r>
      <w:r>
        <w:t>ä</w:t>
      </w:r>
      <w:r>
        <w:t>sendets del. I denna riktning talade också att överträdelser av straffbestä</w:t>
      </w:r>
      <w:r>
        <w:t>m</w:t>
      </w:r>
      <w:r>
        <w:t>melserna i miljöbalken inte skulle behandlas av miljödomstol utan av de allmänna domstolarna i sedvanlig sammansättning och enligt förfarandet i brottmål i allmänhet. Det kunde tilläggas att laglighetsprövning av komm</w:t>
      </w:r>
      <w:r>
        <w:t>u</w:t>
      </w:r>
      <w:r>
        <w:t>nala beslut – även om de rörde viktiga miljöintressen – liksom hittills kom att handläggas av de allmänna förvaltningsdomstolarna i den ordning 10 kap. kommunallagen föreskrev. Från miljödomstolarnas område blev givetvis också undantagna rättsprövningar av sådana beslut regeringen fattar enligt miljöbalken.</w:t>
      </w:r>
    </w:p>
    <w:p w:rsidR="003052DE" w:rsidRDefault="003052DE">
      <w:pPr>
        <w:pStyle w:val="Normaltindrag"/>
      </w:pPr>
      <w:r>
        <w:t>Sammanfattningsvis fann Lagrådet att den samordning av miljörättsliga domstolsprövningar som kunde uppnås genom att tillskapa miljödomstolar inte blev så pass fullständig att denna lösning framstod som överlägsen andra alternativ som kunde övervägas, däribland möjligheten att i huvudsak behålla och i något hänseende – t.ex. införande av domstolsprövning av vissa beslut av koncessionsnämnden – komplettera gällande domstolsprövningssystem för miljörelaterade mål. Från domstolsorganisatoriska och processrättsl</w:t>
      </w:r>
      <w:r>
        <w:t>iga utgångspunkter måste förslaget anses ha flera principiellt otillfredsställande inslag med minskad enhetlighet och konsekvens som följd. Lagrådet fann det påkallat med förnyade samlade överväganden före slutligt ställningstagande till frågan om miljödomstolar. Om resultatet blev att sådana domstolar skulle inrättas, borde delfrågan om att till dem föra över måltyper som enligt nuv</w:t>
      </w:r>
      <w:r>
        <w:t>a</w:t>
      </w:r>
      <w:r>
        <w:t>rande ordning handhades av de allmänna förvaltningsdomstolarna ägnas särskild uppmärksamhet. På det underlag som förelåg såg sig Lagrådet föra</w:t>
      </w:r>
      <w:r>
        <w:t>n</w:t>
      </w:r>
      <w:r>
        <w:t xml:space="preserve">låtet att avstyrka sistnämnda förändring.    </w:t>
      </w:r>
    </w:p>
    <w:p w:rsidR="003052DE" w:rsidRDefault="003052DE">
      <w:pPr>
        <w:pStyle w:val="Rubrik3"/>
      </w:pPr>
      <w:bookmarkStart w:id="11" w:name="_Toc413654035"/>
      <w:r>
        <w:t>Utskottets överväganden</w:t>
      </w:r>
      <w:bookmarkEnd w:id="11"/>
    </w:p>
    <w:p w:rsidR="003052DE" w:rsidRDefault="003052DE">
      <w:r>
        <w:t>I motion Jo32 (m) yrkas avslag på propositionen i vad den avser inrättande av miljödomstolar och miljööverdomstol. Till stöd för sitt yrkande anför motionärerna bl.a. att förslaget innebär att nya specialdomstolar inrättas och att miljödomstolarnas tillståndsprövning strider mot strävan att renodla domstolarnas dömande verksamhet. Motionärerna pekar vidare på risken för att rättspraxis utvecklas olika i miljödomstolarna och förvaltningsdomstola</w:t>
      </w:r>
      <w:r>
        <w:t>r</w:t>
      </w:r>
      <w:r>
        <w:t>na samt framhåller att förslaget orsakar nya kostnader för domstolsväsendet.</w:t>
      </w:r>
    </w:p>
    <w:p w:rsidR="003052DE" w:rsidRDefault="003052DE">
      <w:pPr>
        <w:pStyle w:val="Normaltindrag"/>
      </w:pPr>
      <w:r>
        <w:t>I motion 1996/97:Ju926 (mp) begärs  att miljödomstolar skall inrättas.</w:t>
      </w:r>
    </w:p>
    <w:p w:rsidR="003052DE" w:rsidRDefault="003052DE">
      <w:pPr>
        <w:pStyle w:val="Normaltindrag"/>
      </w:pPr>
      <w:r>
        <w:t>Utskottet konstaterar att förslaget till miljödomstolsorganisation i flera a</w:t>
      </w:r>
      <w:r>
        <w:t>v</w:t>
      </w:r>
      <w:r>
        <w:t>seenden innebär nyheter i såväl domstolsorganisatoriskt som processrättsligt avseende. Utskottet har inte kunnat undgå att i flera avseenden fästa vikt vid den kritik som Lagrådet framfört. Det är sålunda till en början tydligt att åtskilliga lagar utanför miljöbalken – t.ex. plan- och bygglagen (1987:10) – är miljörelaterade. Prövningen av förvaltningsmyndigheters beslut enligt dessa lagar kommer även framgent att ankomma på de allmänna förval</w:t>
      </w:r>
      <w:r>
        <w:t>t</w:t>
      </w:r>
      <w:r>
        <w:t>ningsdomstolarna, ytterst Regeringsrätten. Laglighetsprövning av kommun</w:t>
      </w:r>
      <w:r>
        <w:t>a</w:t>
      </w:r>
      <w:r>
        <w:t>la beslut rörande viktiga miljöintressen blir också i fortsättningen en fråga för de allmänna förvaltningsdomstolarna, liksom rättsprövningar av reg</w:t>
      </w:r>
      <w:r>
        <w:t>e</w:t>
      </w:r>
      <w:r>
        <w:t>ringens beslut enligt miljöbalken förblir en uppgift för Regeringsrätten. Att en sådan ordning riskerar att medföra att praxis utbildas olika i miljödomst</w:t>
      </w:r>
      <w:r>
        <w:t>o</w:t>
      </w:r>
      <w:r>
        <w:t>larna och de allmänna förvaltning</w:t>
      </w:r>
      <w:r>
        <w:t>s</w:t>
      </w:r>
      <w:r>
        <w:t>domstolarna går inte att komma ifrån.</w:t>
      </w:r>
    </w:p>
    <w:p w:rsidR="003052DE" w:rsidRDefault="003052DE">
      <w:pPr>
        <w:pStyle w:val="Normaltindrag"/>
      </w:pPr>
      <w:r>
        <w:t>Utskottet vill också framhålla att förslaget att Miljööverdomstolens avg</w:t>
      </w:r>
      <w:r>
        <w:t>ö</w:t>
      </w:r>
      <w:r>
        <w:t>randen i mål som överklagats från förvaltningsmyndighet inte skall kunna överklagas innebär att dessa mål inte kommer att kunna prövas av någon av rikets prejudikatinstanser. Även på denna punkt kan förslaget sägas innebära risker för rättsbildningen.</w:t>
      </w:r>
    </w:p>
    <w:p w:rsidR="003052DE" w:rsidRDefault="003052DE">
      <w:pPr>
        <w:pStyle w:val="Normaltindrag"/>
      </w:pPr>
      <w:r>
        <w:t>Ytterligare vill utskottet anmärka att miljödomstolarna kommer att ställas inför processuella uppgifter i större omfattning än någon annan domstol. Miljödomstolarna skall inte bara handlägga sådana tillståndsprövningar som i dag ankommer på Koncessionsnämnden för miljöskydd och vattendomst</w:t>
      </w:r>
      <w:r>
        <w:t>o</w:t>
      </w:r>
      <w:r>
        <w:t>larna. De skall vidare, allt efter omständigheterna, kunna tillämpa rätt</w:t>
      </w:r>
      <w:r>
        <w:t>e</w:t>
      </w:r>
      <w:r>
        <w:t>gångsbalkens bestämmelser om såväl dispositiva som indispositiva tvistemål och därjämte brottmålsreglerna i bötesmål. Härutöver skall de kunna på ett riktigt sätt tillämpa bestämmelserna i den från rättegångsbalken i flera avs</w:t>
      </w:r>
      <w:r>
        <w:t>e</w:t>
      </w:r>
      <w:r>
        <w:t>enden artskilda förvaltningsprocesslagen. Det synes inte osannolikt att den för</w:t>
      </w:r>
      <w:r>
        <w:t>e</w:t>
      </w:r>
      <w:r>
        <w:t xml:space="preserve">slagna regleringen i detta hänseende kan leda till tillämpningsproblem. </w:t>
      </w:r>
    </w:p>
    <w:p w:rsidR="003052DE" w:rsidRDefault="003052DE">
      <w:pPr>
        <w:pStyle w:val="Normaltindrag"/>
      </w:pPr>
      <w:r>
        <w:t>Oaktat det nu anförda vill utskottet samtidigt framhålla att propositionens förslag har obestridliga förtjänster. Framför allt måste det vara en fördel att prövningen av mål enligt miljöbalken kommer att ske inom ramen för en enhetlig domstolsorganisation. Den nuvarande uppsplittringen mellan Ko</w:t>
      </w:r>
      <w:r>
        <w:t>n</w:t>
      </w:r>
      <w:r>
        <w:t>cessionsnämnden för miljöskydd, vattendomstolar, förvaltningsdomstolar, fastighetsdomstolar och allmänna domstolar försvinner i fråga om de mål som skall prövas enligt miljöbalken. En ordning med särskilda miljödomst</w:t>
      </w:r>
      <w:r>
        <w:t>o</w:t>
      </w:r>
      <w:r>
        <w:t xml:space="preserve">lar och miljööverdomstol har alltså den fördelen att praxis inom miljöbalkens område blir enhetlig. Miljödomstolarna får vidare möjlighet att bygga upp erfarenhet och kompetens på det ifrågavarande rättsområdet, vilket måste vara till gagn för rättsbildningen. </w:t>
      </w:r>
    </w:p>
    <w:p w:rsidR="003052DE" w:rsidRDefault="003052DE">
      <w:pPr>
        <w:pStyle w:val="Normaltindrag"/>
      </w:pPr>
      <w:r>
        <w:t>Även om utskottet hyser vissa farhågor i fråga om Miljööverdomstolens ställning som sista instans i mål som fullföljts från förvaltningsmyndighet, beaktar utskottet samtidigt att, som regeringen anfört, dessa mål kommer att ha prövats i tre instanser och att Miljööverdomstolen är ensam överprö</w:t>
      </w:r>
      <w:r>
        <w:t>v</w:t>
      </w:r>
      <w:r>
        <w:t>ningsinstans inom detta rättsområde.</w:t>
      </w:r>
    </w:p>
    <w:p w:rsidR="003052DE" w:rsidRDefault="003052DE">
      <w:pPr>
        <w:pStyle w:val="Normaltindrag"/>
      </w:pPr>
      <w:r>
        <w:t>Utskottet vill vidare framhålla att regeringen i propositionen, under hä</w:t>
      </w:r>
      <w:r>
        <w:t>n</w:t>
      </w:r>
      <w:r>
        <w:t>visning till Lagrådets kritik, anfört att den noga kommer att följa utvecklin</w:t>
      </w:r>
      <w:r>
        <w:t>g</w:t>
      </w:r>
      <w:r>
        <w:t>en av miljödomstolarnas prövning och, om problem skulle uppstå, rätta till dessa. Regeringen har i det sammanhanget också anfört att miljöbalken bara är första steget i ett omfattande reformarbete på miljöområdet.</w:t>
      </w:r>
    </w:p>
    <w:p w:rsidR="003052DE" w:rsidRDefault="003052DE">
      <w:pPr>
        <w:pStyle w:val="Normaltindrag"/>
      </w:pPr>
      <w:r>
        <w:t>Sammanfattningsvis talar enligt utskottets mening sådana skäl för reg</w:t>
      </w:r>
      <w:r>
        <w:t>e</w:t>
      </w:r>
      <w:r>
        <w:t>ringens förslag i fråga om miljödomstolar att det bör bifallas av riksdagen. Med det anförda tillstyrker utskottet propositionen i nu ifrågavarande del. Motion Jo32 i nu berörd del (yrkande 32) avstyrks.</w:t>
      </w:r>
    </w:p>
    <w:p w:rsidR="003052DE" w:rsidRDefault="003052DE">
      <w:pPr>
        <w:pStyle w:val="Normaltindrag"/>
      </w:pPr>
      <w:r>
        <w:t>Motion 1996/97:Ju926 i aktuell del (yrkande 6) får anses tillgodosedd g</w:t>
      </w:r>
      <w:r>
        <w:t>e</w:t>
      </w:r>
      <w:r>
        <w:t>nom propos</w:t>
      </w:r>
      <w:r>
        <w:t>i</w:t>
      </w:r>
      <w:r>
        <w:t>tionen och den avstyrks.</w:t>
      </w:r>
    </w:p>
    <w:p w:rsidR="003052DE" w:rsidRDefault="003052DE">
      <w:pPr>
        <w:pStyle w:val="Normaltindrag"/>
      </w:pPr>
      <w:r>
        <w:t>I motion Jo33 (kd) yrkas att miljödomstolar skall ha samma sammansät</w:t>
      </w:r>
      <w:r>
        <w:t>t</w:t>
      </w:r>
      <w:r>
        <w:t>ning och tillämpa samma rättegångsregler som allmänna domstolar. Enligt motionärerna är det olyckligt att miljödomstolarnas prövning av tillstånd</w:t>
      </w:r>
      <w:r>
        <w:t>s</w:t>
      </w:r>
      <w:r>
        <w:t>frågor inte kommer att följa rättegångsbalken. Motionärerna menar vidare att miljödomstolens sammansättning kommer att vara partsbunden.</w:t>
      </w:r>
    </w:p>
    <w:p w:rsidR="003052DE" w:rsidRDefault="003052DE">
      <w:pPr>
        <w:pStyle w:val="Normaltindrag"/>
      </w:pPr>
      <w:r>
        <w:t>Som utskottet redovisat ovan innebär förslaget att bl.a. mål om tillstånd till miljöfarlig verksamhet skall handläggas som s.k. ansökningsmål under iak</w:t>
      </w:r>
      <w:r>
        <w:t>t</w:t>
      </w:r>
      <w:r>
        <w:t>tagande av förfaranderegler som meddelats i 22 kap. i förslaget. Reglerna har delvis förebild i vattenlagen. De kompletteras dock i vissa hänseenden av rättegångsbalkens regler, bl.a. så till vida att i dispositiva frågor medgivande är bindande för part och att förlikningar kan ingås. Utmärkande för ansö</w:t>
      </w:r>
      <w:r>
        <w:t>k</w:t>
      </w:r>
      <w:r>
        <w:t>ningsmålen är att de kan beröra ett stort antal sakägare och att de innefattar avvägningar av flera mot varandra stående intressen, något som bl.a. kommer till uttryck i att kommuner och vissa statliga myndigheter i vissa fall kan föra talan i processen. Miljödomstolen har fullständig utredningsskyldighet enligt förslaget och dess avgörande grundas inte bara på vad som förekommit vid huvudförhandlingen utan även på vad handlingarna innehåller (se 22 kap. 11 och 21 §§).</w:t>
      </w:r>
    </w:p>
    <w:p w:rsidR="003052DE" w:rsidRDefault="003052DE">
      <w:pPr>
        <w:pStyle w:val="Normaltindrag"/>
      </w:pPr>
      <w:r>
        <w:t>Enligt utskottets uppfattning ligger det i öppen dag att tvister av ifrågav</w:t>
      </w:r>
      <w:r>
        <w:t>a</w:t>
      </w:r>
      <w:r>
        <w:t>rande slag inte lämpar sig för rättegångsbalkens regler om tvistemål i al</w:t>
      </w:r>
      <w:r>
        <w:t>l</w:t>
      </w:r>
      <w:r>
        <w:t>mänhet, vilka bl.a. i princip bygger på ett tvåpartsförhållande. Redan av detta skäl kan det inte anses lämpligt att ansökningsmålen handläggs enligt rätt</w:t>
      </w:r>
      <w:r>
        <w:t>e</w:t>
      </w:r>
      <w:r>
        <w:t>gångsbalken. Vad gäller domstolens sammansättning, avser förslaget åsta</w:t>
      </w:r>
      <w:r>
        <w:t>d</w:t>
      </w:r>
      <w:r>
        <w:t>komma att miljödomstolen har tillgång till erforderlig sakkunskap i varje förekommande mål. Som framgår av propositionen är de sakkunniga ledam</w:t>
      </w:r>
      <w:r>
        <w:t>ö</w:t>
      </w:r>
      <w:r>
        <w:t>terna inte partsrepresentanter och utses inte heller av parterna (prop. del 1 s. 467). Med det anförda avstyrker utskottet motion Jo33 i denna del (yrkande 20).</w:t>
      </w:r>
    </w:p>
    <w:p w:rsidR="003052DE" w:rsidRDefault="003052DE">
      <w:pPr>
        <w:pStyle w:val="Normaltindrag"/>
      </w:pPr>
      <w:r>
        <w:t xml:space="preserve">I motion 1996/97:Ju926 (mp) begärs att miljöbrott skall handläggas av miljödomstolar. </w:t>
      </w:r>
    </w:p>
    <w:p w:rsidR="003052DE" w:rsidRDefault="003052DE">
      <w:pPr>
        <w:pStyle w:val="Normaltindrag"/>
      </w:pPr>
      <w:r>
        <w:t>Enligt propositionen skall prövningen av mål om straff eller förverkande på grund av miljöbrott prövas av tingsrätt i den sammansättning som gäller för brottmål i allmänhet (16 kap. 1 §). Någon närmare motivering till försl</w:t>
      </w:r>
      <w:r>
        <w:t>a</w:t>
      </w:r>
      <w:r>
        <w:t>get i denna del lämnas inte i propositionen (jfr prop. del 1 s. 465). Propos</w:t>
      </w:r>
      <w:r>
        <w:t>i</w:t>
      </w:r>
      <w:r>
        <w:t>tionen överensstämmer dock i denna del med gällande rätt.</w:t>
      </w:r>
    </w:p>
    <w:p w:rsidR="003052DE" w:rsidRDefault="003052DE">
      <w:pPr>
        <w:pStyle w:val="Normaltindrag"/>
      </w:pPr>
      <w:r>
        <w:t>Mål om ansvar för eller förverkande på grund av brott handläggs enligt svensk rätt alltid av allmän domstol enligt rättegångsbalkens regler om brottmål, oavsett om det är fråga om ansvar för brott mot brottsbalken eller brott mot specialstraffrätten. Det enda undantaget är mål om ansvar för yt</w:t>
      </w:r>
      <w:r>
        <w:t>t</w:t>
      </w:r>
      <w:r>
        <w:t>randefrihetsbrott. Enligt utskottets mening talar starka rättssäkerhetsskäl för denna ordning. Det synes inte heller lämpligt att låta miljödomstolarna ha</w:t>
      </w:r>
      <w:r>
        <w:t>n</w:t>
      </w:r>
      <w:r>
        <w:t>tera yttterligare en måltyp. Om det finns behov av särskild sakkunskap i mål om miljöbrott, kan denna redan i dag tillföras genom rättegångsbalkens bestämmelser om sakkunnigbevisning. Utskottet avstyrker motion 1996/97:Ju926 i ifrågavarande del (yrkande 7).</w:t>
      </w:r>
    </w:p>
    <w:p w:rsidR="003052DE" w:rsidRDefault="003052DE">
      <w:pPr>
        <w:pStyle w:val="Normaltindrag"/>
      </w:pPr>
      <w:r>
        <w:t>I motion Jo34 (c) förespråkas att det skall inrättas sex miljödomstolar och i motion Jo37 (fp) begärs en utvärdering av miljödomstolarnas verksamhet. Enligt propositionen skall de tingsrätter som regeringen bestämmer vara regionala miljödomstolar (20 kap. 1 §). Av en inom Justitiedepartementet upprättad promemoria framgår att regeringen anser att det beräknade målu</w:t>
      </w:r>
      <w:r>
        <w:t>n</w:t>
      </w:r>
      <w:r>
        <w:t>derlaget för miljödomstolarna ger utrymme för högst fyra miljödomstolar. Miljödomstolarna bör inrättas med utnyttjande av den befintliga vattendo</w:t>
      </w:r>
      <w:r>
        <w:t>m</w:t>
      </w:r>
      <w:r>
        <w:t>stolsorganisationen. Stockholms, Vänersborgs, Växjö och Umeå tingsrätter, eller sålunda fyra av de sex nuvarande vattendomstolarna,  föreslås i prom</w:t>
      </w:r>
      <w:r>
        <w:t>e</w:t>
      </w:r>
      <w:r>
        <w:t>morian bli miljödomstolar. Promemorian ger dock visst utrymme för att även låta Östersunds tingsrätt bli miljödomstol. Enligt promemorian bör en fö</w:t>
      </w:r>
      <w:r>
        <w:t>r</w:t>
      </w:r>
      <w:r>
        <w:t>ordning om miljödomstolarnas domkretsar kunna beslutas i juni 1998.</w:t>
      </w:r>
    </w:p>
    <w:p w:rsidR="003052DE" w:rsidRDefault="003052DE">
      <w:pPr>
        <w:pStyle w:val="Normaltindrag"/>
      </w:pPr>
      <w:r>
        <w:t>Utskottet anser att det bör ankomma på regeringen att med utgångspunkt i bl.a. den beräknade måltillströmningen bestämma antalet miljödomstolar och lokaliseringen av dessa. Utskottet avstyrker motion Jo34 i denna del (yrkande 23).</w:t>
      </w:r>
    </w:p>
    <w:p w:rsidR="003052DE" w:rsidRDefault="003052DE">
      <w:pPr>
        <w:pStyle w:val="Normaltindrag"/>
      </w:pPr>
      <w:r>
        <w:t>Vad gäller utvärderingen av miljödomstolarnas verksamhet, har regeringen uttalat i propositionen att den noga kommer att följa utvecklingen av milj</w:t>
      </w:r>
      <w:r>
        <w:t>ö</w:t>
      </w:r>
      <w:r>
        <w:t>domstolarnas prövning och ingripa vid behov. Utskottet utgår från att reg</w:t>
      </w:r>
      <w:r>
        <w:t>e</w:t>
      </w:r>
      <w:r>
        <w:t>ringen även på annat lämpligt sätt kommer att följa upp verksamheten i mi</w:t>
      </w:r>
      <w:r>
        <w:t>l</w:t>
      </w:r>
      <w:r>
        <w:t>jödomstolarna, när dessa varit i funktion någon tid. Motion Jo37 i nu berörd del (yrkande 11) får därmed anses tillgodosedd, och den avstyrks.</w:t>
      </w:r>
    </w:p>
    <w:p w:rsidR="003052DE" w:rsidRDefault="003052DE">
      <w:pPr>
        <w:pStyle w:val="Rubrik2"/>
      </w:pPr>
      <w:bookmarkStart w:id="12" w:name="_Toc413654036"/>
      <w:r>
        <w:t>Miljöorganisationers talerätt m.m.</w:t>
      </w:r>
      <w:bookmarkEnd w:id="12"/>
    </w:p>
    <w:p w:rsidR="003052DE" w:rsidRDefault="003052DE">
      <w:pPr>
        <w:pStyle w:val="Rubrik3"/>
        <w:spacing w:before="123"/>
      </w:pPr>
      <w:bookmarkStart w:id="13" w:name="_Toc413654037"/>
      <w:r>
        <w:t>Gällande rätt</w:t>
      </w:r>
      <w:bookmarkEnd w:id="13"/>
    </w:p>
    <w:p w:rsidR="003052DE" w:rsidRDefault="003052DE">
      <w:r>
        <w:t>Med talerätt torde enligt processrättslig terminologi förstås att någon är b</w:t>
      </w:r>
      <w:r>
        <w:t>e</w:t>
      </w:r>
      <w:r>
        <w:t>hörig att vara part i en viss rättegång. Så är t.ex. kontrahenterna i ett avtal behöriga att vara parter i en rättegång om avtalets innebörd. En miljöorgan</w:t>
      </w:r>
      <w:r>
        <w:t>i</w:t>
      </w:r>
      <w:r>
        <w:t>sation har i dag inte talerätt i miljötvister, såvida den inte intar ställning av part enligt allmänna regler, t.ex. därför att den är ägare av en fastighet som berörs av mi</w:t>
      </w:r>
      <w:r>
        <w:t>l</w:t>
      </w:r>
      <w:r>
        <w:t>jöfarlig verksamhet.</w:t>
      </w:r>
    </w:p>
    <w:p w:rsidR="003052DE" w:rsidRDefault="003052DE">
      <w:pPr>
        <w:pStyle w:val="Normaltindrag"/>
      </w:pPr>
      <w:r>
        <w:t>I svensk rätt finns emellertid  exempel på att ideella organisationer tille</w:t>
      </w:r>
      <w:r>
        <w:t>r</w:t>
      </w:r>
      <w:r>
        <w:t>känts rätt att överklaga beslut, trots att besluten inte rört organisationens egen rättsställning. Sålunda gäller enligt 48 a § andra stycket miljöskyddslagen att lokala arbetstagarorganisationer har rätt att överklaga beslut meddelade i frågor om tillstånd och i frågor om försiktighetsmått för verksamheter inom miljöskyddsområde, under förutsättning att den organiserar arbetstagare i den verksamhet som avses med beslutet. Vidare gäller enligt 34 § förordningen (1985:835) om kemiska produkter att beslut som</w:t>
      </w:r>
      <w:r>
        <w:t xml:space="preserve"> fattats av länsstyrelse eller central förvaltningsmyndighet med stöd av bemyndigande enligt lagen (1985:426) om kemiska produkter eller förordningen får överklagas av en konsumentsammanslutning eller centrala arbetsgivar- och arbetstagarorgan</w:t>
      </w:r>
      <w:r>
        <w:t>i</w:t>
      </w:r>
      <w:r>
        <w:t>sationer, om överklagande sker i syfte att tillvarata konsumentintresset.</w:t>
      </w:r>
    </w:p>
    <w:p w:rsidR="003052DE" w:rsidRDefault="003052DE">
      <w:pPr>
        <w:pStyle w:val="Rubrik3"/>
      </w:pPr>
      <w:bookmarkStart w:id="14" w:name="_Toc413654038"/>
      <w:r>
        <w:t>Propositionen</w:t>
      </w:r>
      <w:bookmarkEnd w:id="14"/>
    </w:p>
    <w:p w:rsidR="003052DE" w:rsidRDefault="003052DE">
      <w:r>
        <w:t>Enligt propositionen skall ideella föreningar som enligt sina stadgar har till ändamål att tillvarata naturskydds- eller miljöskyddsintressen få rätt att överklaga överklagbara domar eller beslut som avsett tillstånd, godkännande eller dispens enligt miljöbalken. För att få överklaga skall föreningen ha bedrivit verksamhet i Sverige under minst tre år och ha lägst 2 000 medle</w:t>
      </w:r>
      <w:r>
        <w:t>m</w:t>
      </w:r>
      <w:r>
        <w:t>mar. En ideell förening får inte överklaga avgöranden som berör försvarsi</w:t>
      </w:r>
      <w:r>
        <w:t>n</w:t>
      </w:r>
      <w:r>
        <w:t>tressen. En ideell förenings överklagande prövas inte, om domen eller besl</w:t>
      </w:r>
      <w:r>
        <w:t>u</w:t>
      </w:r>
      <w:r>
        <w:t>tet vunnit laga kraft mot dem som har varit parter eller eljest såsom sakägare haft klagorätt i målet eller ärendet.</w:t>
      </w:r>
    </w:p>
    <w:p w:rsidR="003052DE" w:rsidRDefault="003052DE">
      <w:pPr>
        <w:pStyle w:val="Rubrik3"/>
      </w:pPr>
      <w:bookmarkStart w:id="15" w:name="_Toc413654039"/>
      <w:r>
        <w:t>Utskottets överväganden</w:t>
      </w:r>
      <w:bookmarkEnd w:id="15"/>
    </w:p>
    <w:p w:rsidR="003052DE" w:rsidRDefault="003052DE">
      <w:r>
        <w:t>I motion Jo32 (m) yrkas avslag på förslaget att ge miljöorganisationer tal</w:t>
      </w:r>
      <w:r>
        <w:t>e</w:t>
      </w:r>
      <w:r>
        <w:t xml:space="preserve">rätt. Enligt motionärerna bär förslaget drag av korporativism och saknar mening, eftersom det utesluter bl.a. Stiftelsen miljöcentrum från talerätt. </w:t>
      </w:r>
    </w:p>
    <w:p w:rsidR="003052DE" w:rsidRDefault="003052DE">
      <w:pPr>
        <w:pStyle w:val="Normaltindrag"/>
      </w:pPr>
      <w:r>
        <w:t>I motion Jo35 (fp), yrkas att även yrkesfiskets organisationer bör ges tal</w:t>
      </w:r>
      <w:r>
        <w:t>e</w:t>
      </w:r>
      <w:r>
        <w:t>rätt och i motionerna Jo30 (m), Jo33 (kd),  Jo34 (c) och Jo37 (fp) begärs att även andra miljöorganisationer än de som omfattas av förslagets definition skall ges talerätt. Motionärerna framhåller att miljöorganisationer som inte är ideella föreningar, t.ex. Stiftelsen miljöcentrum, utesluts från talerätt liksom de flesta föreningar som sysslar med milj</w:t>
      </w:r>
      <w:r>
        <w:t>ö</w:t>
      </w:r>
      <w:r>
        <w:t>frågor.</w:t>
      </w:r>
    </w:p>
    <w:p w:rsidR="003052DE" w:rsidRDefault="003052DE">
      <w:pPr>
        <w:pStyle w:val="Normaltindrag"/>
      </w:pPr>
      <w:r>
        <w:t>Enligt vad regeringen anför i propositionen kan enskildas och deras org</w:t>
      </w:r>
      <w:r>
        <w:t>a</w:t>
      </w:r>
      <w:r>
        <w:t>nisationers engagemang i uppfyllandet av miljöpolitikens mål stärkas genom att de ges ett ökat inflytande vid miljörättsliga prövningar. Regeringen ko</w:t>
      </w:r>
      <w:r>
        <w:t>n</w:t>
      </w:r>
      <w:r>
        <w:t>staterar att redan gällande ordning ger miljöorganisationer och andra stora möjligheter att föra fram sina åsikter under handläggningen av mål och äre</w:t>
      </w:r>
      <w:r>
        <w:t>n</w:t>
      </w:r>
      <w:r>
        <w:t xml:space="preserve">den. Mål och ärenden inleds normalt av den som vill driva någon verksamhet som kan påverka miljön. Något skäl att ge miljöorganisationer rätt att väcka talan eller eljest inleda ärenden finns därför inte, enligt regeringen. </w:t>
      </w:r>
    </w:p>
    <w:p w:rsidR="003052DE" w:rsidRDefault="003052DE">
      <w:pPr>
        <w:pStyle w:val="Normaltindrag"/>
      </w:pPr>
      <w:r>
        <w:t>Regeringen anser däremot att en rätt för miljöorganisationer att överklaga är vad som främst är av betydelse för att öka deras inflytande vid miljörätt</w:t>
      </w:r>
      <w:r>
        <w:t>s</w:t>
      </w:r>
      <w:r>
        <w:t>liga prövningar. Miljöorganisationer bör därför ges en klagorätt. Alla orga</w:t>
      </w:r>
      <w:r>
        <w:t>n</w:t>
      </w:r>
      <w:r>
        <w:t>siationer kan dock inte ges rätt att överklaga beslut enligt miljöbalken, utan en begränsning bör ske. Den klagorätt som arbetsmarknadsparter och ko</w:t>
      </w:r>
      <w:r>
        <w:t>n</w:t>
      </w:r>
      <w:r>
        <w:t>sumentsammanslutningar  har enligt gällande rätt bör behållas. Härutöver bör ideella föreningar som har till ändamål att tillvarata naturvårds- och milj</w:t>
      </w:r>
      <w:r>
        <w:t>ö</w:t>
      </w:r>
      <w:r>
        <w:t>skyddsintressen ges klagorätt. Begränsningen till ideella föreningar motiv</w:t>
      </w:r>
      <w:r>
        <w:t>e</w:t>
      </w:r>
      <w:r>
        <w:t>ras med att endast organisationer som är öppna för allmänheten bör tille</w:t>
      </w:r>
      <w:r>
        <w:t>r</w:t>
      </w:r>
      <w:r>
        <w:t>kännas klagorätt. För att få klagorätt bör föreningen vidare ha verkat under viss tid och ha ett någorlunda stort medlemsantal. Rätten att överklaga föru</w:t>
      </w:r>
      <w:r>
        <w:t>t</w:t>
      </w:r>
      <w:r>
        <w:t>sätter inte att föreningen varit verksam i första instans (prop. del 1 s. 488 f).</w:t>
      </w:r>
    </w:p>
    <w:p w:rsidR="003052DE" w:rsidRDefault="003052DE">
      <w:pPr>
        <w:pStyle w:val="Normaltindrag"/>
      </w:pPr>
      <w:r>
        <w:t>Vad först gäller frågan om miljöorganisationer över huvud taget bör tille</w:t>
      </w:r>
      <w:r>
        <w:t>r</w:t>
      </w:r>
      <w:r>
        <w:t>kännas rätt att överklaga avgöranden i miljömål eller miljöärenden, i vilka de inte intar ställning av part, delar utskottet regeringens uppfattning att en sådan rätt bör kunna öka organisationernas och indirekt enskildas engag</w:t>
      </w:r>
      <w:r>
        <w:t>e</w:t>
      </w:r>
      <w:r>
        <w:t>mang i miljöfrågor och att det är önskvärt att öka miljöorganisationernas inflytande vid prövningen av miljöfrågor. Utskottet anser alltså att en pri</w:t>
      </w:r>
      <w:r>
        <w:t>n</w:t>
      </w:r>
      <w:r>
        <w:t>cipiell rätt till överklagande bör införas i överensstämmelse med regeringens förslag. När det sedan gäller frågan vilka miljöorganisationer som bör tille</w:t>
      </w:r>
      <w:r>
        <w:t>r</w:t>
      </w:r>
      <w:r>
        <w:t>kännas sådan rätt, anser utskottet att regeringens förslag är väl avvägt. Det kan visserligen beklagas att förslaget utesluter många i dag verksamma mi</w:t>
      </w:r>
      <w:r>
        <w:t>l</w:t>
      </w:r>
      <w:r>
        <w:t>jöorganisationer. Emellertid måste det beaktas att miljöorganisationer redan enligt gällande rätt kan tillföra utredning i miljörelaterade mål och ärenden, även om de inte har ställning av part. Miljöorganisationer kan också framföra synpunkter genom att uppträda som ombud för parter eller andra sakägare. Att tillerkänna en organisation rätt att överklaga bör dock, som regeringen funnit, förutsätta att den genom sina medlemmar har förankring hos allmä</w:t>
      </w:r>
      <w:r>
        <w:t>n</w:t>
      </w:r>
      <w:r>
        <w:t>heten. Motionerna Jo30 (yrkande 2), Jo32 (yrkande 36), Jo33 (yrkande 22), Jo34 (yrkande 24), Jo35 (yrkande 3) och Jo37 (yrkande 3) a</w:t>
      </w:r>
      <w:r>
        <w:t>v</w:t>
      </w:r>
      <w:r>
        <w:t>styrks.</w:t>
      </w:r>
    </w:p>
    <w:p w:rsidR="003052DE" w:rsidRDefault="003052DE">
      <w:pPr>
        <w:pStyle w:val="Normaltindrag"/>
      </w:pPr>
      <w:r>
        <w:t>Av propositionen får anses framgå att miljöorganisationernas rätt att överklaga vissa avgöranden enligt miljöbalken är oberoende av om någon part eller sakägare fullföljt talan. Under utarbetandet av lagförslaget uppkom frågan om hur tiden för överklagande skulle beräknas för en miljöorganis</w:t>
      </w:r>
      <w:r>
        <w:t>a</w:t>
      </w:r>
      <w:r>
        <w:t>tion. Enligt vad regeringen anförde i lagrådsremissen skulle någon delgi</w:t>
      </w:r>
      <w:r>
        <w:t>v</w:t>
      </w:r>
      <w:r>
        <w:t>ning av avgörandet med organisationen inte erfordras för att överklagandet</w:t>
      </w:r>
      <w:r>
        <w:t>i</w:t>
      </w:r>
      <w:r>
        <w:t>den skulle börja löpa. När ett avgörande vunnit laga kraft mot sakägarna, skulle det också anses ha vunnit laga kraft mot miljöorganisationerna utan särskild delgivning. Lagrådet fann denna ståndpunkt vara den naturligaste och mest lämpliga. För att undvika oklarheter om den avsedda rättsverkan i förhållande till miljöorganisationerna av de ifrågavarande avgörandena fö</w:t>
      </w:r>
      <w:r>
        <w:t>r</w:t>
      </w:r>
      <w:r>
        <w:t>ordade Lagrådet att en särskild lagbestämmelse skulle tas in i balken. Reg</w:t>
      </w:r>
      <w:r>
        <w:t>e</w:t>
      </w:r>
      <w:r>
        <w:t>ringen godtog Lagrådets förslag och intog en sådan bestämmelse i 16 kap. 13 § tredje stycket i förslaget. Bestämmelsen avfattades i enlighet med La</w:t>
      </w:r>
      <w:r>
        <w:t>g</w:t>
      </w:r>
      <w:r>
        <w:t>rådets förslag (se prop. del 2 s. 213 och 490 f).</w:t>
      </w:r>
    </w:p>
    <w:p w:rsidR="003052DE" w:rsidRDefault="003052DE">
      <w:pPr>
        <w:pStyle w:val="Normaltindrag"/>
      </w:pPr>
      <w:r>
        <w:t>Enligt utskottets mening är avfattningen av bestämmelsen inte helt lyckad. Eftersom bestämmelsen stadgar att miljöorganisationens överklagande inte prövas, om det ifrågavarande avgörandet vunnit laga kraft mot sakägarna, kan den ge anledning till viss tvekan i fråga om miljöorganisationens klag</w:t>
      </w:r>
      <w:r>
        <w:t>o</w:t>
      </w:r>
      <w:r>
        <w:t>rätt är oberoende av om någon sakägare överklagat. Möjligen kan den också föranleda slutsatsen att miljöorganisationen inte behöver överklaga inom den tid som gäller för sakägarna utan att möjligheten står öppen även om skälet till att avgörandet inte vunnit laga kraft är att det överklagats av någon s</w:t>
      </w:r>
      <w:r>
        <w:t>a</w:t>
      </w:r>
      <w:r>
        <w:t>k</w:t>
      </w:r>
      <w:r>
        <w:softHyphen/>
        <w:t>ägare. Enligt utskottets mening skulle syftet med bestämmelsen komma till bättre uttryck om den avfattades på följande sätt:</w:t>
      </w:r>
    </w:p>
    <w:p w:rsidR="003052DE" w:rsidRDefault="003052DE">
      <w:pPr>
        <w:pStyle w:val="Normaltindrag"/>
      </w:pPr>
      <w:r>
        <w:t>”En miljöorganisation som vill överklaga en dom eller ett beslut som avses i första stycket skall göra det innan tiden för överklagande gått ut för dem som varit parter eller annars såsom sakägare haft klagorätt i målet eller äre</w:t>
      </w:r>
      <w:r>
        <w:t>n</w:t>
      </w:r>
      <w:r>
        <w:t>det”.</w:t>
      </w:r>
    </w:p>
    <w:p w:rsidR="003052DE" w:rsidRDefault="003052DE">
      <w:pPr>
        <w:pStyle w:val="Normaltindrag"/>
      </w:pPr>
      <w:r>
        <w:t>Utskottet föreslår därför jordbruksutskottet att 16 kap. 3 § tredje stycket i förslaget ges denna utformning.</w:t>
      </w:r>
    </w:p>
    <w:p w:rsidR="003052DE" w:rsidRDefault="003052DE">
      <w:pPr>
        <w:pStyle w:val="Normaltindrag"/>
      </w:pPr>
      <w:r>
        <w:t>Utskottet tillstyrker i övrigt propositionen i denna del.</w:t>
      </w:r>
    </w:p>
    <w:p w:rsidR="003052DE" w:rsidRDefault="003052DE">
      <w:pPr>
        <w:pStyle w:val="Normaltindrag"/>
      </w:pPr>
      <w:r>
        <w:t>I motion Jo32 (m) begärs en utredning av rättsskyddsförsäkringens o</w:t>
      </w:r>
      <w:r>
        <w:t>m</w:t>
      </w:r>
      <w:r>
        <w:t>fattning vid miljötvister. En utvidgning av denna skulle enligt motionärerna göra det lättare för enskilda att föra talan i miljötvister.</w:t>
      </w:r>
    </w:p>
    <w:p w:rsidR="003052DE" w:rsidRDefault="003052DE">
      <w:pPr>
        <w:pStyle w:val="Normaltindrag"/>
      </w:pPr>
      <w:r>
        <w:t>Lagen (1993:1303) om vissa avtalsvillkor för rättsskyddsförsäkring me</w:t>
      </w:r>
      <w:r>
        <w:t>d</w:t>
      </w:r>
      <w:r>
        <w:t>delar vissa föreskrifter rörande sådan försäkring. Omfattningen av rättssky</w:t>
      </w:r>
      <w:r>
        <w:t>d</w:t>
      </w:r>
      <w:r>
        <w:t>det är emellertid en fråga för parterna i försäkringsavtalet och inte en angel</w:t>
      </w:r>
      <w:r>
        <w:t>ä</w:t>
      </w:r>
      <w:r>
        <w:t xml:space="preserve">genhet för lagstiftaren. Utskottet avstyrker motion Jo32 i denna del (yrkande 37).  </w:t>
      </w:r>
    </w:p>
    <w:p w:rsidR="003052DE" w:rsidRDefault="003052DE">
      <w:pPr>
        <w:pStyle w:val="Rubrik2"/>
      </w:pPr>
      <w:bookmarkStart w:id="16" w:name="_Toc413654040"/>
      <w:r>
        <w:t>Miljösanktionsavgifter</w:t>
      </w:r>
      <w:bookmarkEnd w:id="16"/>
    </w:p>
    <w:p w:rsidR="003052DE" w:rsidRDefault="003052DE">
      <w:pPr>
        <w:pStyle w:val="Rubrik3"/>
        <w:spacing w:before="123"/>
      </w:pPr>
      <w:bookmarkStart w:id="17" w:name="_Toc413654041"/>
      <w:r>
        <w:t>Gällande rätt</w:t>
      </w:r>
      <w:bookmarkEnd w:id="17"/>
    </w:p>
    <w:p w:rsidR="003052DE" w:rsidRDefault="003052DE">
      <w:r>
        <w:t>I 52–63 §§ miljöskyddslagen finns bestämmelser om s.k. miljöskyddsavgift. Miljöskyddsavgift är en särskild avgift som skall betalas vid uppsåtliga eller oaktsamma överträdelser av vissa tillstånd, föreskrifter, beslut eller villkor som meddelats enligt miljöskyddslagen under förutsättning att överträdelsen medfört ekonomiska fördelar för den som utövar den miljöfarliga verksa</w:t>
      </w:r>
      <w:r>
        <w:t>m</w:t>
      </w:r>
      <w:r>
        <w:t>heten. Miljöskyddsavgiften påförs den fysiska eller juridiska person som utövade den verksamhet i vilken överträdelsen skedde. Miljöskyddsavgiften tillfaller staten och skall bestämmas till ett belopp som svarar mot de ek</w:t>
      </w:r>
      <w:r>
        <w:t>o</w:t>
      </w:r>
      <w:r>
        <w:t>nomiska fördelarna av överträdelsen. Avgiften får sättas ned under detta belopp eller efterges, om särskilda omständigheter föreligger. Frågor om miljöskyddsavgift prövas av Koncessionsnämnden för miljöskydd efter a</w:t>
      </w:r>
      <w:r>
        <w:t>n</w:t>
      </w:r>
      <w:r>
        <w:t>sökan av Statens naturvårdsverk. För att säkerställa anspråk på miljöskydd</w:t>
      </w:r>
      <w:r>
        <w:t>s</w:t>
      </w:r>
      <w:r>
        <w:t>avgift kan Koncessionsnämnden förordna om kvarstad. Koncessionsnäm</w:t>
      </w:r>
      <w:r>
        <w:t>n</w:t>
      </w:r>
      <w:r>
        <w:t>dens beslut om miljöskyddsavgift eller kvarstad verkställs som domstols dom eller beslut. Koncessionsnämndens beslut i mål om miljöskyddsavgift öve</w:t>
      </w:r>
      <w:r>
        <w:t>r</w:t>
      </w:r>
      <w:r>
        <w:t>klagas till Svea hovrätt, som prövar målet i sin sammansättning som vatten-</w:t>
      </w:r>
      <w:r>
        <w:br/>
      </w:r>
      <w:r>
        <w:t>ö</w:t>
      </w:r>
      <w:r>
        <w:t>verdomstol.</w:t>
      </w:r>
    </w:p>
    <w:p w:rsidR="003052DE" w:rsidRDefault="003052DE">
      <w:pPr>
        <w:pStyle w:val="Rubrik3"/>
      </w:pPr>
      <w:bookmarkStart w:id="18" w:name="_Toc413654042"/>
      <w:r>
        <w:t>Propositionen</w:t>
      </w:r>
      <w:bookmarkEnd w:id="18"/>
    </w:p>
    <w:p w:rsidR="003052DE" w:rsidRDefault="003052DE">
      <w:r>
        <w:t>I propositionen föreslås införande av en miljösanktionsavgift. Miljösan</w:t>
      </w:r>
      <w:r>
        <w:t>k</w:t>
      </w:r>
      <w:r>
        <w:t>tionsavgift skall betalas av en näringsidkare som vid bedrivandet av näring</w:t>
      </w:r>
      <w:r>
        <w:t>s</w:t>
      </w:r>
      <w:r>
        <w:t>verksamhet åsidosätter föreskrifter som meddelats med stöd av miljöbalken eller påbörjar verksamhet som är tillståndspliktig eller anmälningspliktig enligt balken eller enligt föreskrifter som meddelats med stöd av denna, utan att tillstånd har meddelats eller anmälan gjorts. Sådan avgift skall vidare betalas av näringsidkare som åsidosätter tillstånd eller villkor som har me</w:t>
      </w:r>
      <w:r>
        <w:t>d</w:t>
      </w:r>
      <w:r>
        <w:t>delats med stöd av balken eller enligt föreskrifter meddelade med stöd av denna. Miljösanktionsavgift skall dock endast tas ut för sådana överträdelser, för vilka regeringen har föreskrivit avgift. Avgiften tillfaller staten. Milj</w:t>
      </w:r>
      <w:r>
        <w:t>ö</w:t>
      </w:r>
      <w:r>
        <w:t>sanktionsavgift skall tas ut även om överträdelsen inte begåtts uppsåtligen eller av oaktsamhet. Avgift skall dock inte tas ut om det är uppenbart osk</w:t>
      </w:r>
      <w:r>
        <w:t>ä</w:t>
      </w:r>
      <w:r>
        <w:t>ligt. Regeringen meddelar föreskrifter om de överträdelser, för vilka milj</w:t>
      </w:r>
      <w:r>
        <w:t>ö</w:t>
      </w:r>
      <w:r>
        <w:t xml:space="preserve">sanktionsavgift skall betalas och om avgiftens storlek för olika överträdelser. Avgiftens storlek skall bestämmas med hänsyn till överträdelsens allvar och betydelsen av den bestämmelse överträdelsen avser. Miljösanktionsavgift skall uppgå till minst 5 000 och högst 500 000 kr. </w:t>
      </w:r>
    </w:p>
    <w:p w:rsidR="003052DE" w:rsidRDefault="003052DE">
      <w:pPr>
        <w:pStyle w:val="Normaltindrag"/>
      </w:pPr>
      <w:r>
        <w:t>Avgifterna skall fastställas enligt tariffer som regeringen bestämmer. Av tarifferna bör framgå med vilken periodicitet överträdelserna anses ha begåtts och hur beloppen skall beräknas, t.ex. per vecka eller dygn. Vid fortlöpande överträdelser som beräknas per tidsenhet kan i ett och samma beslut påföras högst 500 000 kr. Ett beslut kan dock följas av flera; om rättelse inte sker får tillsynsmyndigheten fatta ett nytt avgiftsbeslut som omfattar en annan tid</w:t>
      </w:r>
      <w:r>
        <w:t>s</w:t>
      </w:r>
      <w:r>
        <w:t>period än det första beslutet. Tarifferna kan också konstrueras så att belo</w:t>
      </w:r>
      <w:r>
        <w:t>p</w:t>
      </w:r>
      <w:r>
        <w:t>pen blir högre vid upprepade försee</w:t>
      </w:r>
      <w:r>
        <w:t>l</w:t>
      </w:r>
      <w:r>
        <w:t>ser.</w:t>
      </w:r>
    </w:p>
    <w:p w:rsidR="003052DE" w:rsidRDefault="003052DE">
      <w:pPr>
        <w:pStyle w:val="Normaltindrag"/>
      </w:pPr>
      <w:r>
        <w:t>Beslut om miljösanktionsavgift fattas av tillsynsmyndigheten efter hörande av den mot vilken anspråket riktas. En ålagd miljöskyddsavgift skall betalas inom trettio dagar från beslutets meddelande eller den längre tid som anges i beslutet. Beslutet får överklagas till miljödomstol. Har beslutet om milj</w:t>
      </w:r>
      <w:r>
        <w:t>ö</w:t>
      </w:r>
      <w:r>
        <w:t>sanktionsavgiften inte verkställts inom tio år från beslutet, faller avgiften bort.</w:t>
      </w:r>
    </w:p>
    <w:p w:rsidR="003052DE" w:rsidRDefault="003052DE">
      <w:pPr>
        <w:pStyle w:val="Rubrik3"/>
      </w:pPr>
      <w:bookmarkStart w:id="19" w:name="_Toc413654043"/>
      <w:r>
        <w:t>Utskottets överväganden</w:t>
      </w:r>
      <w:bookmarkEnd w:id="19"/>
    </w:p>
    <w:p w:rsidR="003052DE" w:rsidRDefault="003052DE">
      <w:r>
        <w:t>I motionerna Jo30 (m) och Jo33 (kd) yrkas att det inte skall finnas någon beloppsgräns för miljösanktionsavgift. I motionerna Jo32 (m) och Jo37 (fp) begärs att högsta belopp för miljösanktionsavgiften skall vara 1 000 000 kronor och i motion Jo34 (c)  att ett högre maximibelopp än 500 000 kr skall bestämmas.</w:t>
      </w:r>
    </w:p>
    <w:p w:rsidR="003052DE" w:rsidRDefault="003052DE">
      <w:pPr>
        <w:pStyle w:val="Normaltindrag"/>
      </w:pPr>
      <w:r>
        <w:t>Regeringen framhåller i propositionen att miljösanktionsavgiften är en administrativ avgift som skall beslutas av tillsynsmyndigheterna. Enligt regeringen utgör detta förhållande skäl att inte sätta maximibeloppet högre än 500 000 kr. Avgiften är avsedd att vara enkel att tillämpa och minska utrymmet för skönsmässiga bedömningar (prop. del 1 s. 538 f).</w:t>
      </w:r>
    </w:p>
    <w:p w:rsidR="003052DE" w:rsidRDefault="003052DE">
      <w:pPr>
        <w:pStyle w:val="Normaltindrag"/>
      </w:pPr>
      <w:r>
        <w:t>Utskottet har förståelse för den oro motionärerna hyser för att de föresla</w:t>
      </w:r>
      <w:r>
        <w:t>g</w:t>
      </w:r>
      <w:r>
        <w:t>na miljösanktionsavgifterna blir för låga för att verka avskräckande. Utsko</w:t>
      </w:r>
      <w:r>
        <w:t>t</w:t>
      </w:r>
      <w:r>
        <w:t>tet vill emellertid understryka att besluten om miljösanktionsavgift kan rel</w:t>
      </w:r>
      <w:r>
        <w:t>a</w:t>
      </w:r>
      <w:r>
        <w:t>teras till en viss tidsperiod, under vilken en överträdelse pågår. Har rättelse inte skett inom den tid som ett första beslut om sanktionsavgift omfattar, kan tillsynsmyndigheten fatta ytterligare beslut. Det samlade beloppet av de miljösanktionsavgifter som påförs för en överträdelse kan alltså bli avsevärt högre än 500 000 kr. Det bör vidare framhållas att miljösanktionsavgiften utgör ett komplement till straffreglerna i miljöbalken, och att den som vållar skada på miljön utöver miljösanktionsavgift riske</w:t>
      </w:r>
      <w:r>
        <w:t>rar att ådra sig såväl straff som skadeståndsskyldighet. Enligt utskottets mening kan de föreslagna mi</w:t>
      </w:r>
      <w:r>
        <w:t>l</w:t>
      </w:r>
      <w:r>
        <w:t>jösanktionsavgifterna bli en viktig del av ett väl fungerande sanktionssystem på miljörättens område. Utskottet avstyrker motionerna Jo30 (yrkande 1), Jo32 (yrkande 39), Jo33 (yrkande 28), Jo34 (yrkande 27) och Jo37 (yrkande 9).</w:t>
      </w:r>
    </w:p>
    <w:p w:rsidR="003052DE" w:rsidRDefault="003052DE">
      <w:pPr>
        <w:pStyle w:val="Normaltindrag"/>
      </w:pPr>
      <w:r>
        <w:t xml:space="preserve">I motionerna Jo33 (kd) och Jo34 (c) yrkas att miljösanktionsavgift skall beslutas av domstol och alltså inte av tillsynsmyndighet. I motion Jo32 (m) anförs att ett beslut om miljösanktionsavgift inte bör kunna verkställas innan det vunnit laga kraft. </w:t>
      </w:r>
    </w:p>
    <w:p w:rsidR="003052DE" w:rsidRDefault="003052DE">
      <w:pPr>
        <w:pStyle w:val="Normaltindrag"/>
      </w:pPr>
      <w:r>
        <w:t>I propositionen redovisar regeringen som sin uppfattning att behovet av en domstolsprövning vid fastställande av miljösanktionsavgifter är beroende av om avgiftsskyldigheten görs beroende av huruvida överträdelsen skett av uppsåt eller oaktsamhet och om reglerna är utformade så att det finns u</w:t>
      </w:r>
      <w:r>
        <w:t>t</w:t>
      </w:r>
      <w:r>
        <w:t>rymme för betydande skönsmässiga bedömningar. Några sådana förutsät</w:t>
      </w:r>
      <w:r>
        <w:t>t</w:t>
      </w:r>
      <w:r>
        <w:t>ningar uppställs inte i förslaget. Avgift skall påföras när de objektiva föru</w:t>
      </w:r>
      <w:r>
        <w:t>t</w:t>
      </w:r>
      <w:r>
        <w:t>sättningarna föreligger utan hänsyn till graden av klandervärdhet och a</w:t>
      </w:r>
      <w:r>
        <w:t>v</w:t>
      </w:r>
      <w:r>
        <w:t>giftsbeloppet skall bestämmas enligt en fastställd tariff. Något hinder mot den föreslagna uppbyggnaden av systemet torde, enligt regeringens uppfat</w:t>
      </w:r>
      <w:r>
        <w:t>t</w:t>
      </w:r>
      <w:r>
        <w:t>ning, inte möta enligt artikel 6 i den europeiska konventionen den 4 nove</w:t>
      </w:r>
      <w:r>
        <w:t>m</w:t>
      </w:r>
      <w:r>
        <w:t>ber 1950 angående skydd för de mänskliga rättigheterna och grundläggande friheterna (Europakonventionen). Artikelns krav på domstolsprövning bör vara uppfyllt genom möjligheten att efter överklagande få miljösanktionsa</w:t>
      </w:r>
      <w:r>
        <w:t>v</w:t>
      </w:r>
      <w:r>
        <w:t>giften prövad av miljödomstol. Regeringen anser därför att domstolsprö</w:t>
      </w:r>
      <w:r>
        <w:t>v</w:t>
      </w:r>
      <w:r>
        <w:t>ning i första instans inte är påkallad. Genom att förlägga prövningen till tillsynsmyndigheterna får dessa ett ytterligare verktyg för att säkerställa en effektiv tillsyn och att miljöreglerna efterlevs i syfte att bidra till måluppfy</w:t>
      </w:r>
      <w:r>
        <w:t>l</w:t>
      </w:r>
      <w:r>
        <w:t>lelsen i miljöbalkens inledande bestämmelser. Tillsynsmyndigheten kan direkt vidta åtgärder med anledning av en konstaterad överträdelse. En b</w:t>
      </w:r>
      <w:r>
        <w:t>e</w:t>
      </w:r>
      <w:r>
        <w:t xml:space="preserve">tydlig effektivitetsvinst bör, enligt regeringen, kunna erhållas utan risk för rättssäkerheten (prop. del 1 s. 543 f). </w:t>
      </w:r>
    </w:p>
    <w:p w:rsidR="003052DE" w:rsidRDefault="003052DE">
      <w:pPr>
        <w:pStyle w:val="Normaltindrag"/>
      </w:pPr>
      <w:r>
        <w:t>Enligt regeringens uppfattning bör ett beslut om miljösanktionsavgift vara direkt verkställbart för att överklaganden inte skall ske enbart i syfte att skjuta upp verkställigheten. I de fall beslutet kommer att prövas av domstol kan nämligen en väsentlig fördröjning av verkställbart beslut från det att överträdelsen skedde förväntas. Betydande räntevinster och liknande ek</w:t>
      </w:r>
      <w:r>
        <w:t>o</w:t>
      </w:r>
      <w:r>
        <w:t>nomiska fördelar skulle komma den till godo som överklagade för att skjuta på verkställigheten. Beslutet bör dock kunna inhiberas av miljödomstolen vid överklagande (prop. del 1 s. 545 f).</w:t>
      </w:r>
    </w:p>
    <w:p w:rsidR="003052DE" w:rsidRDefault="003052DE">
      <w:pPr>
        <w:pStyle w:val="Normaltindrag"/>
      </w:pPr>
      <w:r>
        <w:t>Utskottet anser för sin del att de skäl regeringen anför för att miljösan</w:t>
      </w:r>
      <w:r>
        <w:t>k</w:t>
      </w:r>
      <w:r>
        <w:t>tionsavgifterna skall beslutas av tillsynsmyndigheterna är övertygande. Efte</w:t>
      </w:r>
      <w:r>
        <w:t>r</w:t>
      </w:r>
      <w:r>
        <w:t>som miljösanktionsavgiften bygger på strikt ansvar, behöver tillsynsmyndi</w:t>
      </w:r>
      <w:r>
        <w:t>g</w:t>
      </w:r>
      <w:r>
        <w:t>heten inte gå in på någon bedömning av om en överträdelse ägt rum på grund av uppsåt eller oaktsamhet. Det blir tillräckligt att konstatera att en övertr</w:t>
      </w:r>
      <w:r>
        <w:t>ä</w:t>
      </w:r>
      <w:r>
        <w:t>delse faktiskt ägt rum; utredningen härom torde ofta bestå av skriftlig bevi</w:t>
      </w:r>
      <w:r>
        <w:t>s</w:t>
      </w:r>
      <w:r>
        <w:t>ning såsom besiktningsprotokoll eller liknande. Miljösanktionsavgiften b</w:t>
      </w:r>
      <w:r>
        <w:t>e</w:t>
      </w:r>
      <w:r>
        <w:t xml:space="preserve">stäms sedan enligt av regeringen meddelade tariffer. En prövning av det nu beskrivna slaget bör utan svårighet kunna fullgöras av tillsynsmyndigheterna. Att tillsynsmyndighetens beslut därefter kan överklagas till miljödomstol ger tillräckliga garantier för prövningssystemets rättssäkerhet och förenlighet med Europakonventionen. </w:t>
      </w:r>
    </w:p>
    <w:p w:rsidR="003052DE" w:rsidRDefault="003052DE">
      <w:pPr>
        <w:pStyle w:val="Normaltindrag"/>
      </w:pPr>
      <w:r>
        <w:t>Utskottet delar också regeringens uppfattning att miljösanktionsavgifterna bör kunna tas ut utan hinder av att beslutet inte vunnit laga kraft. Överklagas beslutet, kan nämligen miljödomstolen med stöd av 28 § förvaltningspr</w:t>
      </w:r>
      <w:r>
        <w:t>o</w:t>
      </w:r>
      <w:r>
        <w:t>cesslagen förordna att beslutet tills vidare inte får verkställas. Denna möjli</w:t>
      </w:r>
      <w:r>
        <w:t>g</w:t>
      </w:r>
      <w:r>
        <w:t>het måste anses ge en erforderlig garanti för att obefogade beslut om milj</w:t>
      </w:r>
      <w:r>
        <w:t>ö</w:t>
      </w:r>
      <w:r>
        <w:t>san</w:t>
      </w:r>
      <w:r>
        <w:t>k</w:t>
      </w:r>
      <w:r>
        <w:t>tionsavgift inte verkställs.</w:t>
      </w:r>
    </w:p>
    <w:p w:rsidR="003052DE" w:rsidRDefault="003052DE">
      <w:pPr>
        <w:pStyle w:val="Normaltindrag"/>
      </w:pPr>
      <w:r>
        <w:t>Utskottet tillstyrker med det anförda propositionens förslag avseende mi</w:t>
      </w:r>
      <w:r>
        <w:t>l</w:t>
      </w:r>
      <w:r>
        <w:t>jösanktionsavgifter. Motionerna Jo32 (yrkande 38), Jo33 (yrkande 29) och Jo34 ( yrkande 27) a</w:t>
      </w:r>
      <w:r>
        <w:t>v</w:t>
      </w:r>
      <w:r>
        <w:t>styrks.</w:t>
      </w:r>
    </w:p>
    <w:p w:rsidR="003052DE" w:rsidRDefault="003052DE">
      <w:pPr>
        <w:pStyle w:val="Rubrik2"/>
      </w:pPr>
      <w:bookmarkStart w:id="20" w:name="_Toc413654044"/>
      <w:r>
        <w:t>Miljöbrott</w:t>
      </w:r>
      <w:bookmarkEnd w:id="20"/>
    </w:p>
    <w:p w:rsidR="003052DE" w:rsidRDefault="003052DE">
      <w:pPr>
        <w:pStyle w:val="Rubrik3"/>
        <w:spacing w:before="123"/>
      </w:pPr>
      <w:bookmarkStart w:id="21" w:name="_Toc413654045"/>
      <w:r>
        <w:t>Gällande rätt</w:t>
      </w:r>
      <w:bookmarkEnd w:id="21"/>
    </w:p>
    <w:p w:rsidR="003052DE" w:rsidRDefault="003052DE">
      <w:r>
        <w:t>I 13 kap. brottsbalken (BrB) finns bestämmelser om allmänfarliga brott. Vissa av brotten kan sägas ta sikte på förfaranden som skadar miljön. Sålu</w:t>
      </w:r>
      <w:r>
        <w:t>n</w:t>
      </w:r>
      <w:r>
        <w:t>da föreskrivs i 13 kap. 7 § BrB att den som framkallar allmän fara för männ</w:t>
      </w:r>
      <w:r>
        <w:t>i</w:t>
      </w:r>
      <w:r>
        <w:t>skors liv eller hälsa genom att förgifta eller infektera livsmedel, vatten eller annat, på annat sätt sprida gift eller dylikt eller sprida eller överföra allvarlig sjukdom, skall dömas för spridande av gift eller smitta till fängelse i högst sex år. Är brottet grovt, skall dömas till fängelse på viss tid, lägst fyra och högst tio år, eller på livstid. I 13 kap. 8 § BrB stadgas att den som framkallar allmän fara för djur eller växter medelst gift eller genom att överföra eller sprida elakartad sjukdom eller</w:t>
      </w:r>
      <w:r>
        <w:t xml:space="preserve"> genom att sprida skadedjur eller ogräs eller på annat dylikt sätt, skall dömas för förgöring till böter eller fängelse i högst två år. Om brottet är grovt, skall dömas till fängelse lägst sex månader och högst sex år. Den som av oaktsamhet begår en gärning som avses i 13 kap. 7 eller 8 § BrB döms enligt 13 kap. 9 § första stycket samma balk för vårdslöshet med gift eller smittämne till böter eller fän</w:t>
      </w:r>
      <w:r>
        <w:t>g</w:t>
      </w:r>
      <w:r>
        <w:t>else i högst två år.</w:t>
      </w:r>
    </w:p>
    <w:p w:rsidR="003052DE" w:rsidRDefault="003052DE">
      <w:pPr>
        <w:pStyle w:val="Normaltindrag"/>
      </w:pPr>
      <w:r>
        <w:t xml:space="preserve">I 13 kap. 8 a § BrB finns en bestämmelse som tar sikte på vissa gärningar som inte är straffbara enligt någon av de tidigare bestämmelserna i kapitlet. Enligt paragrafen kan den som </w:t>
      </w:r>
    </w:p>
    <w:p w:rsidR="003052DE" w:rsidRDefault="003052DE">
      <w:pPr>
        <w:pStyle w:val="Normaltindrag"/>
      </w:pPr>
      <w:r>
        <w:t>1. förorenar mark, vatten eller luft på ett sätt som medför eller kan medföra sådana hälsorisker för människor eller sådana skador på djur eller växter, som inte är av ringa betydelse, eller annan ol</w:t>
      </w:r>
      <w:r>
        <w:t>ä</w:t>
      </w:r>
      <w:r>
        <w:t>genhet i miljön,</w:t>
      </w:r>
    </w:p>
    <w:p w:rsidR="003052DE" w:rsidRDefault="003052DE">
      <w:pPr>
        <w:pStyle w:val="Normaltindrag"/>
      </w:pPr>
      <w:r>
        <w:t xml:space="preserve">2.förvarar avfall eller annat ämne på ett sätt som genom förorening kan medföra hälsorisker, skador eller annan betydande olägenhet som anges under 1 eller </w:t>
      </w:r>
    </w:p>
    <w:p w:rsidR="003052DE" w:rsidRDefault="003052DE">
      <w:pPr>
        <w:pStyle w:val="Normaltindrag"/>
      </w:pPr>
      <w:r>
        <w:t xml:space="preserve">3. orsakar betydande olägenhet i miljön genom buller, skakning eller strålning </w:t>
      </w:r>
    </w:p>
    <w:p w:rsidR="003052DE" w:rsidRDefault="003052DE">
      <w:pPr>
        <w:pStyle w:val="Normaltindrag"/>
      </w:pPr>
      <w:r>
        <w:t>dömas för miljöbrott till böter eller fängelse i högst två år. En förutsättning för straffbarhet är dock att förfarandet inte har tillåtits av behörig myndighet eller är allmänt vedertaget. Om brottet är grovt är straffet fängelse i lägst sex månader och högst sex år. Kan gärningen med hänsyn till omständigheterna anses försvarlig, föranleder den inte ansvar enligt paragr</w:t>
      </w:r>
      <w:r>
        <w:t>a</w:t>
      </w:r>
      <w:r>
        <w:t>fen.</w:t>
      </w:r>
    </w:p>
    <w:p w:rsidR="003052DE" w:rsidRDefault="003052DE">
      <w:pPr>
        <w:pStyle w:val="Normaltindrag"/>
      </w:pPr>
      <w:r>
        <w:t>Om en gärning som avses i 13 kap. 8 a § BrB begås av oaktsamhet, döms enligt 13 kap. 9 § andra stycket samma balk för vållande till miljöstörning till böter eller fängelse i högst två år. Med stöd av 13 kap. 11 § BrB kan den som ådragit sig ansvar för bl.a. miljöbrott eller vållande till miljöstörning men som frivilligt avvärjer fara eller verkan som anges i paragraferna innan avsevärd olägenhet uppkommit, dömas till lindrigare straff än som är för</w:t>
      </w:r>
      <w:r>
        <w:t>e</w:t>
      </w:r>
      <w:r>
        <w:t xml:space="preserve">skrivet för gärningen. </w:t>
      </w:r>
    </w:p>
    <w:p w:rsidR="003052DE" w:rsidRDefault="003052DE">
      <w:pPr>
        <w:pStyle w:val="Normaltindrag"/>
      </w:pPr>
      <w:r>
        <w:t>Utöver bestämmelserna i brottsbalken finns ett stort antal specia</w:t>
      </w:r>
      <w:r>
        <w:t>l</w:t>
      </w:r>
      <w:r>
        <w:t>straffrättsliga bestämmelser på miljörättens område. Genom dessa bestä</w:t>
      </w:r>
      <w:r>
        <w:t>m</w:t>
      </w:r>
      <w:r>
        <w:t>melser straffbeläggs uppsåtliga eller oaktsamma överträdelser av närmare angivna materiella bestämmelser i olika författningar med miljöanknytning. Straffsk</w:t>
      </w:r>
      <w:r>
        <w:t>a</w:t>
      </w:r>
      <w:r>
        <w:t>lorna sträcker sig vanligen från böter till fängelse i högst två år.</w:t>
      </w:r>
    </w:p>
    <w:p w:rsidR="003052DE" w:rsidRDefault="003052DE">
      <w:pPr>
        <w:pStyle w:val="Rubrik3"/>
      </w:pPr>
      <w:bookmarkStart w:id="22" w:name="_Toc413654046"/>
      <w:r>
        <w:t>Propositionen</w:t>
      </w:r>
      <w:bookmarkEnd w:id="22"/>
    </w:p>
    <w:p w:rsidR="003052DE" w:rsidRDefault="003052DE">
      <w:r>
        <w:t>Regeringen föreslår att miljöbrotten i brottsbalken och de specialstraffrättsl</w:t>
      </w:r>
      <w:r>
        <w:t>i</w:t>
      </w:r>
      <w:r>
        <w:t>ga bestämmelserna på miljörättens område samlas i ett kapitel i miljöbalken. Sålunda förs brotten miljöbrott och vållande till miljöstörning i sak oförän</w:t>
      </w:r>
      <w:r>
        <w:t>d</w:t>
      </w:r>
      <w:r>
        <w:t>rade från brottsbalken till miljöbalken (29 kap. 1–2 §§ i förslaget). Härutöver föreslår regeringen införande av fem paragrafer med egna brottsbeskrivnin</w:t>
      </w:r>
      <w:r>
        <w:t>g</w:t>
      </w:r>
      <w:r>
        <w:t>ar och brottsbeteckningar. Det rör sig om miljöfarlig kemikaliehantering, otillåten miljöverksamhet, försvårande av miljökontroll, bristfällig miljöi</w:t>
      </w:r>
      <w:r>
        <w:t>n</w:t>
      </w:r>
      <w:r>
        <w:t xml:space="preserve">formation och nedskräpning (29 kap. 3–7 §§ i förslaget). För straffbarhet erfordras för dessa gärningar att de begåtts av uppsåt eller oaktsamhet, utom såvitt gäller miljöfarlig kemikaliehantering där det krävs att oaktsamheten är grov. Straffskalan sträcker sig från böter till fängelse i högst två år, med undantag för bristfällig miljöinformation och nedskräpning, för vilka brott det svåraste straffet är fängelse ett år. Vidare föreskrivs straff för den som bryter mot särskilt angivna föreskrifter, beslut </w:t>
      </w:r>
      <w:r>
        <w:t>och villkor som meddelats med stöd av miljöbalken eller som bryter mot vissa EG-rättsakter. För straf</w:t>
      </w:r>
      <w:r>
        <w:t>f</w:t>
      </w:r>
      <w:r>
        <w:t>barhet fordras i dessa fall att gärningen begåtts uppsåtligen eller av oaktsa</w:t>
      </w:r>
      <w:r>
        <w:t>m</w:t>
      </w:r>
      <w:r>
        <w:t>het. Straffskalan sträcker sig från böter till fängelse i högst två år (29 kap. 8–9 §§ i förslaget). Förslaget upptar också en straffbestämmelse om skydd för fr</w:t>
      </w:r>
      <w:r>
        <w:t>e</w:t>
      </w:r>
      <w:r>
        <w:t>dade djur och växter (29 kap. 10 §).</w:t>
      </w:r>
    </w:p>
    <w:p w:rsidR="003052DE" w:rsidRDefault="003052DE">
      <w:pPr>
        <w:pStyle w:val="Normaltindrag"/>
      </w:pPr>
      <w:r>
        <w:t>I fråga om andra brott än miljöbrott och vållande till miljöstörning gäller att ringa gärningar är fria från ansvar. Ansvar enligt miljöbalken inträder inte om en gärning är belagd med samma eller svårare straff i brottsbalken eller om ansvar kan följa enligt lagen (1960:418) om straff för varusmuggling (29 kap. 11 §). Slutligen upptar förslaget bestämmelser om bl.a. förverkande och s.k. fr</w:t>
      </w:r>
      <w:r>
        <w:t>i</w:t>
      </w:r>
      <w:r>
        <w:t xml:space="preserve">villigt tillbakaträdande. </w:t>
      </w:r>
    </w:p>
    <w:p w:rsidR="003052DE" w:rsidRDefault="003052DE">
      <w:pPr>
        <w:pStyle w:val="Rubrik3"/>
      </w:pPr>
      <w:bookmarkStart w:id="23" w:name="_Toc413654047"/>
      <w:r>
        <w:t>Utskottets överväganden</w:t>
      </w:r>
      <w:bookmarkEnd w:id="23"/>
    </w:p>
    <w:p w:rsidR="003052DE" w:rsidRDefault="003052DE">
      <w:pPr>
        <w:pStyle w:val="R4"/>
        <w:spacing w:before="123"/>
      </w:pPr>
      <w:r>
        <w:t>De subjektiva rekvisiten</w:t>
      </w:r>
    </w:p>
    <w:p w:rsidR="003052DE" w:rsidRDefault="003052DE">
      <w:r>
        <w:t>I motion 1996/97:Ju926 (mp) begärs att strikt ansvar skall införas för milj</w:t>
      </w:r>
      <w:r>
        <w:t>ö</w:t>
      </w:r>
      <w:r>
        <w:t>brott. I motion Ju908 (mp) yrkas – såsom motionen får förstås – att grov oaktsamhet inte skall användas som rekvisit vid miljöbrottslighet; oaktsa</w:t>
      </w:r>
      <w:r>
        <w:t>m</w:t>
      </w:r>
      <w:r>
        <w:t>het av normalgraden skall vara tillräcklig.</w:t>
      </w:r>
    </w:p>
    <w:p w:rsidR="003052DE" w:rsidRDefault="003052DE">
      <w:pPr>
        <w:pStyle w:val="Normaltindrag"/>
      </w:pPr>
      <w:r>
        <w:t>Ansvar för brott förutsätter enligt svensk rätt till en början att någon begått en viss gärning sådan denna beskrivs i ett straffbud eller att han överträtt en föreskrift, vartill ett straffbud hänvisar. Men härutöver krävs att gärning</w:t>
      </w:r>
      <w:r>
        <w:t>s</w:t>
      </w:r>
      <w:r>
        <w:t>mannen begått gärningen uppsåtligen; i de fall oaktsamhet räcker för straf</w:t>
      </w:r>
      <w:r>
        <w:t>f</w:t>
      </w:r>
      <w:r>
        <w:t>barhet kräver det en uttrycklig reglering. Detta brukar, vad gäller uppsåtsbro</w:t>
      </w:r>
      <w:r>
        <w:t>t</w:t>
      </w:r>
      <w:r>
        <w:t>ten, uttryckas så att rekvisiten för gärningen skall ha subjektiv täckning. Detsamma gäller vid överträdelser av föreskrifter i specialstraffrätten, se 1 kap. 1–3 §§ brottsbalken (BrB). En bärande tanke bakom kravet på att gä</w:t>
      </w:r>
      <w:r>
        <w:t>r</w:t>
      </w:r>
      <w:r>
        <w:t>ningsmannen skall ha handlat uppsåtligen eller av oaktsamhet kan sägas vara att endast den som haft möjlighet att rätta sig efter lagen, men inte gjort det, skall kunna straffas. I svensk rätt torde ansvar utan krav på vare sig uppsåt eller oaktsamhet förekomma endast beträffande det formella ensamansvar för bl.a. ansvariga utgivare som till yttrandefrihetens skydd uppställs i tryckfr</w:t>
      </w:r>
      <w:r>
        <w:t>i</w:t>
      </w:r>
      <w:r>
        <w:t>hetsförordningen och yttrandefrihetsgrundlagen. Här måste emellertid bea</w:t>
      </w:r>
      <w:r>
        <w:t>k</w:t>
      </w:r>
      <w:r>
        <w:t>tas att ett huvudsyfte med den regleringen är att skydda t.ex. författare av tidningsartiklar mot straffansvar. Att införa strikt ansvar för miljöbrott skulle innebära att t.ex. en näringsidkare som driver en miljöfarlig verksamhet skulle kunna straffas för en skada som denna vållat, trots att han iakttagit alla för verksamheten gällande föreskrifter. Något skäl att införa en så ingripande ordning på miljöstraffrättens område kan utskottet inte finna. Motion 1996/97:Ju926 avstyrks i denna del (yrkande 12).</w:t>
      </w:r>
    </w:p>
    <w:p w:rsidR="003052DE" w:rsidRDefault="003052DE">
      <w:pPr>
        <w:pStyle w:val="Normaltindrag"/>
      </w:pPr>
      <w:r>
        <w:t>När det gäller frågan om grov oaktsamhet som subjektivt rekvisit, för</w:t>
      </w:r>
      <w:r>
        <w:t>e</w:t>
      </w:r>
      <w:r>
        <w:t>kommer en kvalifikation av oaktsamhetsbrottet på flera håll i lagstiftningen, t.ex. i 3 kap. 9 § BrB vari stadgas ansvar för bl.a. den som av grov oaktsa</w:t>
      </w:r>
      <w:r>
        <w:t>m</w:t>
      </w:r>
      <w:r>
        <w:t>het utsätter annan för livsfara. Utskottet har svårt att se varför domstolarna skulle finna gränsdragningen mellan oaktsamhet och grov oaktsamhet mer komplicerad vid miljöbrott än vid andra brott och avstyrker motion Ju908 i nu b</w:t>
      </w:r>
      <w:r>
        <w:t>e</w:t>
      </w:r>
      <w:r>
        <w:t>handlad del (yrkande 1).</w:t>
      </w:r>
    </w:p>
    <w:p w:rsidR="003052DE" w:rsidRDefault="003052DE">
      <w:pPr>
        <w:pStyle w:val="R4"/>
      </w:pPr>
      <w:r>
        <w:t>Beviskravet</w:t>
      </w:r>
    </w:p>
    <w:p w:rsidR="003052DE" w:rsidRDefault="003052DE">
      <w:r>
        <w:t>I motion 1996/97:Ju926 (mp) begärs en utredning av beviskravet vid milj</w:t>
      </w:r>
      <w:r>
        <w:t>ö</w:t>
      </w:r>
      <w:r>
        <w:t xml:space="preserve">brott. Motionärerna anför att det ofta är svårt att bevisa vad som hänt vid denna typ av brott. </w:t>
      </w:r>
    </w:p>
    <w:p w:rsidR="003052DE" w:rsidRDefault="003052DE">
      <w:pPr>
        <w:pStyle w:val="Normaltindrag"/>
      </w:pPr>
      <w:r>
        <w:t>Enligt 35 kap. 1 § rättegångsbalken gäller att rätten skall, efter samvet</w:t>
      </w:r>
      <w:r>
        <w:t>s</w:t>
      </w:r>
      <w:r>
        <w:t>grann prövning av allt som förekommit, avgöra vad i målet är bevisat. För brottmålen brukar beviskravet formuleras så, att den tilltalade kan dömas  endast om det är ställt utom rimligt tvivel att han gjort sig skyldig till den gärning som läggs honom till last, se t.ex. NJA 1996 s. 176. Att utredningen av misstänkta miljöbrott kan vara komplicerad utgör enligt utskottets mening inget skäl att ställa lägre krav på bevisningen vid denna typ av brottslighet. Utskottet avstyrker m</w:t>
      </w:r>
      <w:r>
        <w:t>o</w:t>
      </w:r>
      <w:r>
        <w:t>tion 1996/97:Ju926 i denna del (yrkande 11).</w:t>
      </w:r>
    </w:p>
    <w:p w:rsidR="003052DE" w:rsidRDefault="003052DE">
      <w:pPr>
        <w:pStyle w:val="R4"/>
      </w:pPr>
      <w:r>
        <w:t>Juridiska personers straffansvar</w:t>
      </w:r>
    </w:p>
    <w:p w:rsidR="003052DE" w:rsidRDefault="003052DE">
      <w:r>
        <w:t>I motion 1996/97:Ju926 (mp) begärs att juridiska personer skall kunna stra</w:t>
      </w:r>
      <w:r>
        <w:t>f</w:t>
      </w:r>
      <w:r>
        <w:t xml:space="preserve">fas för miljöbrott. </w:t>
      </w:r>
    </w:p>
    <w:p w:rsidR="003052DE" w:rsidRDefault="003052DE">
      <w:pPr>
        <w:pStyle w:val="Normaltindrag"/>
      </w:pPr>
      <w:r>
        <w:t>Sedan år 1986 finns bestämmelser om s.k. företagsbot i 36 kap. 7–10 §§ brottsbalken. Företagsbot är en form av sanktion som kan åläggas näringsi</w:t>
      </w:r>
      <w:r>
        <w:t>d</w:t>
      </w:r>
      <w:r>
        <w:t>kare som en särskild rättsverkan av brott som begåtts i deras verksamhet. Med näringsidkare avses såväl fysiska som juridiska personer som yrke</w:t>
      </w:r>
      <w:r>
        <w:t>s</w:t>
      </w:r>
      <w:r>
        <w:t>mässigt bedriver verksamhet av ekonomisk art. Enligt 36 kap. 7 § BrB gäller att näringsidkare kan åläggas företagsbot för brott som begåtts i utövningen av hans näringsverksamhet, om brottsligheten har inneburit ett grovt åsid</w:t>
      </w:r>
      <w:r>
        <w:t>o</w:t>
      </w:r>
      <w:r>
        <w:t xml:space="preserve">sättande av de särskilda skyldigheter som är förenade med verksamheten eller annars är av allvarligt slag och näringsidkaren inte har gjort vad som skäligen kunnat krävas för att förebygga brottsligheten. Företagsbot skall dock inte åläggas, om brottsligheten varit riktad mot näringsidkaren eller det eljest skulle vara uppenbart oskäligt. Företagsbot skall fastställas till lägst 10 000 och högst 3 000 000 kr (36 kap. 8 §). När storleken av företagsbot bestäms, skall särskild hänsyn tas till brottslighetens </w:t>
      </w:r>
      <w:r>
        <w:t>art, omfattning och förhållande till näringsverksamheten (36 kap. 9 §). Under vissa förutsät</w:t>
      </w:r>
      <w:r>
        <w:t>t</w:t>
      </w:r>
      <w:r>
        <w:t>ningar kan för</w:t>
      </w:r>
      <w:r>
        <w:t>e</w:t>
      </w:r>
      <w:r>
        <w:t>tagsbot efterges eller sättas ned (36 kap. 10 §).</w:t>
      </w:r>
    </w:p>
    <w:p w:rsidR="003052DE" w:rsidRDefault="003052DE">
      <w:pPr>
        <w:pStyle w:val="Normaltindrag"/>
      </w:pPr>
      <w:r>
        <w:t>Enligt vad regeringen anför i den nu förevarande propositionen har för</w:t>
      </w:r>
      <w:r>
        <w:t>e</w:t>
      </w:r>
      <w:r>
        <w:t>tagsbot endast sällan ålagts för miljöbrott. Regeringen pekar på att de förslag som lagts fram av Företagsbotsutredningen i betänkandet Straffansvar för juridiska personer (SOU 1997:127) kan antas få betydelse på miljöområdet. Betänkandet bereds för närvarande i Regeringskansliet. Emellertid framhåller regeringen att det i dag inte är möjligt att bedöma om Företagsbotutrednin</w:t>
      </w:r>
      <w:r>
        <w:t>g</w:t>
      </w:r>
      <w:r>
        <w:t>ens förslag kommer att leda till lagstiftning och i vad mån denna i så fall kommer att tillgodose behovet av effektiva sanktioner på miljöområdet. Regeringen understryker att en effektivisering av sanktionssystemet på mi</w:t>
      </w:r>
      <w:r>
        <w:t>l</w:t>
      </w:r>
      <w:r>
        <w:t>jöområdet bör ske redan nu och föreslår därför införandet av miljösan</w:t>
      </w:r>
      <w:r>
        <w:t>k</w:t>
      </w:r>
      <w:r>
        <w:t>tionsavgifter, vilka utskottet behandlat ovan (prop. del 1 s. 533 f).</w:t>
      </w:r>
    </w:p>
    <w:p w:rsidR="003052DE" w:rsidRDefault="003052DE">
      <w:pPr>
        <w:pStyle w:val="Normaltindrag"/>
      </w:pPr>
      <w:r>
        <w:t>Utskottet delar motionärernas uppfattning att det på miljörättens område är nödvändigt med effektiva sanktioner även mot överträdelser som begås av juridiska personer. Utskottet anser emellertid att det, i avvaktan på en eve</w:t>
      </w:r>
      <w:r>
        <w:t>n</w:t>
      </w:r>
      <w:r>
        <w:t>tuell lagstiftning om straffansvar för juridiska personer, får anses tillräckligt att införa det av regeringen föreslagna systemet med miljösanktionsavgifter. Motion 1996/97:Ju926 i nu ifrågavarande del avstyrks (yrkande 13).</w:t>
      </w:r>
    </w:p>
    <w:p w:rsidR="003052DE" w:rsidRDefault="003052DE">
      <w:pPr>
        <w:pStyle w:val="R4"/>
      </w:pPr>
      <w:r>
        <w:t>Straffskalor och preskription</w:t>
      </w:r>
    </w:p>
    <w:p w:rsidR="003052DE" w:rsidRDefault="003052DE">
      <w:r>
        <w:t>Skärpta straff för miljöbrottslighet efterfrågas i motionerna Jo33 (kd) samt Ju908 (mp). I båda dessa motioner samt i motion 1996/97:Ju926 (mp), b</w:t>
      </w:r>
      <w:r>
        <w:t>e</w:t>
      </w:r>
      <w:r>
        <w:t>gärs att preskriptionstiden för miljöbrott skall förlängas.</w:t>
      </w:r>
    </w:p>
    <w:p w:rsidR="003052DE" w:rsidRDefault="003052DE">
      <w:pPr>
        <w:pStyle w:val="Normaltindrag"/>
      </w:pPr>
      <w:r>
        <w:t>I propositionen anför regeringen att den vid ställningstagande till utfor</w:t>
      </w:r>
      <w:r>
        <w:t>m</w:t>
      </w:r>
      <w:r>
        <w:t>ningen av en gemensam straffskala för de specialstraffrättsliga bestämmelser som samlas i miljöbalken beaktar att de intressen som balken ytterst syftar till att tillgodose är synnerligen skyddsvärda. Maximistraffet för dessa brott bör därför sättas till det högsta av de straff som i dag gäller enligt de spec</w:t>
      </w:r>
      <w:r>
        <w:t>i</w:t>
      </w:r>
      <w:r>
        <w:t>al</w:t>
      </w:r>
      <w:r>
        <w:softHyphen/>
        <w:t>straffrättsliga bestämmelserna på miljöområdet, nämligen fängelse två år. Att bestämma ett högre straffmaximum skulle te sig orimligt med hänsyn till att straffbarhet i dessa fall inte förutsätter att skada eller konkret fara för skada skall ha inträffat. För vissa mindre allvarliga brott bör det dock vara tillräc</w:t>
      </w:r>
      <w:r>
        <w:t>k</w:t>
      </w:r>
      <w:r>
        <w:t>ligt med straffmaxima på ett års fängelse respektive sex månaders fängelse. Straffmätning och påföljdsval måste liksom i andra sammanhang ske med utgångspunkt från omständigheterna i det enskilda fallet; hit hör såväl de objektiva omständigheterna som gärningsmannens uppsåt eller grad av oak</w:t>
      </w:r>
      <w:r>
        <w:t>t</w:t>
      </w:r>
      <w:r>
        <w:t>samhet. Vissa gärningar kan vara av så allvarlig art att de bör föranleda en frihetsberövande påföljd, även om detta inte motiveras av gärningens straffvärde eller gärningsmannens tidigare brottslighet. Exempel på sådana brott är plundring av utrotningshotade fåglars bon eller att uppsåtligen hälla ut farliga kemikalier (prop. del 1 s. 526 f). Vad gäller de brott som förs över från brottsbalken sker ingen ändring av straffskalorna.</w:t>
      </w:r>
    </w:p>
    <w:p w:rsidR="003052DE" w:rsidRDefault="003052DE">
      <w:pPr>
        <w:pStyle w:val="Normaltindrag"/>
      </w:pPr>
      <w:r>
        <w:t>Utskottet anser att förslagen i propositionen angående straffen för milj</w:t>
      </w:r>
      <w:r>
        <w:t>ö</w:t>
      </w:r>
      <w:r>
        <w:t>brottslighet är väl avvägda. Maximistraffet för uppsåtligt miljöbrott motsv</w:t>
      </w:r>
      <w:r>
        <w:t>a</w:t>
      </w:r>
      <w:r>
        <w:t>rar sålunda vad som stadgas för flertalet grova förmögenhetsbrott. Härtill kommer att mycket svåra fall av miljöbrottslighet kan träffas av vissa b</w:t>
      </w:r>
      <w:r>
        <w:t>e</w:t>
      </w:r>
      <w:r>
        <w:t xml:space="preserve">stämmelser i 13 kap. BrB om allmänfarliga brott, för vilka maximistraffen ligger betydligt högre. </w:t>
      </w:r>
    </w:p>
    <w:p w:rsidR="003052DE" w:rsidRDefault="003052DE">
      <w:pPr>
        <w:pStyle w:val="Normaltindrag"/>
      </w:pPr>
      <w:r>
        <w:t>Vad gäller åtalspreskription framhåller regeringen i propositionen att de föreslagna straffskalorna i miljöbalken medför att det kommer att gälla en minsta preskriptionstid om fem år utom för brotten bristfällig miljöinform</w:t>
      </w:r>
      <w:r>
        <w:t>a</w:t>
      </w:r>
      <w:r>
        <w:t>tion och nedskräpning samt sådana brott som endast har böter i straffskalan, för vilka preskriptionstiden blir två år. Vid sådana förhållanden och då kravet på att lika fall skall behandlas lika gör sig särskilt starkt gällande inom straffrätten anser regeringen att någon ändring av tiderna för åtalspreskri</w:t>
      </w:r>
      <w:r>
        <w:t>p</w:t>
      </w:r>
      <w:r>
        <w:t xml:space="preserve">tion inte bör ske (prop. del 1 s. 530). </w:t>
      </w:r>
    </w:p>
    <w:p w:rsidR="003052DE" w:rsidRDefault="003052DE">
      <w:pPr>
        <w:pStyle w:val="Normaltindrag"/>
      </w:pPr>
      <w:r>
        <w:t>När det gäller frågan om preskription, är utskottet medvetet om att det kan dröja innan miljöskador visar sig och att utredningssvårigheterna kan vara betydande. Av bestämmelserna i 35 kap. 1 § första stycket 3 BrB följer dock att preskriptionstiden för miljöbrott, som är det svåraste brottet enligt milj</w:t>
      </w:r>
      <w:r>
        <w:t>ö</w:t>
      </w:r>
      <w:r>
        <w:t>balken, är tio år. Enligt utskottets mening måste en sådan frist för väckande av åtal i de flesta fall vara tillräcklig. Beträffande preskriptionstiden för lindrigare brott, delar utskottet regeringens uppfattning. Skall frågan om preskriptionstiden för miljöbrottslighet övervägas särskilt, bör det ske först om det visar sig nödvändigt att på nytt överväga straffskalorna för sådana brott. Utskottet avstyrker motionerna Jo33 (yrkandena 27 och 31), Ju908 (yrkandena 3 och 4) och 1996/97:Ju926 (yrkande 10).</w:t>
      </w:r>
    </w:p>
    <w:p w:rsidR="003052DE" w:rsidRDefault="003052DE">
      <w:pPr>
        <w:pStyle w:val="R4"/>
      </w:pPr>
      <w:r>
        <w:t>Översyn av lagstiftningen</w:t>
      </w:r>
    </w:p>
    <w:p w:rsidR="003052DE" w:rsidRDefault="003052DE">
      <w:r>
        <w:t>I motion 1996/97:Ju907 (m) begärs en översyn av lagstiftningen mot milj</w:t>
      </w:r>
      <w:r>
        <w:t>ö</w:t>
      </w:r>
      <w:r>
        <w:t>brott.</w:t>
      </w:r>
    </w:p>
    <w:p w:rsidR="003052DE" w:rsidRDefault="003052DE">
      <w:pPr>
        <w:pStyle w:val="Normaltindrag"/>
      </w:pPr>
      <w:r>
        <w:t>Som framgått ovan innebär propositionen att en samlad reglering av de straffbestämmelser som i första hand kan anses miljörelaterade införs i mi</w:t>
      </w:r>
      <w:r>
        <w:t>l</w:t>
      </w:r>
      <w:r>
        <w:t>jöbalken. I samband med detta arbete har ett antal nya brottsbeteckningar införts och straffskalornas utformning har övervägts. Även miljösan</w:t>
      </w:r>
      <w:r>
        <w:t>k</w:t>
      </w:r>
      <w:r>
        <w:t>tionsavgifterna har uppenbarligen betydelse i detta sammanhang. Utskottet kan inte finna att det nu finns skäl att göra en ytterligare översyn av lagstif</w:t>
      </w:r>
      <w:r>
        <w:t>t</w:t>
      </w:r>
      <w:r>
        <w:t>ningen mot miljöbrott. En meningsfull översyn lär inte kunna göras förrän rättspraxis utbildats och erfarenhet vunnits av de nya bestämmelsernas ti</w:t>
      </w:r>
      <w:r>
        <w:t>l</w:t>
      </w:r>
      <w:r>
        <w:t>lämpning. Utskottet avstyrker motion 1996/97:Ju907 i denna del (yrkande 2).</w:t>
      </w:r>
    </w:p>
    <w:p w:rsidR="003052DE" w:rsidRDefault="003052DE">
      <w:pPr>
        <w:pStyle w:val="R4"/>
      </w:pPr>
      <w:r>
        <w:t>Ringa brott</w:t>
      </w:r>
    </w:p>
    <w:p w:rsidR="003052DE" w:rsidRDefault="003052DE">
      <w:r>
        <w:t>Ett klargörande av vad som avses med ringa miljöbrott efterfrågas i moti</w:t>
      </w:r>
      <w:r>
        <w:t>o</w:t>
      </w:r>
      <w:r>
        <w:t xml:space="preserve">nerna 1996/97:Ju926 och Ju908 båda (mp). </w:t>
      </w:r>
    </w:p>
    <w:p w:rsidR="003052DE" w:rsidRDefault="003052DE">
      <w:pPr>
        <w:pStyle w:val="Normaltindrag"/>
      </w:pPr>
      <w:r>
        <w:t>Enligt förslaget skall andra gärningar i strid med miljöbalkens straffb</w:t>
      </w:r>
      <w:r>
        <w:t>e</w:t>
      </w:r>
      <w:r>
        <w:t>stämmelser än miljöbrott och vållande till miljöstörning inte föranleda a</w:t>
      </w:r>
      <w:r>
        <w:t>n</w:t>
      </w:r>
      <w:r>
        <w:t>svar, om gärningen är ringa. I propositionen konstaterar regeringen att flert</w:t>
      </w:r>
      <w:r>
        <w:t>a</w:t>
      </w:r>
      <w:r>
        <w:t>let specialstraffrättsliga bestämmelser på miljöområdet föreskriver ansvar</w:t>
      </w:r>
      <w:r>
        <w:t>s</w:t>
      </w:r>
      <w:r>
        <w:t>frihet för ringa fall. Vad gäller bedömningen huruvida en överträdelse är ringa måste gärningen sättas i relation till det intresse som regeln omedelbart syftar till att skydda. Om någon t.ex. underlåtit att iaktta föreskrifter om att vidta skyddsåtgärder och denna underlåtenhet är direkt förenad med stra</w:t>
      </w:r>
      <w:r>
        <w:t>f</w:t>
      </w:r>
      <w:r>
        <w:t>fansvar, saknar det betydelse för bedömningen av om gärningen är ringa huruvida någon faktisk skada eller fara för skada uppkommit genom underl</w:t>
      </w:r>
      <w:r>
        <w:t>å</w:t>
      </w:r>
      <w:r>
        <w:t>tenheten. Det intresse som straffansvaret syftar till att ta till vara i exemplet är att föreskrivna skyddsåtgärder vidtas. Överträdelsen kan därför anses ringa i objektivt hänseende endast om avvikelsen från den norm som gällt enligt föreskrifterna varit obetydlig. Ansvarsfrihet bör komma i fråga endast om gärningen vid en samlad bedömning framstår som obetydlig med hänsyn till det intresse som omedelbart skall skyddas genom straffansvaret (prop. del 1 s. 529 f)</w:t>
      </w:r>
    </w:p>
    <w:p w:rsidR="003052DE" w:rsidRDefault="003052DE">
      <w:pPr>
        <w:pStyle w:val="Normaltindrag"/>
      </w:pPr>
      <w:r>
        <w:t>Utskottet, som anmärker att en gränsdragning mellan ringa brott och brott av normalgraden förekommer på åtskilliga håll i strafflagstiftningen, delar regeringens uppfattning i fråga om bedömningen av när en gärning skall anses ringa. Ytterst måste bedömningar av detta slag, liksom i straffrätten i övrigt, överlåtas till rättstillämpningen. Utskottet avstyrker motionerna 1996/97:Ju926 och Ju908 i nu behandlade delar (yrkandena 9 respektive 2).</w:t>
      </w:r>
    </w:p>
    <w:p w:rsidR="003052DE" w:rsidRDefault="003052DE">
      <w:pPr>
        <w:pStyle w:val="R4"/>
      </w:pPr>
      <w:r>
        <w:t>Miljöåklagare</w:t>
      </w:r>
    </w:p>
    <w:p w:rsidR="003052DE" w:rsidRDefault="003052DE">
      <w:r>
        <w:t xml:space="preserve">I motion Jo37 (fp) begärs att en tjänst som miljöåklagare (MÅ) skall inrättas. Enligt motionärerna bör MÅ ges befogenhet att väcka åtal mot dem som bryter mot miljöförfattningarna. MÅ bör vara underställd Riksåklagaren men ha likartade uppgifter som Justitieombudsmannen. </w:t>
      </w:r>
    </w:p>
    <w:p w:rsidR="003052DE" w:rsidRDefault="003052DE">
      <w:pPr>
        <w:pStyle w:val="Normaltindrag"/>
      </w:pPr>
      <w:r>
        <w:t>Något förslag om miljöåklagare läggs inte fram i propositionen. I denna erinras dock om att det återkallade tidigare förslaget till miljöbalk (prop. 1994/95:10) upptog ett förslag om inrättande av en Miljöombudsman. Denne skulle bl.a. ta emot och utreda enskilda personers och organisationers klag</w:t>
      </w:r>
      <w:r>
        <w:t>o</w:t>
      </w:r>
      <w:r>
        <w:t>mål på miljöområdet och följa rättsutvecklingen inom detta samt utfärda förelägganden om miljöskyddsavgift. Regeringen framhåller emellertid att propositionens förslag om miljöorganisationers talerätt och miljösan</w:t>
      </w:r>
      <w:r>
        <w:t>k</w:t>
      </w:r>
      <w:r>
        <w:t>tionsavgifter bättre tillgodoser de syften MO var tänkt att tillgdose. Reg</w:t>
      </w:r>
      <w:r>
        <w:t>e</w:t>
      </w:r>
      <w:r>
        <w:t xml:space="preserve">ringen erinrar också om Justitieombudsmannens tillsynsverksamhet (prop. del 1 s. 490 f).  </w:t>
      </w:r>
    </w:p>
    <w:p w:rsidR="003052DE" w:rsidRDefault="003052DE">
      <w:pPr>
        <w:pStyle w:val="Normaltindrag"/>
      </w:pPr>
      <w:r>
        <w:t>Utskottet har berört frågan om inrättande av miljöåklagare i betänkandet 1997/98:JuU1. Utskottet anförde att miljöbrott ofta borde kunna betraktas som en kvalificerad typ av ekonomisk brottslighet. Erfarenheterna från sen</w:t>
      </w:r>
      <w:r>
        <w:t>a</w:t>
      </w:r>
      <w:r>
        <w:t>re år tydde också på att en mer sammanhållen organisation för bekämpande av miljöbrott skulle kunna vara till fördel. Enligt utskottets mening borde i vart fall kvalificerad miljöbrottslighet kunna handläggas av Ekobrottsmy</w:t>
      </w:r>
      <w:r>
        <w:t>n</w:t>
      </w:r>
      <w:r>
        <w:t>digheten. Resultatet av ett pågående utredningsarbete borde dock avvaktas (bet. s. 41 f).</w:t>
      </w:r>
    </w:p>
    <w:p w:rsidR="003052DE" w:rsidRDefault="003052DE">
      <w:pPr>
        <w:pStyle w:val="Normaltindrag"/>
      </w:pPr>
      <w:r>
        <w:t>Utskottet har i ett senare betänkande (1997/98:JuU8 s. 3) anmärkt att fö</w:t>
      </w:r>
      <w:r>
        <w:t>r</w:t>
      </w:r>
      <w:r>
        <w:t>ordningen (1997:898) med instruktion för Ekobrottsmyndigheten inte tar upp miljöbrottmål bland de måltyper som skall handläggas vid myndigheten. Däremot har regeringen, noterade utskottet, i sina myndighetsgemensamma mål och riktlinjer för åtgärder mot den ekonomiska brottsligheten år 1998 m.m. givit Riksåklagaren i uppdrag att utarbeta förslag till effektivare utre</w:t>
      </w:r>
      <w:r>
        <w:t>d</w:t>
      </w:r>
      <w:r>
        <w:t>ning av miljöbrott. En utgångspunkt skall därvid vara att Ekobrottsmyndigh</w:t>
      </w:r>
      <w:r>
        <w:t>e</w:t>
      </w:r>
      <w:r>
        <w:t>ten skall spela en central roll när det gäller att utreda brott mot miljön.</w:t>
      </w:r>
    </w:p>
    <w:p w:rsidR="003052DE" w:rsidRDefault="003052DE">
      <w:pPr>
        <w:pStyle w:val="Normaltindrag"/>
      </w:pPr>
      <w:r>
        <w:t xml:space="preserve">Utskottet delar regeringens bedömning att en ny myndighet med uppgifter liknande dem som i dag tillkommer Justitieombudsmannen inte bör inrättas. När det gäller frågan om inrättande av särskilda tjänster som miljöåklagare, bör resultatet av Riksåklagarens utredning avvaktas. Utskottet avstyrker motion Jo37 i denna del (yrkande 4). </w:t>
      </w:r>
    </w:p>
    <w:p w:rsidR="003052DE" w:rsidRDefault="003052DE">
      <w:pPr>
        <w:pStyle w:val="R4"/>
      </w:pPr>
      <w:r>
        <w:t>Övrigt</w:t>
      </w:r>
    </w:p>
    <w:p w:rsidR="003052DE" w:rsidRDefault="003052DE">
      <w:r>
        <w:t>I motion Jo33 (kd) begärs att de rättsvårdande myndigheterna inom miljöo</w:t>
      </w:r>
      <w:r>
        <w:t>m</w:t>
      </w:r>
      <w:r>
        <w:t>r</w:t>
      </w:r>
      <w:r>
        <w:t>å</w:t>
      </w:r>
      <w:r>
        <w:t xml:space="preserve">det skall få erforderliga resurser. </w:t>
      </w:r>
    </w:p>
    <w:p w:rsidR="003052DE" w:rsidRDefault="003052DE">
      <w:pPr>
        <w:pStyle w:val="Normaltindrag"/>
      </w:pPr>
      <w:r>
        <w:t>Riksdagen har för budgetåret 1998 beslutat en utgiftsram för rättsväsendet om 21 034 170 000 kr. För åren 1999 och 2000 beräknas utgiftsområdet till 21 647 respektive 22 304 miljoner kronor. Beslutet innebär att rättsväsendets ram för budgetåret 1998 höjts med 200 miljoner kronor jämfört med föreg</w:t>
      </w:r>
      <w:r>
        <w:t>å</w:t>
      </w:r>
      <w:r>
        <w:t>ende budgetår. Beslutet medför att både polisorganisationen och åklagarv</w:t>
      </w:r>
      <w:r>
        <w:t>ä</w:t>
      </w:r>
      <w:r>
        <w:t>sendet under de närmaste åren tillförs väsentliga förstärkningar. Enligt u</w:t>
      </w:r>
      <w:r>
        <w:t>t</w:t>
      </w:r>
      <w:r>
        <w:t>skottets mening innebär dessa anslag att rättsväsendet disponerar erforderliga medel för att fullgöra sina uppgifter, däribland att bekämpa  miljöbrottsli</w:t>
      </w:r>
      <w:r>
        <w:t>g</w:t>
      </w:r>
      <w:r>
        <w:t>het. M</w:t>
      </w:r>
      <w:r>
        <w:t>o</w:t>
      </w:r>
      <w:r>
        <w:t>tion Jo33 i denna del avstyrks (yrkande 26).</w:t>
      </w:r>
    </w:p>
    <w:p w:rsidR="003052DE" w:rsidRDefault="003052DE">
      <w:pPr>
        <w:pStyle w:val="Normaltindrag"/>
      </w:pPr>
      <w:r>
        <w:t>I motion Ju908 (mp) efterfrågas ökad forskning om miljöbrott.</w:t>
      </w:r>
    </w:p>
    <w:p w:rsidR="003052DE" w:rsidRDefault="003052DE">
      <w:pPr>
        <w:pStyle w:val="Normaltindrag"/>
      </w:pPr>
      <w:r>
        <w:t>Regeringen har den 18 december 1997 beslutat vad som skall gälla under bugetåret 1998 för Brottsförebyggande rådet (BRÅ) och angivna anslag. Av regleringsbrevet framgår bl.a. att huvuddelen av de medel som rådet tilldelats för 1998 för forskning om ekonomisk brottslighet bör utlysas som projek</w:t>
      </w:r>
      <w:r>
        <w:t>t</w:t>
      </w:r>
      <w:r>
        <w:t>medel för sådan forskning, vilka forskare från universitet och högskolor kan ansöka om. BRÅ  skall verka för att forskningen om ekonomisk brottslighet (inklusive miljöbrott) vid universitet och högskolor utvecklas, varvid den internationella dimensionen bör uppmärksammas särskilt. BRÅ skall upprä</w:t>
      </w:r>
      <w:r>
        <w:t>t</w:t>
      </w:r>
      <w:r>
        <w:t>ta en plan för hur detta arbete skall bedrivas. Planen skall lämnas till reg</w:t>
      </w:r>
      <w:r>
        <w:t>e</w:t>
      </w:r>
      <w:r>
        <w:t>ringen senast den 30 april innev</w:t>
      </w:r>
      <w:r>
        <w:t>a</w:t>
      </w:r>
      <w:r>
        <w:t>rande år.</w:t>
      </w:r>
    </w:p>
    <w:p w:rsidR="003052DE" w:rsidRDefault="003052DE">
      <w:pPr>
        <w:pStyle w:val="Normaltindrag"/>
      </w:pPr>
      <w:r>
        <w:t>Utskottet instämmer i motionärernas uppfattning att forskning om milj</w:t>
      </w:r>
      <w:r>
        <w:t>ö</w:t>
      </w:r>
      <w:r>
        <w:t>brott är viktig. Enligt utskottets mening bör emellertid innehållet i BRÅ:s plan avvaktas innan ytterligare åtgärder övervägs. Utskottet avstyrker motion Ju908 i denna del (yrkande 7).</w:t>
      </w:r>
    </w:p>
    <w:p w:rsidR="003052DE" w:rsidRDefault="003052DE">
      <w:pPr>
        <w:pStyle w:val="Normaltindrag"/>
      </w:pPr>
      <w:r>
        <w:t>I övrigt har utskottet ingenting att anföra med anledning av propositionen eller motionsyrkandena.</w:t>
      </w:r>
    </w:p>
    <w:p w:rsidR="003052DE" w:rsidRDefault="003052DE">
      <w:pPr>
        <w:pStyle w:val="Stockholm"/>
      </w:pPr>
      <w:r>
        <w:t>Stockholm den 3 mars 1998</w:t>
      </w:r>
    </w:p>
    <w:p w:rsidR="003052DE" w:rsidRDefault="003052DE">
      <w:pPr>
        <w:pStyle w:val="Vgnar"/>
      </w:pPr>
      <w:r>
        <w:t>På justitieutskottets vägnar</w:t>
      </w:r>
    </w:p>
    <w:p w:rsidR="003052DE" w:rsidRDefault="003052DE">
      <w:pPr>
        <w:pStyle w:val="Ordfnamn"/>
        <w:spacing w:before="123"/>
      </w:pPr>
      <w:bookmarkStart w:id="24" w:name="Ordförande"/>
      <w:bookmarkEnd w:id="24"/>
      <w:r>
        <w:t xml:space="preserve">Gun Hellsvik </w:t>
      </w:r>
    </w:p>
    <w:p w:rsidR="003052DE" w:rsidRDefault="003052DE">
      <w:pPr>
        <w:pStyle w:val="Deltagare"/>
      </w:pPr>
      <w:bookmarkStart w:id="25" w:name="Deltagare"/>
      <w:bookmarkEnd w:id="25"/>
      <w:r>
        <w:t>I beslutet har deltagit: Gun Hellsvik (m), Birthe Sörestedt (s), Göran Ma</w:t>
      </w:r>
      <w:r>
        <w:t>g</w:t>
      </w:r>
      <w:r>
        <w:t>nusson (s), Sigrid Bolkéus (s), Märta Johansson (s), Margareta Sandgren (s), Anders G Högmark (m), Siw Persson (fp), Ann-Marie Fagerström (s), Alice Åström (v), Kia Andreasson (mp), Rolf Åbjörnsson (kd), Helena Frisk (s), Åke Sundqvist (m), Görel Thurdin (c) och Cinnika Beiming (s).</w:t>
      </w:r>
    </w:p>
    <w:p w:rsidR="003052DE" w:rsidRDefault="003052DE"/>
    <w:p w:rsidR="003052DE" w:rsidRDefault="003052DE">
      <w:pPr>
        <w:pStyle w:val="Rubrik1"/>
      </w:pPr>
      <w:bookmarkStart w:id="26" w:name="_Toc413654048"/>
      <w:r>
        <w:t>Avvikande meningar</w:t>
      </w:r>
      <w:bookmarkEnd w:id="26"/>
    </w:p>
    <w:p w:rsidR="003052DE" w:rsidRDefault="003052DE">
      <w:pPr>
        <w:pStyle w:val="Rubrik3"/>
        <w:spacing w:before="123"/>
      </w:pPr>
      <w:bookmarkStart w:id="27" w:name="_Toc413654049"/>
      <w:r>
        <w:t>Miljödomstolar</w:t>
      </w:r>
      <w:bookmarkEnd w:id="27"/>
    </w:p>
    <w:p w:rsidR="003052DE" w:rsidRDefault="003052DE">
      <w:r>
        <w:t>1. Gun Hellsvik (m), Anders G Högmark (m) och Åke Sundqvist (m) anför:</w:t>
      </w:r>
    </w:p>
    <w:p w:rsidR="003052DE" w:rsidRDefault="003052DE">
      <w:r>
        <w:t>Vi är av flera skäl kritiska till det förslag till inrättande av miljödomstolar som läggs fram i propositionen.</w:t>
      </w:r>
    </w:p>
    <w:p w:rsidR="003052DE" w:rsidRDefault="003052DE">
      <w:pPr>
        <w:pStyle w:val="Normaltindrag"/>
      </w:pPr>
      <w:r>
        <w:t>Enligt vår uppfattning bör specialdomstolarna avvecklas. Förslaget innebär i stället ett inrättande av nya specialdomstolar, vilket vi finner principiellt felaktigt. Det vore från såväl organisatoriska som ekonomiska utgångspun</w:t>
      </w:r>
      <w:r>
        <w:t>k</w:t>
      </w:r>
      <w:r>
        <w:t>ter mera fördelaktigt att utnyttja den befintliga domstolsorganisationen. Under hela 1990-talet har en strävan vid reformeringen av domstolsväsendet varit att renodla domstolarnas dömande verksamhet. Enligt förslaget skall emellertid miljödomstolarna ägna sig åt tillståndsprövningar, bl.a. sådana som tidigare ankommit på Koncessionsnämnden för miljöskydd. Förslaget har på denna punkt ifrågasatts av Lagrådet, och det strider klart mot strävan att koncentrera domstolarnas verksamhet till dömande.</w:t>
      </w:r>
    </w:p>
    <w:p w:rsidR="003052DE" w:rsidRDefault="003052DE">
      <w:pPr>
        <w:pStyle w:val="Normaltindrag"/>
      </w:pPr>
      <w:r>
        <w:t>Vad gäller förslaget att Miljööverdomstolens avgöranden i mål som prövas enligt förvaltningsprocesslagen inte skall kunna överklagas, är det tydligt att denna ordning kan medföra att Miljööverdomstolen och Regeringsrätten fattar motstridiga avgöranden på miljörättens område.</w:t>
      </w:r>
    </w:p>
    <w:p w:rsidR="003052DE" w:rsidRDefault="003052DE">
      <w:pPr>
        <w:pStyle w:val="Normaltindrag"/>
      </w:pPr>
      <w:r>
        <w:t>Propositionen innebär vidare ökade kostnader för domstolsväsendet på omkring 28 miljoner kronor per år. Detta stämmer mindre väl överens med arbetet på att utforma en mindre kostnadskrävande organisation för hela domstolsväsendet. Enligt vår mening vore en lämpligare ordning för prö</w:t>
      </w:r>
      <w:r>
        <w:t>v</w:t>
      </w:r>
      <w:r>
        <w:t>ning av miljömål  den följande.</w:t>
      </w:r>
    </w:p>
    <w:p w:rsidR="003052DE" w:rsidRDefault="003052DE">
      <w:pPr>
        <w:pStyle w:val="Normaltindrag"/>
      </w:pPr>
      <w:r>
        <w:t>Koncessionsnämnden för miljöskydd behålls och får i uppgift att som första instans pröva tillstånd till företag med betydande miljöpåverkan. Ko</w:t>
      </w:r>
      <w:r>
        <w:t>n</w:t>
      </w:r>
      <w:r>
        <w:t>cessionsnämnden skall kunna pröva frågor om ersättning och skadestånd. Nämnden skall även överpröva beslut av kommunala nämnder och länsst</w:t>
      </w:r>
      <w:r>
        <w:t>y</w:t>
      </w:r>
      <w:r>
        <w:t>relser. Det bör utredas att låta Koncessionsnämnden arbeta under mera do</w:t>
      </w:r>
      <w:r>
        <w:t>m</w:t>
      </w:r>
      <w:r>
        <w:t>stolsliknande former. Koncessionsnämndens beslut bör kunna överklagas till vissa länsrätter. Från länsrätterna skall sedan fullföljd kunna ske – under förutsättning av prövningstillstånd – till kammarrätt och regeringsrä</w:t>
      </w:r>
      <w:r>
        <w:t>t</w:t>
      </w:r>
      <w:r>
        <w:t>ten.</w:t>
      </w:r>
    </w:p>
    <w:p w:rsidR="003052DE" w:rsidRDefault="003052DE">
      <w:pPr>
        <w:pStyle w:val="Normaltindrag"/>
      </w:pPr>
      <w:r>
        <w:t>Sammanfattningsvis anser vi att riksdagen med bifall till motion Jo32 y</w:t>
      </w:r>
      <w:r>
        <w:t>r</w:t>
      </w:r>
      <w:r>
        <w:t>kande 32  skall dels avslå regeringens förslag i den del det avser inrättande av miljödomstolar, dels som sin mening ge regeringen till känna vad vi nu anfört.</w:t>
      </w:r>
    </w:p>
    <w:p w:rsidR="003052DE" w:rsidRDefault="003052DE">
      <w:r>
        <w:t>2. Görel Thurdin (c) anför:</w:t>
      </w:r>
    </w:p>
    <w:p w:rsidR="003052DE" w:rsidRDefault="003052DE">
      <w:r>
        <w:t>Enligt propositionen bemyndigas regeringen att i förordning bestämma ant</w:t>
      </w:r>
      <w:r>
        <w:t>a</w:t>
      </w:r>
      <w:r>
        <w:t>let miljödomstolar. Av en inom Justitiedepartementet upprättad promemoria framgår att antalet miljödomstolar är tänkt att bli fyra eller fem. Det är av vikt att miljödomstolarna tillvaratar den stora kompetens som i dag finns vid vattendomstolarna och i Koncessionsnämnden för miljöskydd. Härigenom kan övergången till den nya domstolsorganisationen underlättas. Det är vid</w:t>
      </w:r>
      <w:r>
        <w:t>a</w:t>
      </w:r>
      <w:r>
        <w:t>re betydelsefullt att det finns en god kännedom om lokala och regionala förhållanden i miljödomstolarna. Jag anser att regionala miljödomstolar bör finnas på alla de sex orter där det i dag finns vattendomstolar.</w:t>
      </w:r>
    </w:p>
    <w:p w:rsidR="003052DE" w:rsidRDefault="003052DE">
      <w:pPr>
        <w:pStyle w:val="Normaltindrag"/>
      </w:pPr>
      <w:r>
        <w:t>Vad jag nu anfört med anledning av motionerna Jo34 yrkande 23 bör rik</w:t>
      </w:r>
      <w:r>
        <w:t>s</w:t>
      </w:r>
      <w:r>
        <w:t>dagen som sin mening ge regeringen till känna.</w:t>
      </w:r>
    </w:p>
    <w:p w:rsidR="003052DE" w:rsidRDefault="003052DE">
      <w:r>
        <w:t>3. Siw Persson (fp) och Görel Thurdin (c)) anför:</w:t>
      </w:r>
    </w:p>
    <w:p w:rsidR="003052DE" w:rsidRDefault="003052DE">
      <w:r>
        <w:t>Som uttalas i bl.a. Lagrådets yttrande innebär förslaget till miljödomstolso</w:t>
      </w:r>
      <w:r>
        <w:t>r</w:t>
      </w:r>
      <w:r>
        <w:t>ganisation att ordningen för prövning av miljömål blir mycket komplicerad. Av propositionen framgår visserligen att regeringen avser att noga följa utvecklingen av miljödomstolarnas prövning och att, om problem uppko</w:t>
      </w:r>
      <w:r>
        <w:t>m</w:t>
      </w:r>
      <w:r>
        <w:t>mer, rätta till dessa. Vi anser emellertid att regeringen så snart det finns erfarenheter av miljödomstolarnas verksamhet bör analysera vilka brister som visat sig och redovisa dessa för riksdagen.</w:t>
      </w:r>
    </w:p>
    <w:p w:rsidR="003052DE" w:rsidRDefault="003052DE">
      <w:pPr>
        <w:pStyle w:val="Normaltindrag"/>
      </w:pPr>
      <w:r>
        <w:t xml:space="preserve">Vad vi nu med anledning av motion Jo37 yrkande 11 anfört, bör riksdagen som sin mening ge regeringen till känna.  </w:t>
      </w:r>
    </w:p>
    <w:p w:rsidR="003052DE" w:rsidRDefault="003052DE">
      <w:pPr>
        <w:pStyle w:val="Rubrik3"/>
      </w:pPr>
      <w:bookmarkStart w:id="28" w:name="_Toc413654050"/>
      <w:r>
        <w:t>Miljöorganisationers talerätt m.m.</w:t>
      </w:r>
      <w:bookmarkEnd w:id="28"/>
    </w:p>
    <w:p w:rsidR="003052DE" w:rsidRDefault="003052DE">
      <w:r>
        <w:t>1. Gun Hellsvik (m), Anders G Högmark (m) och Åke Sundqvist (m) anför:</w:t>
      </w:r>
    </w:p>
    <w:p w:rsidR="003052DE" w:rsidRDefault="003052DE">
      <w:r>
        <w:t>Vi motsätter oss förslaget att ge miljöorganisationer talerätt. Enligt vår up</w:t>
      </w:r>
      <w:r>
        <w:t>p</w:t>
      </w:r>
      <w:r>
        <w:t>fattning är förslaget en chimär. Miljöorganisationer kan redan i dag framföra sina åsikter i miljömål genom att uppträda som ombud åt part. Begränsnin</w:t>
      </w:r>
      <w:r>
        <w:t>g</w:t>
      </w:r>
      <w:r>
        <w:t>en av talerätten till ideella föreningar innebär vidare att bl.a. Stiftelsen Mi</w:t>
      </w:r>
      <w:r>
        <w:t>l</w:t>
      </w:r>
      <w:r>
        <w:t>jöcentrum inte tillerkänns talerätt, trots att det kanske är den organisation som varit mest engagerad i miljöprocesser. Förslaget präglas av ett korpor</w:t>
      </w:r>
      <w:r>
        <w:t>a</w:t>
      </w:r>
      <w:r>
        <w:t>tivistiskt synsätt och är dessutom poänglöst från miljösynpunkt. Propositi</w:t>
      </w:r>
      <w:r>
        <w:t>o</w:t>
      </w:r>
      <w:r>
        <w:t>nen bör avslås i denna del.</w:t>
      </w:r>
    </w:p>
    <w:p w:rsidR="003052DE" w:rsidRDefault="003052DE">
      <w:pPr>
        <w:pStyle w:val="Normaltindrag"/>
      </w:pPr>
      <w:r>
        <w:t>Enligt vår uppfattning bör lagstiftaren verka för att stärka den enskildes rättsställning i miljöprocesser. Det bör alltså utredas om det genom lagstif</w:t>
      </w:r>
      <w:r>
        <w:t>t</w:t>
      </w:r>
      <w:r>
        <w:t>ning bör bestämmas att rättsskyddsförsäkringar skall ersätta ett högre belopp i samband med miljötvister än vid andra tvister.</w:t>
      </w:r>
    </w:p>
    <w:p w:rsidR="003052DE" w:rsidRDefault="003052DE">
      <w:pPr>
        <w:pStyle w:val="Normaltindrag"/>
      </w:pPr>
      <w:r>
        <w:t>Vi anser att riksdagen skall dels med bifall till motion Jo32 yrkande 36  avslå regeringens förslag till talerätt för vissa miljöorganisationer, dels med anledning av motion Jo32 yrkande 37 som sin mening ge riksdagen till känna vad vi nu anfört.</w:t>
      </w:r>
    </w:p>
    <w:p w:rsidR="003052DE" w:rsidRDefault="003052DE">
      <w:r>
        <w:t>2. Siw Persson (fp), Rolf Åbjörnsson (kd) och Görel Thurdin (c) anför:</w:t>
      </w:r>
    </w:p>
    <w:p w:rsidR="003052DE" w:rsidRDefault="003052DE">
      <w:r>
        <w:t>Vi välkomnar regeringens förslag att miljöorganisationer skall få möjlighet att få överklaga vissa avgöranden, även när de själva inte intar ställning av part. Vi är emellertid kritiska till de kriterier regeringen angivit för att en miljöorganisation skall få talerätt. Dessa innebär för det första att flertalet ideella föreningar som sysslar med miljöfrågor inte kommer att få talerätt. Vidare utesluter förslaget organisationer som driver sin verksamhet i annan form än ideell förening. Särskilt anmärkningsv</w:t>
      </w:r>
      <w:r>
        <w:t>ärt är det att Stiftelsen mi</w:t>
      </w:r>
      <w:r>
        <w:t>l</w:t>
      </w:r>
      <w:r>
        <w:t>jöcentrum som bl.a. uppträtt som ombud i både Koncessionsnämnden för miljöskydd och domstol inte får talerätt. En annan kategori organisationer som starkt berörs av miljöproblemen är yrkesfiskarnas intresseorganisationer som inte heller får någon självständig talerätt enligt förslaget. Vi anser att förslaget bör omarbetas så att såväl flera ideella föreningar som andra jur</w:t>
      </w:r>
      <w:r>
        <w:t>i</w:t>
      </w:r>
      <w:r>
        <w:t>diska personer som sysslar med miljöfrågor får talerätt av nu ifrågavarande slag. Regeringen bör få i uppdrag att snarast återkomma till riksdagen med ett förslag av den innebörd vi nu skisserat.</w:t>
      </w:r>
    </w:p>
    <w:p w:rsidR="003052DE" w:rsidRDefault="003052DE">
      <w:pPr>
        <w:pStyle w:val="Normaltindrag"/>
      </w:pPr>
      <w:r>
        <w:t>Vi anser att riksdagen med bifall till motionerna Jo30 yrkande 2, Jo33 y</w:t>
      </w:r>
      <w:r>
        <w:t>r</w:t>
      </w:r>
      <w:r>
        <w:t>kande 22, Jo34 yrkande 24, Jo35 yrkande 3 samt Jo37 yrkande 3 dels bör avslå regeringens förslag i denna del, dels som sin mening ge regeringen till känna vad vi nu anfört.</w:t>
      </w:r>
    </w:p>
    <w:p w:rsidR="003052DE" w:rsidRDefault="003052DE">
      <w:pPr>
        <w:pStyle w:val="Rubrik3"/>
      </w:pPr>
      <w:bookmarkStart w:id="29" w:name="_Toc413654051"/>
      <w:r>
        <w:t>Miljösanktionsavgifter</w:t>
      </w:r>
      <w:bookmarkEnd w:id="29"/>
      <w:r>
        <w:t xml:space="preserve"> </w:t>
      </w:r>
    </w:p>
    <w:p w:rsidR="003052DE" w:rsidRDefault="003052DE">
      <w:r>
        <w:t xml:space="preserve">1. Gun Hellsvik (m), Anders G Högmark (m), Siw Persson (fp) och Åke Sundqvist (m) anför: </w:t>
      </w:r>
    </w:p>
    <w:p w:rsidR="003052DE" w:rsidRDefault="003052DE">
      <w:r>
        <w:t>Vi anser att förslaget till miljösanktionsavgifter brister i flera avseenden. I detta sammanhang vill vi peka på att det föreslagna maximibeloppet är för lågt, även med beaktande av att flera avgifter kan åläggas om rättelse inte vidtas. Miljösanktionsavgiften måste motverka att en näringsidkare gör vinster på att inte följa gällande föreskrifter. Maximibeloppet för sådan a</w:t>
      </w:r>
      <w:r>
        <w:t>v</w:t>
      </w:r>
      <w:r>
        <w:t>gift bör bestämmas till 1 000 000 kr.</w:t>
      </w:r>
    </w:p>
    <w:p w:rsidR="003052DE" w:rsidRDefault="003052DE">
      <w:pPr>
        <w:pStyle w:val="Normaltindrag"/>
      </w:pPr>
      <w:r>
        <w:t>Vi anser att riksdagen med bifall till motionerna Jo32 yrkande 39 och Jo37 yrkande 9 och med anledning av regeringens förslag i denna del skall b</w:t>
      </w:r>
      <w:r>
        <w:t>e</w:t>
      </w:r>
      <w:r>
        <w:t>stämma maximibeloppet för miljösanktionsavgiften enligt 30 kap. 2 § försl</w:t>
      </w:r>
      <w:r>
        <w:t>a</w:t>
      </w:r>
      <w:r>
        <w:t>get till miljöbalk till 1 000 000 kr.</w:t>
      </w:r>
    </w:p>
    <w:p w:rsidR="003052DE" w:rsidRDefault="003052DE">
      <w:r>
        <w:t>2. Gun Hellsvik (m), Anders G Högmark (m), Siw Persson (fp), Åke Sun</w:t>
      </w:r>
      <w:r>
        <w:t>d</w:t>
      </w:r>
      <w:r>
        <w:t>qvist (m) och Görel Thurdin (c)) anför:</w:t>
      </w:r>
    </w:p>
    <w:p w:rsidR="003052DE" w:rsidRDefault="003052DE">
      <w:r>
        <w:t>Enligt regeringens förslag skall ett beslut om miljösanktionsavgift kunna verkställas utan hinder av att den som påförs avgiften överklagat beslutet till miljödomstolen. Även om miljödomstolen har möjlighet att förordna att det överklagade beslutet inte får verkställas, anser vi att det är principiellt fela</w:t>
      </w:r>
      <w:r>
        <w:t>k</w:t>
      </w:r>
      <w:r>
        <w:t>tigt att ett beslut om betalningsskyldighet skall kunna verkställas innan fr</w:t>
      </w:r>
      <w:r>
        <w:t>å</w:t>
      </w:r>
      <w:r>
        <w:t>gan om avgiftsskyldighet föreligger blivit slutligt prövad.</w:t>
      </w:r>
    </w:p>
    <w:p w:rsidR="003052DE" w:rsidRDefault="003052DE">
      <w:pPr>
        <w:pStyle w:val="Normaltindrag"/>
      </w:pPr>
      <w:r>
        <w:t>Vi anser att riksdagen med bifall till motion Jo32 yrkande 38 skall avslå 30 kap. 5 § förslaget till miljöbalk.</w:t>
      </w:r>
    </w:p>
    <w:p w:rsidR="003052DE" w:rsidRDefault="003052DE">
      <w:r>
        <w:t>3. Görel Thurdin (c) anför:</w:t>
      </w:r>
    </w:p>
    <w:p w:rsidR="003052DE" w:rsidRDefault="003052DE">
      <w:r>
        <w:t>Enligt min mening är det föreslagna maximibeloppet för miljösanktionsa</w:t>
      </w:r>
      <w:r>
        <w:t>v</w:t>
      </w:r>
      <w:r>
        <w:t>gift – 500 000 – kr för lågt. När det gäller t.ex. stora företag, är det nödvä</w:t>
      </w:r>
      <w:r>
        <w:t>n</w:t>
      </w:r>
      <w:r>
        <w:t>digt att miljösanktionsavgiften ger dem ett tillräckligt starkt incitament att följa tillstånd och villkor för verksamheten. Även om flera avgifter kan påf</w:t>
      </w:r>
      <w:r>
        <w:t>ö</w:t>
      </w:r>
      <w:r>
        <w:t>ras om rättelse inte sker, är det föreslagna beloppet för lågt. Regeringen bör få i uppdrag att snarast återkomma till riksdagen med ett nytt förslag till miljösanktionsavgift där det maximala beloppet fastställs till ett betydligt högre belopp än 500 000 kr.</w:t>
      </w:r>
    </w:p>
    <w:p w:rsidR="003052DE" w:rsidRDefault="003052DE">
      <w:pPr>
        <w:pStyle w:val="Normaltindrag"/>
      </w:pPr>
      <w:r>
        <w:t>Jag anser vidare att högre avgiftsbelopp bör beslutas av miljödomstol och inte av tillsynsmyndighet. Även i denna del bör regeringen återkomma till riksdagen med ett nytt förslag innan den nya lagstiftningen trätt i kraft.</w:t>
      </w:r>
    </w:p>
    <w:p w:rsidR="003052DE" w:rsidRDefault="003052DE">
      <w:pPr>
        <w:pStyle w:val="Normaltindrag"/>
      </w:pPr>
      <w:r>
        <w:t>Vad jag nu med anledning av motion Jo34 yrkande 27 anfört, bör riksd</w:t>
      </w:r>
      <w:r>
        <w:t>a</w:t>
      </w:r>
      <w:r>
        <w:t>gen som sin mening ge regeringen till känna.</w:t>
      </w:r>
    </w:p>
    <w:p w:rsidR="003052DE" w:rsidRDefault="003052DE">
      <w:r>
        <w:t>4. Rolf Åbjörnsson (kd) anför:</w:t>
      </w:r>
    </w:p>
    <w:p w:rsidR="003052DE" w:rsidRDefault="003052DE">
      <w:r>
        <w:t>Det är principiellt riktigt att införa miljösanktionsavgifter, men något ma</w:t>
      </w:r>
      <w:r>
        <w:t>x</w:t>
      </w:r>
      <w:r>
        <w:t>imibelopp bör inte finnas. Miljösanktionsavgifter måste vara kopplade dels till hur mycket en förebyggande åtgärd skulle ha kostat, dels till de skador som uppstått. Avgiften bör alltid ligga väsentligt högre än kostnaden för förebyggande åtgärder. Från rättssäkerhetssynpunkt är det otillfredsställande att miljösanktionsavgift skall kunna beslutas av tillsynsmyndighet. Det bör i stället vara en uppgift för miljödomstolen att efter framställning från til</w:t>
      </w:r>
      <w:r>
        <w:t>l</w:t>
      </w:r>
      <w:r>
        <w:t xml:space="preserve">synsmyndigheten pröva om någon miljösanktionsavgift skall utgå. </w:t>
      </w:r>
    </w:p>
    <w:p w:rsidR="003052DE" w:rsidRDefault="003052DE">
      <w:pPr>
        <w:pStyle w:val="Normaltindrag"/>
      </w:pPr>
      <w:r>
        <w:t>Det får ankomma på regeringen att till riksdagen återkomma med ett nytt förslag till miljösanktionsavgifter och fastställandet av dessa av den innebörd jag nu föreslagit. Detta bör kunna ske innan den nya miljöbalken träder i kraft.</w:t>
      </w:r>
    </w:p>
    <w:p w:rsidR="003052DE" w:rsidRDefault="003052DE">
      <w:pPr>
        <w:pStyle w:val="Normaltindrag"/>
      </w:pPr>
      <w:r>
        <w:t>Jag anser att riksdagen med bifall till motion Jo33 yrkandena 28 och 29 dels skall avslå regeringens förslag i denna del (30 kap. förslaget till milj</w:t>
      </w:r>
      <w:r>
        <w:t>ö</w:t>
      </w:r>
      <w:r>
        <w:t>balk), dels som sin mening ge reg</w:t>
      </w:r>
      <w:r>
        <w:t>e</w:t>
      </w:r>
      <w:r>
        <w:t>ringen till känna vad jag nu anfört.</w:t>
      </w:r>
    </w:p>
    <w:p w:rsidR="003052DE" w:rsidRDefault="003052DE">
      <w:pPr>
        <w:pStyle w:val="Rubrik3"/>
      </w:pPr>
      <w:bookmarkStart w:id="30" w:name="_Toc413654052"/>
      <w:r>
        <w:t>Miljöbrott</w:t>
      </w:r>
      <w:bookmarkEnd w:id="30"/>
    </w:p>
    <w:p w:rsidR="003052DE" w:rsidRDefault="003052DE">
      <w:r>
        <w:t>1. Gun Hellsvik (m), Anders G Högmark (m), Siw Persson (fp), Rolf Åbjörnsson (kd), Åke Sundqvist (m) och Görel Thurdin (c) anför:</w:t>
      </w:r>
    </w:p>
    <w:p w:rsidR="003052DE" w:rsidRDefault="003052DE">
      <w:r>
        <w:t>Enligt vår mening finns det, trots förslagen i den nu framlagda propositi</w:t>
      </w:r>
      <w:r>
        <w:t>o</w:t>
      </w:r>
      <w:r>
        <w:t>nen, anledning att göra en samlad översyn av lagstiftningen mot miljöbrott</w:t>
      </w:r>
      <w:r>
        <w:t>s</w:t>
      </w:r>
      <w:r>
        <w:t>lighet. För att underlätta en sådan översyn är det angeläget att sådana fors</w:t>
      </w:r>
      <w:r>
        <w:t>k</w:t>
      </w:r>
      <w:r>
        <w:t>ningsprojekt som kan föranledas av den plan som Brottsförebyggande rådet skall upprätta avseende bl.a. forskning om miljöbrott tillförs erforderliga resurser. Inom ramen för översynen bör inte bara frågor om brottsbeskri</w:t>
      </w:r>
      <w:r>
        <w:t>v</w:t>
      </w:r>
      <w:r>
        <w:t>ningar och straffskalor utredas. Även frågor om de subjektiva rekvisiten vid miljöbrottslighet, beviskrav och preskriptionstid bör utredas. Regeringen bör få i uppdrag att snarast tillsätta en utredning med den inriktning vi nu föro</w:t>
      </w:r>
      <w:r>
        <w:t>r</w:t>
      </w:r>
      <w:r>
        <w:t>dat.</w:t>
      </w:r>
    </w:p>
    <w:p w:rsidR="003052DE" w:rsidRDefault="003052DE">
      <w:pPr>
        <w:pStyle w:val="Normaltindrag"/>
      </w:pPr>
      <w:r>
        <w:t>Vad vi nu med anledning av motionerna 1996/97:Ju907 yrkande 2, 1996/97:Ju926 yrkandena 9–12 samt Ju908 yrkande 7 anfört, bör riksdagen som sin mening ge regeringen till känna.</w:t>
      </w:r>
    </w:p>
    <w:p w:rsidR="003052DE" w:rsidRDefault="003052DE">
      <w:r>
        <w:t>2. Kia Andreasson (mp) anför:</w:t>
      </w:r>
    </w:p>
    <w:p w:rsidR="003052DE" w:rsidRDefault="003052DE">
      <w:r>
        <w:t>Enligt min uppfattning är forskningen om miljöbrottslighet eftersatt, och det är angeläget att en satsning på sådan forskning kommer till stånd. Som fra</w:t>
      </w:r>
      <w:r>
        <w:t>m</w:t>
      </w:r>
      <w:r>
        <w:t>går av regleringsbrevet för Brottsförebyggande rådet (BRÅ) skall BRÅ s</w:t>
      </w:r>
      <w:r>
        <w:t>e</w:t>
      </w:r>
      <w:r>
        <w:t>nast den 30 april i år till regeringen lämna en plan avseende forskning om bl.a. miljöbrottslighet. Enligt min mening bör planen ange att forskningen om miljöbrottslighet skall omfatta frågor om de subjektiva rekvisiten vid sådan brottslighet, beviskrav och preskriptionstid. Vidare bör forskningen avse på vilket sätt polis, åklagare och domstolar hanterar miljöbrott. Om denna forskning finner att det finns brister i hanteringen av miljöbrott, bör den också lämna förslag på hur dessa skall lösas. Forskningen</w:t>
      </w:r>
      <w:r>
        <w:t xml:space="preserve"> bör särskilt inriktas på vilka strategier för bekämpning av miljöbrott som de nämnda myndigheterna utvecklat och i vilken utsträckning de samordnar sitt arbete. Regeringen bör ge BRÅ i uppdrag att utforma pl</w:t>
      </w:r>
      <w:r>
        <w:t>a</w:t>
      </w:r>
      <w:r>
        <w:t xml:space="preserve">nen på detta sätt. </w:t>
      </w:r>
    </w:p>
    <w:p w:rsidR="003052DE" w:rsidRDefault="003052DE">
      <w:pPr>
        <w:pStyle w:val="Normaltindrag"/>
      </w:pPr>
      <w:r>
        <w:t>Vad jag nu med anledning av motion Ju908 yrkande 7 anfört bör riksdagen som sin mening ge regeringen till känna.</w:t>
      </w:r>
    </w:p>
    <w:p w:rsidR="003052DE" w:rsidRDefault="003052DE">
      <w:r>
        <w:t>3. Gun Hellsvik (m), Anders G Högmark (m), Rolf Åbjörnsson (kd) och Åke Sundqvist (m) anför:</w:t>
      </w:r>
    </w:p>
    <w:p w:rsidR="003052DE" w:rsidRDefault="003052DE">
      <w:r>
        <w:t>Straffen för miljöbrottslighet är enligt gällande rätt förhållandevis låga. U</w:t>
      </w:r>
      <w:r>
        <w:t>n</w:t>
      </w:r>
      <w:r>
        <w:t xml:space="preserve">der år 1996 dömdes endast ett fåtal personer för brott mot miljöskyddslagen och endast en person för miljöbrott. I samtliga fall blev påföljden böter. </w:t>
      </w:r>
    </w:p>
    <w:p w:rsidR="003052DE" w:rsidRDefault="003052DE">
      <w:pPr>
        <w:pStyle w:val="Normaltindrag"/>
      </w:pPr>
      <w:r>
        <w:t>Det är angeläget att straffen för miljöbrottslighet är så stränga att de verkar avskräckande och förebygger denna typ av brottslighet. Det är visserligen glädjande att den nu förevarande propositionen innebär en skärpning av straffen för vissa slag av miljöbrottslighet, men propositionens förslag är enligt vår uppfattning otillräckliga. Strafflatituden för miljöbrott bör ändras så att det blir möjligt att utdöma väsentligt strängare straff än enligt förslaget. För miljöbrott bör straffskalan sträcka sig frå</w:t>
      </w:r>
      <w:r>
        <w:t>n böter till fängelse fyra år och för grovt miljöbrott från fängelse fyra år till fängelse tio år. Av sådana straf</w:t>
      </w:r>
      <w:r>
        <w:t>f</w:t>
      </w:r>
      <w:r>
        <w:t>skärpningar följer också att preskriptionstiderna för miljöbrott förlängs. Ändringarna bör göras i 29 kap. 1 § förslaget till miljöbalk.</w:t>
      </w:r>
    </w:p>
    <w:p w:rsidR="003052DE" w:rsidRDefault="003052DE">
      <w:pPr>
        <w:pStyle w:val="Normaltindrag"/>
      </w:pPr>
      <w:r>
        <w:t>Vi vill vidare understryka vikten av att rättsväsendet har tillräckliga resu</w:t>
      </w:r>
      <w:r>
        <w:t>r</w:t>
      </w:r>
      <w:r>
        <w:t>ser för att kunna bekämpa miljöbrottslighet. I samband med behandlingen av rättsväsendets budget för år 1998 har såväl Moderata samlingspartiet som Kristdemokraterna föreslagit större anslag till rättsväsendet än vad riksdagen anvisat. Riksdagen bör uttala att resurstillskott är en förutsättning för en effektiv bekämpning av miljöbrott.</w:t>
      </w:r>
    </w:p>
    <w:p w:rsidR="003052DE" w:rsidRDefault="003052DE">
      <w:pPr>
        <w:pStyle w:val="Normaltindrag"/>
      </w:pPr>
      <w:r>
        <w:t>Vi anser att riksdagen skall med bifall till motion Jo33 yrkandena 26, 27 och 31 dels ändra regeringens förslag avseende förslaget till 29 kap. 1 § så att straffskalan kommer att sträcka sig för miljöbrott från böter till fängelse fyra år och för grovt miljöbrott från fängelse fyra år till fängelse tio år, dels som sin mening ge reg</w:t>
      </w:r>
      <w:r>
        <w:t>e</w:t>
      </w:r>
      <w:r>
        <w:t>ringen till känna vad vi nu anfört.</w:t>
      </w:r>
    </w:p>
    <w:p w:rsidR="003052DE" w:rsidRDefault="003052DE">
      <w:r>
        <w:t>4. Siw Persson (fp) anför:</w:t>
      </w:r>
    </w:p>
    <w:p w:rsidR="003052DE" w:rsidRDefault="003052DE">
      <w:r>
        <w:t>Erfarenheten visar att åklagare ofta har bristande kunskaper och intresse när det gäller att ta sig an miljöbrott. Folkpartiet liberalerna anser därför att en särskild tjänst som Miljöåklagare (MÅ) bör inrättas. MÅ skall vara unde</w:t>
      </w:r>
      <w:r>
        <w:t>r</w:t>
      </w:r>
      <w:r>
        <w:t>ställd Riksåklagaren. MÅ skall ha som huvuduppgift att utföra åtal för brott mot miljöförfattningarna. Härutöver bör MÅ ha vissa uppgifter som i dag ankommer på Justitieombudsmannen. MÅ bör sålunda få till uppgift att ta emot och utreda enskilda personers och organisationers klagomål över olika förhållanden inom miljöområdet. MÅ skall kunna vidarebefordra klagomål och synpunkter till tillståndsmyndigheter men även till dem som vållar mi</w:t>
      </w:r>
      <w:r>
        <w:t>l</w:t>
      </w:r>
      <w:r>
        <w:t>jöstörningar. MÅ bör också kunna framföra förslag till nya eller ändrade föreskrifter inom miljöområdet. Regeringen bör få i uppdrag att snarast åte</w:t>
      </w:r>
      <w:r>
        <w:t>r</w:t>
      </w:r>
      <w:r>
        <w:t>komma till riksd</w:t>
      </w:r>
      <w:r>
        <w:t>a</w:t>
      </w:r>
      <w:r>
        <w:t>gen med förslag av den innebörd jag nu angivit.</w:t>
      </w:r>
    </w:p>
    <w:p w:rsidR="003052DE" w:rsidRDefault="003052DE">
      <w:pPr>
        <w:pStyle w:val="Normaltindrag"/>
      </w:pPr>
      <w:r>
        <w:t>Vad jag nu med bifall till motion Jo37 yrkande 4 anfört, bör riksdagen som sin mening ge regeringen till känna.</w:t>
      </w:r>
    </w:p>
    <w:p w:rsidR="003052DE" w:rsidRDefault="003052DE">
      <w:pPr>
        <w:pStyle w:val="Normaltindrag"/>
      </w:pPr>
      <w:bookmarkStart w:id="31" w:name="Nästa_Reservation"/>
      <w:bookmarkEnd w:id="31"/>
    </w:p>
    <w:p w:rsidR="003052DE" w:rsidRDefault="003052DE">
      <w:pPr>
        <w:pStyle w:val="Normaltindrag"/>
      </w:pPr>
    </w:p>
    <w:p w:rsidR="003052DE" w:rsidRDefault="003052DE">
      <w:pPr>
        <w:pStyle w:val="Normaltindrag"/>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3052DE" w:rsidRDefault="003052DE">
      <w:pPr>
        <w:pStyle w:val="Rubrik2"/>
        <w:spacing w:before="0"/>
      </w:pPr>
      <w:bookmarkStart w:id="37" w:name="_Toc413654053"/>
      <w:r>
        <w:t>Motionerna</w:t>
      </w:r>
      <w:bookmarkEnd w:id="37"/>
    </w:p>
    <w:p w:rsidR="003052DE" w:rsidRDefault="003052DE">
      <w:r>
        <w:t>1996/97:Ju907 av Gun Hellsvik m.fl. (m) vari yrkas</w:t>
      </w:r>
    </w:p>
    <w:p w:rsidR="003052DE" w:rsidRDefault="003052DE">
      <w:pPr>
        <w:pStyle w:val="Normaltindrag"/>
      </w:pPr>
      <w:r>
        <w:t xml:space="preserve">2. att riksdagen som sin mening ger regeringen till känna vad i motionen anförts om behovet av en översyn av gällande lagstiftning. </w:t>
      </w:r>
    </w:p>
    <w:p w:rsidR="003052DE" w:rsidRDefault="003052DE">
      <w:r>
        <w:t>1996/97:Ju926 av Birger Schlaug m.fl. (mp) vari yrkas</w:t>
      </w:r>
    </w:p>
    <w:p w:rsidR="003052DE" w:rsidRDefault="003052DE">
      <w:pPr>
        <w:pStyle w:val="Normaltindrag"/>
      </w:pPr>
      <w:r>
        <w:t xml:space="preserve">6. att riksdagen som sin mening ger regeringen till känna vad i motionen anförts om att inrätta miljödomstolar, </w:t>
      </w:r>
    </w:p>
    <w:p w:rsidR="003052DE" w:rsidRDefault="003052DE">
      <w:pPr>
        <w:pStyle w:val="Normaltindrag"/>
      </w:pPr>
      <w:r>
        <w:t xml:space="preserve">7. att riksdagen som sin mening ger regeringen till känna vad i motionen anförts om att miljöbrotten skall hänföras till de inrättade miljödomstolarna, </w:t>
      </w:r>
    </w:p>
    <w:p w:rsidR="003052DE" w:rsidRDefault="003052DE">
      <w:pPr>
        <w:pStyle w:val="Normaltindrag"/>
      </w:pPr>
      <w:r>
        <w:t>9. att riksdagen hos regeringen begär förslag till sådan ändring i miljöl</w:t>
      </w:r>
      <w:r>
        <w:t>a</w:t>
      </w:r>
      <w:r>
        <w:t xml:space="preserve">garna att ”ringa” vid miljöbrott skall definieras, </w:t>
      </w:r>
    </w:p>
    <w:p w:rsidR="003052DE" w:rsidRDefault="003052DE">
      <w:pPr>
        <w:pStyle w:val="Normaltindrag"/>
      </w:pPr>
      <w:r>
        <w:t>10. att riksdagen hos regeringen begär förslag till sådan ändring i miljöl</w:t>
      </w:r>
      <w:r>
        <w:t>a</w:t>
      </w:r>
      <w:r>
        <w:t xml:space="preserve">garna att preskriptionstiden för miljöbrott skall vara 25 år, </w:t>
      </w:r>
    </w:p>
    <w:p w:rsidR="003052DE" w:rsidRDefault="003052DE">
      <w:pPr>
        <w:pStyle w:val="Normaltindrag"/>
      </w:pPr>
      <w:r>
        <w:t>11. att riksdagen hos regeringen begär förslag till sådan ändring i miljöl</w:t>
      </w:r>
      <w:r>
        <w:t>a</w:t>
      </w:r>
      <w:r>
        <w:t xml:space="preserve">garna att bevisfrågan vid miljöbrott omarbetas och nya förslag framtas i enlighet med vad som anförts i motionen, </w:t>
      </w:r>
    </w:p>
    <w:p w:rsidR="003052DE" w:rsidRDefault="003052DE">
      <w:pPr>
        <w:pStyle w:val="Normaltindrag"/>
      </w:pPr>
      <w:r>
        <w:t>12. att riksdagen hos regeringen begär förslag till sådan ändring i miljöl</w:t>
      </w:r>
      <w:r>
        <w:t>a</w:t>
      </w:r>
      <w:r>
        <w:t xml:space="preserve">garna att uppsåtsfrågan vid miljöbrott omarbetas och nytt förslag framtas i enlighet med vad som anförts i motionen, </w:t>
      </w:r>
    </w:p>
    <w:p w:rsidR="003052DE" w:rsidRDefault="003052DE">
      <w:pPr>
        <w:pStyle w:val="Normaltindrag"/>
      </w:pPr>
      <w:r>
        <w:t>13. att riksdagen beslutar om sådan ändring i miljölagarna att ansvarsfr</w:t>
      </w:r>
      <w:r>
        <w:t>å</w:t>
      </w:r>
      <w:r>
        <w:t xml:space="preserve">gan vid miljöbrott skall gälla den juridiska personen i enlighet med vad som anförts i motionen, </w:t>
      </w:r>
    </w:p>
    <w:p w:rsidR="003052DE" w:rsidRDefault="003052DE">
      <w:r>
        <w:t>1997/98:Ju908 av Kia Andreasson m.fl. (mp) vari yrkas</w:t>
      </w:r>
    </w:p>
    <w:p w:rsidR="003052DE" w:rsidRDefault="003052DE">
      <w:pPr>
        <w:pStyle w:val="Normaltindrag"/>
      </w:pPr>
      <w:r>
        <w:t xml:space="preserve">1. att riksdagen som sin mening ger regeringen till känna vad i motionen anförts om enhetliga rekvisit i miljölagstiftningen, </w:t>
      </w:r>
    </w:p>
    <w:p w:rsidR="003052DE" w:rsidRDefault="003052DE">
      <w:pPr>
        <w:pStyle w:val="Normaltindrag"/>
      </w:pPr>
      <w:r>
        <w:t xml:space="preserve">2. att riksdagen som sin mening ger regeringen till känna vad i motionen anförts om ringa brott, </w:t>
      </w:r>
    </w:p>
    <w:p w:rsidR="003052DE" w:rsidRDefault="003052DE">
      <w:pPr>
        <w:pStyle w:val="Normaltindrag"/>
      </w:pPr>
      <w:r>
        <w:t xml:space="preserve">3. att riksdagen som sin mening ger regeringen till känna vad i motionen anförts om skärpta straffsatser, </w:t>
      </w:r>
    </w:p>
    <w:p w:rsidR="003052DE" w:rsidRDefault="003052DE">
      <w:pPr>
        <w:pStyle w:val="Normaltindrag"/>
      </w:pPr>
      <w:r>
        <w:t xml:space="preserve">4. att riksdagen som sin mening ger regeringen till känna vad i motionen anförts om åtalspreskription, </w:t>
      </w:r>
    </w:p>
    <w:p w:rsidR="003052DE" w:rsidRDefault="003052DE">
      <w:pPr>
        <w:pStyle w:val="Normaltindrag"/>
      </w:pPr>
      <w:r>
        <w:t xml:space="preserve">5. att riksdagen som sin mening ger regeringen till känna vad i motionen anförts om tillståndsformuleringar, </w:t>
      </w:r>
    </w:p>
    <w:p w:rsidR="003052DE" w:rsidRDefault="003052DE">
      <w:pPr>
        <w:pStyle w:val="Normaltindrag"/>
      </w:pPr>
      <w:r>
        <w:t xml:space="preserve">7. att riksdagen som sin mening ger regeringen till känna vad i motionen anförts om forskning om miljörelaterad brottslighet. </w:t>
      </w:r>
    </w:p>
    <w:p w:rsidR="003052DE" w:rsidRDefault="003052DE">
      <w:r>
        <w:t>1997/98:Jo30 av Bertil Persson (m) vari yrkas</w:t>
      </w:r>
    </w:p>
    <w:p w:rsidR="003052DE" w:rsidRDefault="003052DE">
      <w:pPr>
        <w:pStyle w:val="Normaltindrag"/>
      </w:pPr>
      <w:r>
        <w:t>1. att riksdagen avslår regeringens förslag om miljösanktionsavgift i enli</w:t>
      </w:r>
      <w:r>
        <w:t>g</w:t>
      </w:r>
      <w:r>
        <w:t>het med vad som anförts i motionen,</w:t>
      </w:r>
    </w:p>
    <w:p w:rsidR="003052DE" w:rsidRDefault="003052DE">
      <w:pPr>
        <w:pStyle w:val="Normaltindrag"/>
      </w:pPr>
      <w:r>
        <w:t>2. att riksdagen avslår regeringens förslag om att förvägra Miljöcentrum talerätt i enlighet med vad som anförts i motionen.</w:t>
      </w:r>
    </w:p>
    <w:p w:rsidR="003052DE" w:rsidRDefault="003052DE">
      <w:r>
        <w:t xml:space="preserve">1997/98:Jo32 av Carl Bildt m.fl. (m) vari yrkas </w:t>
      </w:r>
    </w:p>
    <w:p w:rsidR="003052DE" w:rsidRDefault="003052DE">
      <w:pPr>
        <w:pStyle w:val="Normaltindrag"/>
      </w:pPr>
      <w:r>
        <w:t>32. att riksdagen avslår regeringens förslag att inrätta regionala miljödo</w:t>
      </w:r>
      <w:r>
        <w:t>m</w:t>
      </w:r>
      <w:r>
        <w:t>stolar och miljööverdomstol i enlighet med vad som anförts i motionen,</w:t>
      </w:r>
    </w:p>
    <w:p w:rsidR="003052DE" w:rsidRDefault="003052DE">
      <w:pPr>
        <w:pStyle w:val="Normaltindrag"/>
      </w:pPr>
      <w:r>
        <w:t>36. att riksdagen avslår förslaget att ge miljöorganisationer talerätt i enli</w:t>
      </w:r>
      <w:r>
        <w:t>g</w:t>
      </w:r>
      <w:r>
        <w:t>het med vad som anförts i motionen,</w:t>
      </w:r>
    </w:p>
    <w:p w:rsidR="003052DE" w:rsidRDefault="003052DE">
      <w:pPr>
        <w:pStyle w:val="Normaltindrag"/>
      </w:pPr>
      <w:r>
        <w:t>37. att riksdagen hos regeringen begär en utredning om förändringar i rättshjälpsförsäkringen i enlighet med vad som anförts i motionen,</w:t>
      </w:r>
    </w:p>
    <w:p w:rsidR="003052DE" w:rsidRDefault="003052DE">
      <w:pPr>
        <w:pStyle w:val="Normaltindrag"/>
      </w:pPr>
      <w:r>
        <w:t>38. att riksdagen beslutar att miljösanktionsavgift inte skall kunna verkstä</w:t>
      </w:r>
      <w:r>
        <w:t>l</w:t>
      </w:r>
      <w:r>
        <w:t>las i väntan på att ett överklagande prövas i enlighet med vad som anförts i motionen,</w:t>
      </w:r>
    </w:p>
    <w:p w:rsidR="003052DE" w:rsidRDefault="003052DE">
      <w:pPr>
        <w:pStyle w:val="Normaltindrag"/>
      </w:pPr>
      <w:r>
        <w:t>39. att riksdagen beslutar att höja det maximala beloppet för miljösan</w:t>
      </w:r>
      <w:r>
        <w:t>k</w:t>
      </w:r>
      <w:r>
        <w:t>tionsavgift till 1 000 000 kr i enlighet med vad som anförts i motionen.</w:t>
      </w:r>
    </w:p>
    <w:p w:rsidR="003052DE" w:rsidRDefault="003052DE">
      <w:r>
        <w:t>1997/98:Jo33 av Dan Ericsson m.fl. (kd) vari yrkas</w:t>
      </w:r>
    </w:p>
    <w:p w:rsidR="003052DE" w:rsidRDefault="003052DE">
      <w:pPr>
        <w:pStyle w:val="Normaltindrag"/>
      </w:pPr>
      <w:r>
        <w:t>20. att riksdagen som sin mening ger regeringen till känna vad i motionen anförts om miljödomstolar,</w:t>
      </w:r>
    </w:p>
    <w:p w:rsidR="003052DE" w:rsidRDefault="003052DE">
      <w:pPr>
        <w:pStyle w:val="Normaltindrag"/>
      </w:pPr>
      <w:r>
        <w:t>22. att riksdagen som sin mening ger regeringen till känna vad i motionen anförts om miljöorganisationers talerätt,</w:t>
      </w:r>
    </w:p>
    <w:p w:rsidR="003052DE" w:rsidRDefault="003052DE">
      <w:pPr>
        <w:pStyle w:val="Normaltindrag"/>
      </w:pPr>
      <w:r>
        <w:t>26. att riksdagen som sin mening ger regeringen till känna vad i motionen anförts om tillräckliga resurser till de rättsvårdande myndigheterna,</w:t>
      </w:r>
    </w:p>
    <w:p w:rsidR="003052DE" w:rsidRDefault="003052DE">
      <w:pPr>
        <w:pStyle w:val="Normaltindrag"/>
      </w:pPr>
      <w:r>
        <w:t>27. att riksdagen beslutar om skärpt straffskala för miljöbrott och grova miljöbrott i enlighet med vad som anförts i motionen,</w:t>
      </w:r>
    </w:p>
    <w:p w:rsidR="003052DE" w:rsidRDefault="003052DE">
      <w:pPr>
        <w:pStyle w:val="Normaltindrag"/>
      </w:pPr>
      <w:r>
        <w:t>28. att riksdagen beslutar att ej sätta ett beloppstak för miljösanktionsa</w:t>
      </w:r>
      <w:r>
        <w:t>v</w:t>
      </w:r>
      <w:r>
        <w:t>gifterna i enlighet med vad som anförts i motionen,</w:t>
      </w:r>
    </w:p>
    <w:p w:rsidR="003052DE" w:rsidRDefault="003052DE">
      <w:pPr>
        <w:pStyle w:val="Normaltindrag"/>
      </w:pPr>
      <w:r>
        <w:t>29. att riksdagen beslutar att miljödomstol är det organ som skall besluta om miljösanktionsavgift i enlighet med vad som anförts i moti</w:t>
      </w:r>
      <w:r>
        <w:t>o</w:t>
      </w:r>
      <w:r>
        <w:t xml:space="preserve">nen, </w:t>
      </w:r>
    </w:p>
    <w:p w:rsidR="003052DE" w:rsidRDefault="003052DE">
      <w:pPr>
        <w:pStyle w:val="Normaltindrag"/>
      </w:pPr>
      <w:r>
        <w:t>31. att riksdagen beslutar om förlängd preskriptionstid för miljöbrott i e</w:t>
      </w:r>
      <w:r>
        <w:t>n</w:t>
      </w:r>
      <w:r>
        <w:t>lighet med vad som anförts i moti</w:t>
      </w:r>
      <w:r>
        <w:t>o</w:t>
      </w:r>
      <w:r>
        <w:t>nen.</w:t>
      </w:r>
    </w:p>
    <w:p w:rsidR="003052DE" w:rsidRDefault="003052DE">
      <w:r>
        <w:t>1997/98:Jo34 av Olof Johansson m.fl. (c) vari yrkas</w:t>
      </w:r>
    </w:p>
    <w:p w:rsidR="003052DE" w:rsidRDefault="003052DE">
      <w:pPr>
        <w:pStyle w:val="Normaltindrag"/>
      </w:pPr>
      <w:r>
        <w:t>23. att riksdagen som sin mening ger regeringen till känna vad i motionen anförts om att de regionala miljödomstolarna skall finnas på de sex orter där det i dag finns vattendomstolar,</w:t>
      </w:r>
    </w:p>
    <w:p w:rsidR="003052DE" w:rsidRDefault="003052DE">
      <w:pPr>
        <w:pStyle w:val="Normaltindrag"/>
      </w:pPr>
      <w:r>
        <w:t>24. att riksdagen hos regeringen begär förslag till sådan vidgning av milj</w:t>
      </w:r>
      <w:r>
        <w:t>ö</w:t>
      </w:r>
      <w:r>
        <w:t>organisatione</w:t>
      </w:r>
      <w:r>
        <w:t>r</w:t>
      </w:r>
      <w:r>
        <w:t>nas talerätt som anges i motionen,</w:t>
      </w:r>
    </w:p>
    <w:p w:rsidR="003052DE" w:rsidRDefault="003052DE">
      <w:pPr>
        <w:pStyle w:val="Normaltindrag"/>
      </w:pPr>
      <w:r>
        <w:t>27. att riksdagen som sin mening ger regeringen till känna vad i motionen anförts om en högre maximal nivå på miljösanktionsavgiften.</w:t>
      </w:r>
    </w:p>
    <w:p w:rsidR="003052DE" w:rsidRDefault="003052DE">
      <w:r>
        <w:t>1997/98:Jo35 av Erling Bager m.fl. (fp) vari yrkas</w:t>
      </w:r>
    </w:p>
    <w:p w:rsidR="003052DE" w:rsidRDefault="003052DE">
      <w:pPr>
        <w:pStyle w:val="Normaltindrag"/>
      </w:pPr>
      <w:r>
        <w:t>3. att riksdagen som sin mening ger regeringen till känna vad i motionen anförts om att ge yrkesfisket talerätt enligt miljöbalken.</w:t>
      </w:r>
    </w:p>
    <w:p w:rsidR="003052DE" w:rsidRDefault="003052DE">
      <w:r>
        <w:t>1997/98:Jo37 av Lars Leijonborg m.fl. (fp) vari yrkas</w:t>
      </w:r>
    </w:p>
    <w:p w:rsidR="003052DE" w:rsidRDefault="003052DE">
      <w:pPr>
        <w:pStyle w:val="Normaltindrag"/>
      </w:pPr>
      <w:r>
        <w:t>3. att riksdagen som sin mening ger regeringen till känna vad i motionen anförts om att vidga talerätten för miljöorganisationer,</w:t>
      </w:r>
    </w:p>
    <w:p w:rsidR="003052DE" w:rsidRDefault="003052DE">
      <w:pPr>
        <w:pStyle w:val="Normaltindrag"/>
      </w:pPr>
      <w:r>
        <w:t>4. att riksdagen hos regeringen begär förslag till inrättande av en mi</w:t>
      </w:r>
      <w:r>
        <w:t>l</w:t>
      </w:r>
      <w:r>
        <w:t>jöåklagare,</w:t>
      </w:r>
    </w:p>
    <w:p w:rsidR="003052DE" w:rsidRDefault="003052DE">
      <w:pPr>
        <w:pStyle w:val="Normaltindrag"/>
      </w:pPr>
      <w:r>
        <w:t>9. att riksdagen beslutar om en sådan ändring i lagförslaget att miljösan</w:t>
      </w:r>
      <w:r>
        <w:t>k</w:t>
      </w:r>
      <w:r>
        <w:t>tionsavgifterna vid överträdelse av miljöregler och meddelade villkor skall uppgå till lägst 5 000 kr och högst 1 000 000 kr,</w:t>
      </w:r>
    </w:p>
    <w:p w:rsidR="003052DE" w:rsidRDefault="003052DE">
      <w:pPr>
        <w:pStyle w:val="Normaltindrag"/>
      </w:pPr>
      <w:r>
        <w:t>11. att riksdagen som sin mening ger regeringen till känna vad i motionen anförts om uppföljning av miljödomstolarna.</w:t>
      </w:r>
    </w:p>
    <w:p w:rsidR="003052DE" w:rsidRDefault="003052DE">
      <w:pPr>
        <w:pStyle w:val="Normaltindrag"/>
        <w:sectPr w:rsidR="00000000">
          <w:headerReference w:type="default" r:id="rId12"/>
          <w:pgSz w:w="11906" w:h="16838" w:code="9"/>
          <w:pgMar w:top="567" w:right="4876" w:bottom="4508" w:left="1134" w:header="0" w:footer="0" w:gutter="0"/>
          <w:cols w:space="397"/>
        </w:sectPr>
      </w:pPr>
    </w:p>
    <w:p w:rsidR="003052DE" w:rsidRDefault="003052DE">
      <w:pPr>
        <w:pStyle w:val="Innehll"/>
      </w:pPr>
      <w:r>
        <w:t>Innehållsförteckning</w:t>
      </w:r>
    </w:p>
    <w:p w:rsidR="003052DE" w:rsidRDefault="003052DE">
      <w:pPr>
        <w:pStyle w:val="Innehll1"/>
      </w:pPr>
      <w:r>
        <w:t>Till jordbruksutskottet</w:t>
      </w:r>
      <w:r>
        <w:tab/>
        <w:t>1</w:t>
      </w:r>
    </w:p>
    <w:p w:rsidR="003052DE" w:rsidRDefault="003052DE">
      <w:pPr>
        <w:pStyle w:val="Innehll1"/>
      </w:pPr>
      <w:r>
        <w:t>Sammanfattning</w:t>
      </w:r>
      <w:r>
        <w:tab/>
        <w:t>1</w:t>
      </w:r>
    </w:p>
    <w:p w:rsidR="003052DE" w:rsidRDefault="003052DE">
      <w:pPr>
        <w:pStyle w:val="Innehll1"/>
      </w:pPr>
      <w:r>
        <w:t>Inledning</w:t>
      </w:r>
      <w:r>
        <w:tab/>
        <w:t>1</w:t>
      </w:r>
    </w:p>
    <w:p w:rsidR="003052DE" w:rsidRDefault="003052DE">
      <w:pPr>
        <w:pStyle w:val="Innehll2"/>
      </w:pPr>
      <w:r>
        <w:t>Yttrandets omfattning m.m.</w:t>
      </w:r>
      <w:r>
        <w:tab/>
        <w:t>1</w:t>
      </w:r>
    </w:p>
    <w:p w:rsidR="003052DE" w:rsidRDefault="003052DE">
      <w:pPr>
        <w:pStyle w:val="Innehll1"/>
      </w:pPr>
      <w:r>
        <w:t>Propositionens huvudsakliga innehåll</w:t>
      </w:r>
      <w:r>
        <w:tab/>
        <w:t>1</w:t>
      </w:r>
    </w:p>
    <w:p w:rsidR="003052DE" w:rsidRDefault="003052DE">
      <w:pPr>
        <w:pStyle w:val="Innehll1"/>
      </w:pPr>
      <w:r>
        <w:t>Utskottet</w:t>
      </w:r>
      <w:r>
        <w:tab/>
        <w:t>4</w:t>
      </w:r>
    </w:p>
    <w:p w:rsidR="003052DE" w:rsidRDefault="003052DE">
      <w:pPr>
        <w:pStyle w:val="Innehll2"/>
      </w:pPr>
      <w:r>
        <w:t>Miljödomstolar</w:t>
      </w:r>
      <w:r>
        <w:tab/>
        <w:t>4</w:t>
      </w:r>
    </w:p>
    <w:p w:rsidR="003052DE" w:rsidRDefault="003052DE">
      <w:pPr>
        <w:pStyle w:val="Innehll3"/>
      </w:pPr>
      <w:r>
        <w:t>Gällande rätt</w:t>
      </w:r>
      <w:r>
        <w:tab/>
        <w:t>4</w:t>
      </w:r>
    </w:p>
    <w:p w:rsidR="003052DE" w:rsidRDefault="003052DE">
      <w:pPr>
        <w:pStyle w:val="Innehll3"/>
      </w:pPr>
      <w:r>
        <w:t>Propositionen</w:t>
      </w:r>
      <w:r>
        <w:tab/>
        <w:t>5</w:t>
      </w:r>
    </w:p>
    <w:p w:rsidR="003052DE" w:rsidRDefault="003052DE">
      <w:pPr>
        <w:pStyle w:val="Innehll3"/>
      </w:pPr>
      <w:r>
        <w:t>Lagrådets yttrande</w:t>
      </w:r>
      <w:r>
        <w:tab/>
        <w:t>6</w:t>
      </w:r>
    </w:p>
    <w:p w:rsidR="003052DE" w:rsidRDefault="003052DE">
      <w:pPr>
        <w:pStyle w:val="Innehll3"/>
      </w:pPr>
      <w:r>
        <w:t>Utskottets överväganden</w:t>
      </w:r>
      <w:r>
        <w:tab/>
        <w:t>7</w:t>
      </w:r>
    </w:p>
    <w:p w:rsidR="003052DE" w:rsidRDefault="003052DE">
      <w:pPr>
        <w:pStyle w:val="Innehll2"/>
      </w:pPr>
      <w:r>
        <w:t>Miljöorganisationers talerätt m.m.</w:t>
      </w:r>
      <w:r>
        <w:tab/>
        <w:t>10</w:t>
      </w:r>
    </w:p>
    <w:p w:rsidR="003052DE" w:rsidRDefault="003052DE">
      <w:pPr>
        <w:pStyle w:val="Innehll3"/>
      </w:pPr>
      <w:r>
        <w:t>Gällande rätt</w:t>
      </w:r>
      <w:r>
        <w:tab/>
        <w:t>10</w:t>
      </w:r>
    </w:p>
    <w:p w:rsidR="003052DE" w:rsidRDefault="003052DE">
      <w:pPr>
        <w:pStyle w:val="Innehll3"/>
      </w:pPr>
      <w:r>
        <w:t>Propositionen</w:t>
      </w:r>
      <w:r>
        <w:tab/>
        <w:t>11</w:t>
      </w:r>
    </w:p>
    <w:p w:rsidR="003052DE" w:rsidRDefault="003052DE">
      <w:pPr>
        <w:pStyle w:val="Innehll3"/>
      </w:pPr>
      <w:r>
        <w:t>Utskottets överväganden</w:t>
      </w:r>
      <w:r>
        <w:tab/>
        <w:t>11</w:t>
      </w:r>
    </w:p>
    <w:p w:rsidR="003052DE" w:rsidRDefault="003052DE">
      <w:pPr>
        <w:pStyle w:val="Innehll2"/>
      </w:pPr>
      <w:r>
        <w:t>Miljösanktionsavgifter</w:t>
      </w:r>
      <w:r>
        <w:tab/>
        <w:t>13</w:t>
      </w:r>
    </w:p>
    <w:p w:rsidR="003052DE" w:rsidRDefault="003052DE">
      <w:pPr>
        <w:pStyle w:val="Innehll3"/>
      </w:pPr>
      <w:r>
        <w:t>Gällande rätt</w:t>
      </w:r>
      <w:r>
        <w:tab/>
        <w:t>13</w:t>
      </w:r>
    </w:p>
    <w:p w:rsidR="003052DE" w:rsidRDefault="003052DE">
      <w:pPr>
        <w:pStyle w:val="Innehll3"/>
      </w:pPr>
      <w:r>
        <w:t>Propositionen</w:t>
      </w:r>
      <w:r>
        <w:tab/>
        <w:t>13</w:t>
      </w:r>
    </w:p>
    <w:p w:rsidR="003052DE" w:rsidRDefault="003052DE">
      <w:pPr>
        <w:pStyle w:val="Innehll3"/>
      </w:pPr>
      <w:r>
        <w:t>Utskottets överväganden</w:t>
      </w:r>
      <w:r>
        <w:tab/>
        <w:t>14</w:t>
      </w:r>
    </w:p>
    <w:p w:rsidR="003052DE" w:rsidRDefault="003052DE">
      <w:pPr>
        <w:pStyle w:val="Innehll2"/>
      </w:pPr>
      <w:r>
        <w:t>Miljöbrott</w:t>
      </w:r>
      <w:r>
        <w:tab/>
        <w:t>16</w:t>
      </w:r>
    </w:p>
    <w:p w:rsidR="003052DE" w:rsidRDefault="003052DE">
      <w:pPr>
        <w:pStyle w:val="Innehll3"/>
      </w:pPr>
      <w:r>
        <w:t>Gällande rätt</w:t>
      </w:r>
      <w:r>
        <w:tab/>
        <w:t>16</w:t>
      </w:r>
    </w:p>
    <w:p w:rsidR="003052DE" w:rsidRDefault="003052DE">
      <w:pPr>
        <w:pStyle w:val="Innehll3"/>
      </w:pPr>
      <w:r>
        <w:t>Propositionen</w:t>
      </w:r>
      <w:r>
        <w:tab/>
        <w:t>17</w:t>
      </w:r>
    </w:p>
    <w:p w:rsidR="003052DE" w:rsidRDefault="003052DE">
      <w:pPr>
        <w:pStyle w:val="Innehll3"/>
      </w:pPr>
      <w:r>
        <w:t>Utskottets överväganden</w:t>
      </w:r>
      <w:r>
        <w:tab/>
        <w:t>17</w:t>
      </w:r>
    </w:p>
    <w:p w:rsidR="003052DE" w:rsidRDefault="003052DE">
      <w:pPr>
        <w:pStyle w:val="Innehll1"/>
      </w:pPr>
      <w:r>
        <w:t>Avvikande meningar</w:t>
      </w:r>
      <w:r>
        <w:tab/>
        <w:t>23</w:t>
      </w:r>
    </w:p>
    <w:p w:rsidR="003052DE" w:rsidRDefault="003052DE">
      <w:pPr>
        <w:pStyle w:val="Innehll3"/>
      </w:pPr>
      <w:r>
        <w:t>Miljödomstolar</w:t>
      </w:r>
      <w:r>
        <w:tab/>
        <w:t>23</w:t>
      </w:r>
    </w:p>
    <w:p w:rsidR="003052DE" w:rsidRDefault="003052DE">
      <w:pPr>
        <w:pStyle w:val="Innehll3"/>
      </w:pPr>
      <w:r>
        <w:t>Miljöorganisationers talerätt m.m.</w:t>
      </w:r>
      <w:r>
        <w:tab/>
        <w:t>24</w:t>
      </w:r>
    </w:p>
    <w:p w:rsidR="003052DE" w:rsidRDefault="003052DE">
      <w:pPr>
        <w:pStyle w:val="Innehll3"/>
      </w:pPr>
      <w:r>
        <w:t>Miljösanktionsavgifter</w:t>
      </w:r>
      <w:r>
        <w:tab/>
        <w:t>25</w:t>
      </w:r>
    </w:p>
    <w:p w:rsidR="003052DE" w:rsidRDefault="003052DE">
      <w:pPr>
        <w:pStyle w:val="Innehll3"/>
      </w:pPr>
      <w:r>
        <w:t>Miljöbrott</w:t>
      </w:r>
      <w:r>
        <w:tab/>
        <w:t>26</w:t>
      </w:r>
    </w:p>
    <w:p w:rsidR="003052DE" w:rsidRDefault="003052DE">
      <w:pPr>
        <w:pStyle w:val="Innehll2"/>
      </w:pPr>
      <w:r>
        <w:t>Motionerna</w:t>
      </w:r>
      <w:r>
        <w:tab/>
        <w:t>29</w:t>
      </w:r>
    </w:p>
    <w:p w:rsidR="003052DE" w:rsidRDefault="003052DE">
      <w:pPr>
        <w:pStyle w:val="Innehll"/>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p>
    <w:p w:rsidR="003052DE" w:rsidRDefault="003052DE">
      <w:pPr>
        <w:pStyle w:val="Tryckort"/>
      </w:pPr>
      <w:r>
        <w:t>Elanders Gotab, Stockholm  1998</w:t>
      </w:r>
    </w:p>
    <w:sectPr w:rsidR="003052DE">
      <w:headerReference w:type="default" r:id="rId13"/>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2DE" w:rsidRDefault="003052DE">
      <w:pPr>
        <w:spacing w:before="0" w:line="240" w:lineRule="auto"/>
      </w:pPr>
      <w:r>
        <w:separator/>
      </w:r>
    </w:p>
  </w:endnote>
  <w:endnote w:type="continuationSeparator" w:id="0">
    <w:p w:rsidR="003052DE" w:rsidRDefault="003052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2DE" w:rsidRDefault="003052DE">
      <w:pPr>
        <w:spacing w:before="0" w:line="240" w:lineRule="auto"/>
      </w:pPr>
      <w:r>
        <w:separator/>
      </w:r>
    </w:p>
  </w:footnote>
  <w:footnote w:type="continuationSeparator" w:id="0">
    <w:p w:rsidR="003052DE" w:rsidRDefault="003052D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1997/98:JuU4y</w:t>
    </w:r>
    <w:r>
      <w:fldChar w:fldCharType="end"/>
    </w:r>
  </w:p>
  <w:p w:rsidR="003052DE" w:rsidRDefault="003052D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052DE" w:rsidRDefault="003052DE">
    <w:pPr>
      <w:pStyle w:val="SidhuvudV"/>
      <w:framePr w:w="2302" w:h="1928" w:hRule="exact" w:wrap="notBeside"/>
    </w:pPr>
    <w:r>
      <w:fldChar w:fldCharType="end"/>
    </w:r>
  </w:p>
  <w:p w:rsidR="003052DE" w:rsidRDefault="003052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1997/98:JuU4y</w:t>
    </w:r>
    <w:r>
      <w:rPr>
        <w:sz w:val="21"/>
      </w:rPr>
      <w:fldChar w:fldCharType="end"/>
    </w:r>
  </w:p>
  <w:p w:rsidR="003052DE" w:rsidRDefault="003052DE">
    <w:pPr>
      <w:pStyle w:val="SidhuvudKant"/>
      <w:framePr w:hSpace="284" w:wrap="around"/>
      <w:rPr>
        <w:vanish/>
      </w:rPr>
    </w:pPr>
    <w:r>
      <w:rPr>
        <w:vanish/>
      </w:rPr>
      <w:t>&gt;B</w:t>
    </w:r>
  </w:p>
  <w:p w:rsidR="003052DE" w:rsidRDefault="003052D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26" r:id="rId2"/>
      </w:object>
    </w:r>
  </w:p>
  <w:p w:rsidR="003052DE" w:rsidRDefault="003052DE">
    <w:pPr>
      <w:pStyle w:val="SidhuvudFVapen"/>
      <w:framePr w:wrap="notBeside" w:x="7253" w:y="188"/>
      <w:spacing w:line="230" w:lineRule="auto"/>
      <w:rPr>
        <w:sz w:val="24"/>
      </w:rPr>
    </w:pPr>
    <w:bookmarkStart w:id="32" w:name="BnrVapen"/>
    <w:r>
      <w:rPr>
        <w:sz w:val="24"/>
      </w:rPr>
      <w:t>1997/98</w:t>
    </w:r>
  </w:p>
  <w:p w:rsidR="003052DE" w:rsidRDefault="003052DE">
    <w:pPr>
      <w:pStyle w:val="SidhuvudFVapen"/>
      <w:framePr w:wrap="notBeside" w:x="7253" w:y="188"/>
      <w:spacing w:line="230" w:lineRule="auto"/>
      <w:rPr>
        <w:sz w:val="24"/>
      </w:rPr>
    </w:pPr>
    <w:r>
      <w:rPr>
        <w:sz w:val="24"/>
      </w:rPr>
      <w:t xml:space="preserve">JuU4y </w:t>
    </w:r>
    <w:bookmarkEnd w:id="32"/>
    <w:r w:rsidR="00A328F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57533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7A60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052DE" w:rsidRDefault="003052DE">
    <w:pPr>
      <w:pStyle w:val="SidhuvudFText"/>
      <w:framePr w:w="5727" w:h="2722" w:hRule="exact" w:hSpace="0" w:wrap="notBeside" w:hAnchor="page" w:x="1135" w:y="568"/>
      <w:spacing w:line="400" w:lineRule="exact"/>
      <w:ind w:right="629"/>
      <w:rPr>
        <w:sz w:val="36"/>
      </w:rPr>
    </w:pPr>
    <w:bookmarkStart w:id="33" w:name="DokumentTyp"/>
    <w:r>
      <w:rPr>
        <w:sz w:val="36"/>
      </w:rPr>
      <w:t xml:space="preserve">Justitieutskottets yttrande </w:t>
    </w:r>
    <w:bookmarkEnd w:id="33"/>
  </w:p>
  <w:p w:rsidR="003052DE" w:rsidRDefault="003052DE">
    <w:pPr>
      <w:pStyle w:val="SidhuvudFText"/>
      <w:framePr w:w="5727" w:h="2722" w:hRule="exact" w:hSpace="0" w:wrap="notBeside" w:hAnchor="page" w:x="1135" w:y="568"/>
      <w:spacing w:line="400" w:lineRule="exact"/>
      <w:ind w:right="629"/>
      <w:rPr>
        <w:sz w:val="36"/>
      </w:rPr>
    </w:pPr>
    <w:bookmarkStart w:id="34" w:name="Betänkandenummer"/>
    <w:r>
      <w:rPr>
        <w:sz w:val="36"/>
      </w:rPr>
      <w:t xml:space="preserve">1997/98:JuU4y </w:t>
    </w:r>
    <w:bookmarkEnd w:id="34"/>
    <w:r>
      <w:rPr>
        <w:sz w:val="36"/>
      </w:rPr>
      <w:t xml:space="preserve">       </w:t>
    </w:r>
    <w:bookmarkStart w:id="35" w:name="Utkast"/>
    <w:r>
      <w:rPr>
        <w:sz w:val="36"/>
      </w:rPr>
      <w:t xml:space="preserve"> </w:t>
    </w:r>
  </w:p>
  <w:p w:rsidR="003052DE" w:rsidRDefault="003052DE">
    <w:pPr>
      <w:pStyle w:val="SidhuvudFText"/>
      <w:framePr w:w="5727" w:h="2722" w:hRule="exact" w:hSpace="0" w:wrap="notBeside" w:hAnchor="page" w:x="1135" w:y="568"/>
      <w:spacing w:before="40" w:after="900" w:line="280" w:lineRule="exact"/>
      <w:ind w:right="629"/>
      <w:rPr>
        <w:sz w:val="26"/>
      </w:rPr>
    </w:pPr>
    <w:bookmarkStart w:id="36" w:name="Rubrik"/>
    <w:bookmarkEnd w:id="35"/>
    <w:r>
      <w:rPr>
        <w:sz w:val="28"/>
      </w:rPr>
      <w:t>Miljöbalk</w:t>
    </w:r>
    <w:r>
      <w:rPr>
        <w:sz w:val="26"/>
      </w:rPr>
      <w:t xml:space="preserve"> </w:t>
    </w:r>
    <w:bookmarkEnd w:id="36"/>
    <w:r>
      <w:rPr>
        <w:sz w:val="26"/>
      </w:rPr>
      <w:t xml:space="preserve"> </w:t>
    </w:r>
  </w:p>
  <w:p w:rsidR="003052DE" w:rsidRDefault="003052DE">
    <w:pPr>
      <w:pStyle w:val="SidhuvudFText"/>
      <w:framePr w:w="5727" w:h="2722" w:hRule="exact" w:hSpace="0" w:wrap="notBeside" w:hAnchor="page" w:x="1135" w:y="568"/>
      <w:spacing w:line="460" w:lineRule="exact"/>
      <w:ind w:right="629"/>
      <w:rPr>
        <w:sz w:val="36"/>
      </w:rPr>
    </w:pPr>
  </w:p>
  <w:p w:rsidR="003052DE" w:rsidRDefault="003052DE">
    <w:pPr>
      <w:pStyle w:val="SidhuvudFText"/>
      <w:framePr w:w="5727" w:h="2722" w:hRule="exact" w:hSpace="0" w:wrap="notBeside" w:hAnchor="page" w:x="1135" w:y="568"/>
      <w:spacing w:before="40" w:after="900" w:line="300" w:lineRule="exact"/>
      <w:ind w:right="629"/>
      <w:rPr>
        <w:sz w:val="26"/>
      </w:rPr>
    </w:pPr>
    <w:r>
      <w:rPr>
        <w:sz w:val="26"/>
      </w:rPr>
      <w:t xml:space="preserve"> </w:t>
    </w:r>
  </w:p>
  <w:p w:rsidR="003052DE" w:rsidRDefault="003052DE">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1997/98:JuU4y</w:t>
    </w:r>
    <w:r>
      <w:rPr>
        <w:sz w:val="21"/>
      </w:rPr>
      <w:fldChar w:fldCharType="end"/>
    </w:r>
  </w:p>
  <w:p w:rsidR="003052DE" w:rsidRDefault="003052DE">
    <w:pPr>
      <w:pStyle w:val="SidhuvudKant"/>
      <w:framePr w:wrap="notBeside"/>
      <w:rPr>
        <w:vanish/>
      </w:rPr>
    </w:pPr>
    <w:r>
      <w:rPr>
        <w:vanish/>
      </w:rPr>
      <w:t>&gt;B</w:t>
    </w:r>
    <w:r>
      <w:rPr>
        <w:sz w:val="20"/>
      </w:rPr>
      <w:t>Bilaga</w:t>
    </w:r>
  </w:p>
  <w:p w:rsidR="003052DE" w:rsidRDefault="003052DE">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DE" w:rsidRDefault="003052DE">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1997/98:JuU4y</w:t>
    </w:r>
    <w:r>
      <w:rPr>
        <w:sz w:val="21"/>
      </w:rPr>
      <w:fldChar w:fldCharType="end"/>
    </w:r>
  </w:p>
  <w:p w:rsidR="003052DE" w:rsidRDefault="003052DE">
    <w:pPr>
      <w:pStyle w:val="SidhuvudKant"/>
      <w:framePr w:wrap="notBeside"/>
      <w:rPr>
        <w:sz w:val="21"/>
      </w:rPr>
    </w:pPr>
    <w:r>
      <w:rPr>
        <w:vanish/>
        <w:sz w:val="21"/>
      </w:rPr>
      <w:t>&gt;B</w:t>
    </w:r>
  </w:p>
  <w:p w:rsidR="003052DE" w:rsidRDefault="003052DE">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4y"/>
    <w:docVar w:name="Flyttförsök" w:val="JA"/>
    <w:docVar w:name="HelaNamnet" w:val="1997/98:JuU4y"/>
    <w:docVar w:name="NR" w:val="4y"/>
    <w:docVar w:name="RUBRIK" w:val="Miljöbalk"/>
    <w:docVar w:name="SkapVERSION" w:val="V 4.4u Nät, 951011"/>
    <w:docVar w:name="SkapÅr" w:val="9798"/>
    <w:docVar w:name="Typer" w:val="SSS"/>
    <w:docVar w:name="USK" w:val="JuU"/>
    <w:docVar w:name="USKKORT" w:val="JuU"/>
    <w:docVar w:name="USKNAMN" w:val="Justitieutskottets"/>
    <w:docVar w:name="USKNAMNG" w:val="justitieutskottets"/>
    <w:docVar w:name="Utkast" w:val="Utkast "/>
    <w:docVar w:name="ÅR" w:val="1997/98"/>
  </w:docVars>
  <w:rsids>
    <w:rsidRoot w:val="00E14971"/>
    <w:rsid w:val="003052DE"/>
    <w:rsid w:val="00A328FF"/>
    <w:rsid w:val="00E149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E2E983-2FE2-40ED-BAC9-B72F4B87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12360</Words>
  <Characters>76389</Characters>
  <Application>Microsoft Office Word</Application>
  <DocSecurity>4</DocSecurity>
  <Lines>1364</Lines>
  <Paragraphs>352</Paragraphs>
  <ScaleCrop>false</ScaleCrop>
  <Company/>
  <LinksUpToDate>false</LinksUpToDate>
  <CharactersWithSpaces>88397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4y</dc:title>
  <dc:subject>Justitieutskottets betänkande nr 4y</dc:subject>
  <dc:creator>Riksdagen</dc:creator>
  <cp:keywords>Riksdagen</cp:keywords>
  <cp:lastModifiedBy>Lars Brink</cp:lastModifiedBy>
  <cp:revision>2</cp:revision>
  <cp:lastPrinted>1998-03-05T07:59:00Z</cp:lastPrinted>
  <dcterms:created xsi:type="dcterms:W3CDTF">2025-12-15T18:53:00Z</dcterms:created>
  <dcterms:modified xsi:type="dcterms:W3CDTF">2025-12-15T18:53:00Z</dcterms:modified>
</cp:coreProperties>
</file>