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C28948FA8A4D5189D9C2B056787060"/>
        </w:placeholder>
        <w15:appearance w15:val="hidden"/>
        <w:text/>
      </w:sdtPr>
      <w:sdtEndPr/>
      <w:sdtContent>
        <w:p w:rsidRPr="009B062B" w:rsidR="00AF30DD" w:rsidP="009B062B" w:rsidRDefault="00AF30DD" w14:paraId="1861F861" w14:textId="77777777">
          <w:pPr>
            <w:pStyle w:val="RubrikFrslagTIllRiksdagsbeslut"/>
          </w:pPr>
          <w:r w:rsidRPr="009B062B">
            <w:t>Förslag till riksdagsbeslut</w:t>
          </w:r>
        </w:p>
      </w:sdtContent>
    </w:sdt>
    <w:sdt>
      <w:sdtPr>
        <w:alias w:val="Yrkande 1"/>
        <w:tag w:val="953dfe94-3642-4fd2-b948-b0b5384763f9"/>
        <w:id w:val="1618645162"/>
        <w:lock w:val="sdtLocked"/>
      </w:sdtPr>
      <w:sdtEndPr/>
      <w:sdtContent>
        <w:p w:rsidR="00A317E9" w:rsidRDefault="00682C4A" w14:paraId="01826008" w14:textId="77777777">
          <w:pPr>
            <w:pStyle w:val="Frslagstext"/>
          </w:pPr>
          <w:r>
            <w:t>Riksdagen anvisar anslagen för 2017 inom utgiftsområde 23 Areella näringar, landsbygd och livsmedel enligt förslaget i tabell 1 i motionen.</w:t>
          </w:r>
        </w:p>
      </w:sdtContent>
    </w:sdt>
    <w:sdt>
      <w:sdtPr>
        <w:alias w:val="Yrkande 2"/>
        <w:tag w:val="93f0084a-d3ea-4fe3-85ab-4af0a618ff10"/>
        <w:id w:val="1052737191"/>
        <w:lock w:val="sdtLocked"/>
      </w:sdtPr>
      <w:sdtEndPr/>
      <w:sdtContent>
        <w:p w:rsidR="00A317E9" w:rsidRDefault="00682C4A" w14:paraId="01AACEA1" w14:textId="77777777">
          <w:pPr>
            <w:pStyle w:val="Frslagstext"/>
          </w:pPr>
          <w:r>
            <w:t>Riksdagen ställer sig bakom det som anförs i motionen om införandet av en kostnadsersättning på 1 000 kronor per mjölkko och tillkännager detta för regeringen.</w:t>
          </w:r>
        </w:p>
      </w:sdtContent>
    </w:sdt>
    <w:sdt>
      <w:sdtPr>
        <w:alias w:val="Yrkande 3"/>
        <w:tag w:val="f5a4f37a-9c24-4d07-aaa3-aa129a78e1ac"/>
        <w:id w:val="-1660307387"/>
        <w:lock w:val="sdtLocked"/>
      </w:sdtPr>
      <w:sdtEndPr/>
      <w:sdtContent>
        <w:p w:rsidR="00A317E9" w:rsidRDefault="00682C4A" w14:paraId="10C5A10D" w14:textId="77777777">
          <w:pPr>
            <w:pStyle w:val="Frslagstext"/>
          </w:pPr>
          <w:r>
            <w:t>Riksdagen ställer sig bakom det som anförs i motionen om ersättningarna för viltskador och tillkännager detta för regeringen.</w:t>
          </w:r>
        </w:p>
      </w:sdtContent>
    </w:sdt>
    <w:sdt>
      <w:sdtPr>
        <w:alias w:val="Yrkande 4"/>
        <w:tag w:val="f19fd4e6-daa9-49e9-a6b8-2720f2a09ef2"/>
        <w:id w:val="1704053323"/>
        <w:lock w:val="sdtLocked"/>
      </w:sdtPr>
      <w:sdtEndPr/>
      <w:sdtContent>
        <w:p w:rsidR="00A317E9" w:rsidRDefault="00682C4A" w14:paraId="08C0354C" w14:textId="77777777">
          <w:pPr>
            <w:pStyle w:val="Frslagstext"/>
          </w:pPr>
          <w:r>
            <w:t>Riksdagen ställer sig bakom det som anförs i motionen om forskning på nya jordbruksgrödor och tillkännager detta för regeringen.</w:t>
          </w:r>
        </w:p>
      </w:sdtContent>
    </w:sdt>
    <w:sdt>
      <w:sdtPr>
        <w:alias w:val="Yrkande 5"/>
        <w:tag w:val="e6e3b509-587e-430b-826a-79f65c4e5ec7"/>
        <w:id w:val="-1083910694"/>
        <w:lock w:val="sdtLocked"/>
      </w:sdtPr>
      <w:sdtEndPr/>
      <w:sdtContent>
        <w:p w:rsidR="00EC286C" w:rsidRDefault="00682C4A" w14:paraId="50C946F7" w14:textId="49016F7C">
          <w:pPr>
            <w:pStyle w:val="Frslagstext"/>
          </w:pPr>
          <w:r>
            <w:t>Riksdagen ställer sig bakom det som anförs i motionen om forskning på nya trädslag och tillkännager detta för regeringen.</w:t>
          </w:r>
        </w:p>
      </w:sdtContent>
    </w:sdt>
    <w:p w:rsidRPr="00EC286C" w:rsidR="00CD2260" w:rsidP="00EC286C" w:rsidRDefault="009D15C6" w14:paraId="54B44337" w14:textId="67B442B0">
      <w:pPr>
        <w:pStyle w:val="Rubrik1"/>
      </w:pPr>
      <w:bookmarkStart w:name="MotionsStart" w:id="0"/>
      <w:bookmarkEnd w:id="0"/>
      <w:r>
        <w:br/>
      </w:r>
      <w:r w:rsidRPr="00EC286C" w:rsidR="00CD2260">
        <w:t xml:space="preserve">Tabeller </w:t>
      </w:r>
    </w:p>
    <w:p w:rsidRPr="009D15C6" w:rsidR="00CD2260" w:rsidP="009D15C6" w:rsidRDefault="00D36877" w14:paraId="27701DC4" w14:textId="0B2F4987">
      <w:pPr>
        <w:pStyle w:val="Tabellrubrik"/>
        <w:spacing w:line="240" w:lineRule="atLeast"/>
      </w:pPr>
      <w:r w:rsidRPr="009D15C6">
        <w:t>Tabell 1</w:t>
      </w:r>
      <w:r w:rsidRPr="009D15C6" w:rsidR="00CD2260">
        <w:t xml:space="preserve"> Kristdemokraternas förslag till anslag för 2017 uttryckt som differens gentemo</w:t>
      </w:r>
      <w:r w:rsidRPr="009D15C6" w:rsidR="00EC286C">
        <w:t>t regeringens förslag (tusental</w:t>
      </w:r>
      <w:r w:rsidRPr="009D15C6">
        <w:t xml:space="preserve"> kronor)</w:t>
      </w:r>
      <w:r w:rsidRPr="009D15C6" w:rsidR="00CD2260">
        <w:t xml:space="preserve"> </w:t>
      </w:r>
    </w:p>
    <w:p w:rsidR="00426407" w:rsidP="00CD2260" w:rsidRDefault="00426407" w14:paraId="4BB1F012" w14:textId="4DDC9533">
      <w:pPr>
        <w:ind w:firstLine="0"/>
      </w:pPr>
      <w:r>
        <w:rPr>
          <w:noProof/>
          <w:lang w:eastAsia="sv-SE"/>
        </w:rPr>
        <w:lastRenderedPageBreak/>
        <w:drawing>
          <wp:inline distT="0" distB="0" distL="0" distR="0" wp14:anchorId="0E0AD2C2" wp14:editId="45A1D63E">
            <wp:extent cx="5400040" cy="8800757"/>
            <wp:effectExtent l="0" t="0" r="0" b="635"/>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00040" cy="8800757"/>
                    </a:xfrm>
                    <a:prstGeom prst="rect">
                      <a:avLst/>
                    </a:prstGeom>
                    <a:noFill/>
                    <a:ln>
                      <a:noFill/>
                    </a:ln>
                  </pic:spPr>
                </pic:pic>
              </a:graphicData>
            </a:graphic>
          </wp:inline>
        </w:drawing>
      </w:r>
    </w:p>
    <w:p w:rsidR="00426407" w:rsidP="00CD2260" w:rsidRDefault="00426407" w14:paraId="0453C7EC" w14:textId="77777777">
      <w:pPr>
        <w:ind w:firstLine="0"/>
      </w:pPr>
    </w:p>
    <w:p w:rsidR="00CD2260" w:rsidP="008C63C5" w:rsidRDefault="00D36877" w14:paraId="52D289FF" w14:textId="78E9F868">
      <w:pPr>
        <w:pStyle w:val="Tabellrubrik"/>
        <w:spacing w:line="240" w:lineRule="atLeast"/>
      </w:pPr>
      <w:r w:rsidRPr="008C63C5">
        <w:t>Tabell 2</w:t>
      </w:r>
      <w:r w:rsidRPr="008C63C5" w:rsidR="00CD2260">
        <w:t xml:space="preserve"> Kristdemokraternas förslag till anslag för 2017 till 2020 uttryckt som differens gentemot</w:t>
      </w:r>
      <w:r w:rsidRPr="008C63C5">
        <w:t xml:space="preserve"> reger</w:t>
      </w:r>
      <w:r w:rsidR="008C63C5">
        <w:t>ingens förslag</w:t>
      </w:r>
    </w:p>
    <w:p w:rsidRPr="008C63C5" w:rsidR="008C63C5" w:rsidP="008C63C5" w:rsidRDefault="008C63C5" w14:paraId="50F2928E" w14:textId="739133C7">
      <w:pPr>
        <w:pStyle w:val="Tabellunderrubrik"/>
      </w:pPr>
      <w:r w:rsidRPr="008C63C5">
        <w:t>Miljoner kronor</w:t>
      </w:r>
    </w:p>
    <w:tbl>
      <w:tblPr>
        <w:tblW w:w="8505" w:type="dxa"/>
        <w:tblCellMar>
          <w:left w:w="0" w:type="dxa"/>
          <w:right w:w="0" w:type="dxa"/>
        </w:tblCellMar>
        <w:tblLook w:val="04A0" w:firstRow="1" w:lastRow="0" w:firstColumn="1" w:lastColumn="0" w:noHBand="0" w:noVBand="1"/>
      </w:tblPr>
      <w:tblGrid>
        <w:gridCol w:w="792"/>
        <w:gridCol w:w="3518"/>
        <w:gridCol w:w="1031"/>
        <w:gridCol w:w="1040"/>
        <w:gridCol w:w="1040"/>
        <w:gridCol w:w="1084"/>
      </w:tblGrid>
      <w:tr w:rsidRPr="008C63C5" w:rsidR="00CD2260" w:rsidTr="008C63C5" w14:paraId="1217523D" w14:textId="77777777">
        <w:trPr>
          <w:trHeight w:val="255"/>
        </w:trPr>
        <w:tc>
          <w:tcPr>
            <w:tcW w:w="792"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7204E3B6" w14:textId="77777777">
            <w:pPr>
              <w:rPr>
                <w:rFonts w:cstheme="minorHAnsi"/>
                <w:sz w:val="20"/>
                <w:szCs w:val="20"/>
              </w:rPr>
            </w:pPr>
            <w:r w:rsidRPr="008C63C5">
              <w:rPr>
                <w:rFonts w:cstheme="minorHAnsi"/>
                <w:b/>
                <w:bCs/>
                <w:sz w:val="20"/>
                <w:szCs w:val="20"/>
              </w:rPr>
              <w:t> </w:t>
            </w:r>
            <w:r w:rsidRPr="008C63C5">
              <w:rPr>
                <w:rFonts w:cstheme="minorHAnsi"/>
                <w:sz w:val="20"/>
                <w:szCs w:val="20"/>
              </w:rPr>
              <w:t xml:space="preserve"> </w:t>
            </w:r>
          </w:p>
        </w:tc>
        <w:tc>
          <w:tcPr>
            <w:tcW w:w="3518" w:type="dxa"/>
            <w:tcBorders>
              <w:top w:val="single" w:color="auto" w:sz="4" w:space="0"/>
              <w:bottom w:val="single" w:color="auto" w:sz="4" w:space="0"/>
            </w:tcBorders>
            <w:tcMar>
              <w:top w:w="0" w:type="dxa"/>
              <w:left w:w="0" w:type="dxa"/>
              <w:bottom w:w="0" w:type="dxa"/>
              <w:right w:w="70" w:type="dxa"/>
            </w:tcMar>
            <w:hideMark/>
          </w:tcPr>
          <w:p w:rsidRPr="008C63C5" w:rsidR="00CD2260" w:rsidP="008C63C5" w:rsidRDefault="00CD2260" w14:paraId="40A0A26C" w14:textId="7E8F75FA">
            <w:pPr>
              <w:spacing w:line="240" w:lineRule="atLeast"/>
              <w:ind w:firstLine="0"/>
              <w:rPr>
                <w:rFonts w:cstheme="minorHAnsi"/>
                <w:sz w:val="20"/>
                <w:szCs w:val="20"/>
              </w:rPr>
            </w:pPr>
            <w:r w:rsidRPr="008C63C5">
              <w:rPr>
                <w:rFonts w:cstheme="minorHAnsi"/>
                <w:b/>
                <w:bCs/>
                <w:sz w:val="20"/>
                <w:szCs w:val="20"/>
              </w:rPr>
              <w:t>Utgiftsområde 23 Areella näringar, landsbygd och livsmedel</w:t>
            </w:r>
            <w:r w:rsidRPr="008C63C5">
              <w:rPr>
                <w:rFonts w:cstheme="minorHAnsi"/>
                <w:sz w:val="20"/>
                <w:szCs w:val="20"/>
              </w:rPr>
              <w:t xml:space="preserve"> </w:t>
            </w:r>
          </w:p>
        </w:tc>
        <w:tc>
          <w:tcPr>
            <w:tcW w:w="1031"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6D83D2E3" w14:textId="77777777">
            <w:pPr>
              <w:jc w:val="right"/>
              <w:rPr>
                <w:rFonts w:cstheme="minorHAnsi"/>
                <w:sz w:val="20"/>
                <w:szCs w:val="20"/>
              </w:rPr>
            </w:pPr>
            <w:r w:rsidRPr="008C63C5">
              <w:rPr>
                <w:rFonts w:cstheme="minorHAnsi"/>
                <w:b/>
                <w:bCs/>
                <w:sz w:val="20"/>
                <w:szCs w:val="20"/>
              </w:rPr>
              <w:t>   2017</w:t>
            </w:r>
            <w:r w:rsidRPr="008C63C5">
              <w:rPr>
                <w:rFonts w:cstheme="minorHAnsi"/>
                <w:sz w:val="20"/>
                <w:szCs w:val="20"/>
              </w:rPr>
              <w:t xml:space="preserve"> </w:t>
            </w:r>
          </w:p>
        </w:tc>
        <w:tc>
          <w:tcPr>
            <w:tcW w:w="1040"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753E3D81" w14:textId="77777777">
            <w:pPr>
              <w:jc w:val="right"/>
              <w:rPr>
                <w:rFonts w:cstheme="minorHAnsi"/>
                <w:sz w:val="20"/>
                <w:szCs w:val="20"/>
              </w:rPr>
            </w:pPr>
            <w:r w:rsidRPr="008C63C5">
              <w:rPr>
                <w:rFonts w:cstheme="minorHAnsi"/>
                <w:b/>
                <w:bCs/>
                <w:sz w:val="20"/>
                <w:szCs w:val="20"/>
              </w:rPr>
              <w:t>   2018</w:t>
            </w:r>
            <w:r w:rsidRPr="008C63C5">
              <w:rPr>
                <w:rFonts w:cstheme="minorHAnsi"/>
                <w:sz w:val="20"/>
                <w:szCs w:val="20"/>
              </w:rPr>
              <w:t xml:space="preserve"> </w:t>
            </w:r>
          </w:p>
        </w:tc>
        <w:tc>
          <w:tcPr>
            <w:tcW w:w="1040"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6FCA858E" w14:textId="77777777">
            <w:pPr>
              <w:jc w:val="right"/>
              <w:rPr>
                <w:rFonts w:cstheme="minorHAnsi"/>
                <w:sz w:val="20"/>
                <w:szCs w:val="20"/>
              </w:rPr>
            </w:pPr>
            <w:r w:rsidRPr="008C63C5">
              <w:rPr>
                <w:rFonts w:cstheme="minorHAnsi"/>
                <w:b/>
                <w:bCs/>
                <w:sz w:val="20"/>
                <w:szCs w:val="20"/>
              </w:rPr>
              <w:t>   2019</w:t>
            </w:r>
            <w:r w:rsidRPr="008C63C5">
              <w:rPr>
                <w:rFonts w:cstheme="minorHAnsi"/>
                <w:sz w:val="20"/>
                <w:szCs w:val="20"/>
              </w:rPr>
              <w:t xml:space="preserve"> </w:t>
            </w:r>
          </w:p>
        </w:tc>
        <w:tc>
          <w:tcPr>
            <w:tcW w:w="1084"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477296FD" w14:textId="051E946D">
            <w:pPr>
              <w:jc w:val="right"/>
              <w:rPr>
                <w:rFonts w:cstheme="minorHAnsi"/>
                <w:sz w:val="20"/>
                <w:szCs w:val="20"/>
              </w:rPr>
            </w:pPr>
            <w:r w:rsidRPr="008C63C5">
              <w:rPr>
                <w:rFonts w:cstheme="minorHAnsi"/>
                <w:b/>
                <w:bCs/>
                <w:sz w:val="20"/>
                <w:szCs w:val="20"/>
              </w:rPr>
              <w:t>   2020</w:t>
            </w:r>
          </w:p>
        </w:tc>
      </w:tr>
      <w:tr w:rsidRPr="008C63C5" w:rsidR="00CD2260" w:rsidTr="008C63C5" w14:paraId="249B6D3E" w14:textId="77777777">
        <w:trPr>
          <w:trHeight w:val="255"/>
        </w:trPr>
        <w:tc>
          <w:tcPr>
            <w:tcW w:w="792"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23BA97F9" w14:textId="77777777">
            <w:pPr>
              <w:rPr>
                <w:rFonts w:cstheme="minorHAnsi"/>
                <w:sz w:val="20"/>
                <w:szCs w:val="20"/>
              </w:rPr>
            </w:pPr>
            <w:r w:rsidRPr="008C63C5">
              <w:rPr>
                <w:rFonts w:cstheme="minorHAnsi"/>
                <w:sz w:val="20"/>
                <w:szCs w:val="20"/>
              </w:rPr>
              <w:t>1:1</w:t>
            </w:r>
          </w:p>
        </w:tc>
        <w:tc>
          <w:tcPr>
            <w:tcW w:w="3518" w:type="dxa"/>
            <w:tcBorders>
              <w:top w:val="single" w:color="auto" w:sz="4" w:space="0"/>
              <w:bottom w:val="single" w:color="auto" w:sz="4" w:space="0"/>
            </w:tcBorders>
            <w:tcMar>
              <w:top w:w="0" w:type="dxa"/>
              <w:left w:w="0" w:type="dxa"/>
              <w:bottom w:w="0" w:type="dxa"/>
              <w:right w:w="62" w:type="dxa"/>
            </w:tcMar>
          </w:tcPr>
          <w:p w:rsidRPr="008C63C5" w:rsidR="00CD2260" w:rsidP="008C63C5" w:rsidRDefault="00CD2260" w14:paraId="4864EC92" w14:textId="77777777">
            <w:pPr>
              <w:ind w:firstLine="0"/>
              <w:rPr>
                <w:rFonts w:cstheme="minorHAnsi"/>
                <w:sz w:val="20"/>
                <w:szCs w:val="20"/>
              </w:rPr>
            </w:pPr>
            <w:r w:rsidRPr="008C63C5">
              <w:rPr>
                <w:rFonts w:cstheme="minorHAnsi"/>
                <w:sz w:val="20"/>
                <w:szCs w:val="20"/>
              </w:rPr>
              <w:t>Skogsstyrelsen</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62D470F5" w14:textId="6439E42D">
            <w:pPr>
              <w:jc w:val="right"/>
              <w:rPr>
                <w:rFonts w:cstheme="minorHAnsi"/>
                <w:sz w:val="20"/>
                <w:szCs w:val="20"/>
              </w:rPr>
            </w:pPr>
            <w:r>
              <w:rPr>
                <w:rFonts w:cstheme="minorHAnsi"/>
                <w:sz w:val="20"/>
                <w:szCs w:val="20"/>
              </w:rPr>
              <w:t>–</w:t>
            </w:r>
            <w:r w:rsidRPr="008C63C5" w:rsidR="00CD2260">
              <w:rPr>
                <w:rFonts w:cstheme="minorHAnsi"/>
                <w:sz w:val="20"/>
                <w:szCs w:val="20"/>
              </w:rPr>
              <w:t>22</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AFE51A1" w14:textId="6A34D7D5">
            <w:pPr>
              <w:jc w:val="right"/>
              <w:rPr>
                <w:rFonts w:cstheme="minorHAnsi"/>
                <w:sz w:val="20"/>
                <w:szCs w:val="20"/>
              </w:rPr>
            </w:pPr>
            <w:r>
              <w:rPr>
                <w:rFonts w:cstheme="minorHAnsi"/>
                <w:sz w:val="20"/>
                <w:szCs w:val="20"/>
              </w:rPr>
              <w:t>–</w:t>
            </w:r>
            <w:r w:rsidRPr="008C63C5" w:rsidR="00CD2260">
              <w:rPr>
                <w:rFonts w:cstheme="minorHAnsi"/>
                <w:sz w:val="20"/>
                <w:szCs w:val="20"/>
              </w:rPr>
              <w:t>24</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598E532C" w14:textId="001E9CA6">
            <w:pPr>
              <w:jc w:val="right"/>
              <w:rPr>
                <w:rFonts w:cstheme="minorHAnsi"/>
                <w:sz w:val="20"/>
                <w:szCs w:val="20"/>
              </w:rPr>
            </w:pPr>
            <w:r>
              <w:rPr>
                <w:rFonts w:cstheme="minorHAnsi"/>
                <w:sz w:val="20"/>
                <w:szCs w:val="20"/>
              </w:rPr>
              <w:t>–</w:t>
            </w:r>
            <w:r w:rsidRPr="008C63C5" w:rsidR="00CD2260">
              <w:rPr>
                <w:rFonts w:cstheme="minorHAnsi"/>
                <w:sz w:val="20"/>
                <w:szCs w:val="20"/>
              </w:rPr>
              <w:t>27</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441995FA" w14:textId="7E526AF5">
            <w:pPr>
              <w:jc w:val="right"/>
              <w:rPr>
                <w:rFonts w:cstheme="minorHAnsi"/>
                <w:sz w:val="20"/>
                <w:szCs w:val="20"/>
              </w:rPr>
            </w:pPr>
            <w:r>
              <w:rPr>
                <w:rFonts w:cstheme="minorHAnsi"/>
                <w:sz w:val="20"/>
                <w:szCs w:val="20"/>
              </w:rPr>
              <w:t>–</w:t>
            </w:r>
            <w:r w:rsidRPr="008C63C5" w:rsidR="00CD2260">
              <w:rPr>
                <w:rFonts w:cstheme="minorHAnsi"/>
                <w:sz w:val="20"/>
                <w:szCs w:val="20"/>
              </w:rPr>
              <w:t>30</w:t>
            </w:r>
          </w:p>
        </w:tc>
      </w:tr>
      <w:tr w:rsidRPr="008C63C5" w:rsidR="00CD2260" w:rsidTr="008C63C5" w14:paraId="78E87B8A" w14:textId="77777777">
        <w:trPr>
          <w:trHeight w:val="255"/>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79BA99B2" w14:textId="77777777">
            <w:pPr>
              <w:rPr>
                <w:rFonts w:cstheme="minorHAnsi"/>
                <w:sz w:val="20"/>
                <w:szCs w:val="20"/>
              </w:rPr>
            </w:pPr>
            <w:r w:rsidRPr="008C63C5">
              <w:rPr>
                <w:rFonts w:cstheme="minorHAnsi"/>
                <w:sz w:val="20"/>
                <w:szCs w:val="20"/>
              </w:rPr>
              <w:t xml:space="preserve">1:2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8C63C5" w:rsidRDefault="00CD2260" w14:paraId="06A72805" w14:textId="77777777">
            <w:pPr>
              <w:ind w:firstLine="0"/>
              <w:rPr>
                <w:rFonts w:cstheme="minorHAnsi"/>
                <w:sz w:val="20"/>
                <w:szCs w:val="20"/>
              </w:rPr>
            </w:pPr>
            <w:r w:rsidRPr="008C63C5">
              <w:rPr>
                <w:rFonts w:cstheme="minorHAnsi"/>
                <w:sz w:val="20"/>
                <w:szCs w:val="20"/>
              </w:rPr>
              <w:t xml:space="preserve">Insatser för skogsbruket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55B70016" w14:textId="2EF91BD5">
            <w:pPr>
              <w:jc w:val="right"/>
              <w:rPr>
                <w:rFonts w:cstheme="minorHAnsi"/>
                <w:sz w:val="20"/>
                <w:szCs w:val="20"/>
              </w:rPr>
            </w:pPr>
            <w:r>
              <w:rPr>
                <w:rFonts w:cstheme="minorHAnsi"/>
                <w:sz w:val="20"/>
                <w:szCs w:val="20"/>
              </w:rPr>
              <w:t>–</w:t>
            </w:r>
            <w:r w:rsidRPr="008C63C5" w:rsidR="00CD2260">
              <w:rPr>
                <w:rFonts w:cstheme="minorHAnsi"/>
                <w:sz w:val="20"/>
                <w:szCs w:val="20"/>
              </w:rPr>
              <w:t>100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688B35A4" w14:textId="2B2686BF">
            <w:pPr>
              <w:jc w:val="right"/>
              <w:rPr>
                <w:rFonts w:cstheme="minorHAnsi"/>
                <w:sz w:val="20"/>
                <w:szCs w:val="20"/>
              </w:rPr>
            </w:pPr>
            <w:r>
              <w:rPr>
                <w:rFonts w:cstheme="minorHAnsi"/>
                <w:sz w:val="20"/>
                <w:szCs w:val="20"/>
              </w:rPr>
              <w:t>–</w:t>
            </w:r>
            <w:r w:rsidRPr="008C63C5" w:rsidR="00CD2260">
              <w:rPr>
                <w:rFonts w:cstheme="minorHAnsi"/>
                <w:sz w:val="20"/>
                <w:szCs w:val="20"/>
              </w:rPr>
              <w:t>126</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F95B2C3" w14:textId="1BAB5029">
            <w:pPr>
              <w:jc w:val="right"/>
              <w:rPr>
                <w:rFonts w:cstheme="minorHAnsi"/>
                <w:sz w:val="20"/>
                <w:szCs w:val="20"/>
              </w:rPr>
            </w:pPr>
            <w:r>
              <w:rPr>
                <w:rFonts w:cstheme="minorHAnsi"/>
                <w:sz w:val="20"/>
                <w:szCs w:val="20"/>
              </w:rPr>
              <w:t>–</w:t>
            </w:r>
            <w:r w:rsidRPr="008C63C5" w:rsidR="00CD2260">
              <w:rPr>
                <w:rFonts w:cstheme="minorHAnsi"/>
                <w:sz w:val="20"/>
                <w:szCs w:val="20"/>
              </w:rPr>
              <w:t>126</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6CF7C90A" w14:textId="77777777">
            <w:pPr>
              <w:jc w:val="right"/>
              <w:rPr>
                <w:rFonts w:cstheme="minorHAnsi"/>
                <w:sz w:val="20"/>
                <w:szCs w:val="20"/>
              </w:rPr>
            </w:pPr>
            <w:r w:rsidRPr="008C63C5">
              <w:rPr>
                <w:rFonts w:cstheme="minorHAnsi"/>
                <w:sz w:val="20"/>
                <w:szCs w:val="20"/>
              </w:rPr>
              <w:t>-126</w:t>
            </w:r>
          </w:p>
        </w:tc>
      </w:tr>
      <w:tr w:rsidRPr="008C63C5" w:rsidR="00CD2260" w:rsidTr="008C63C5" w14:paraId="1EE45D8F" w14:textId="77777777">
        <w:trPr>
          <w:trHeight w:val="255"/>
        </w:trPr>
        <w:tc>
          <w:tcPr>
            <w:tcW w:w="792"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09D86787" w14:textId="77777777">
            <w:pPr>
              <w:rPr>
                <w:rFonts w:cstheme="minorHAnsi"/>
                <w:sz w:val="20"/>
                <w:szCs w:val="20"/>
              </w:rPr>
            </w:pPr>
            <w:r w:rsidRPr="008C63C5">
              <w:rPr>
                <w:rFonts w:cstheme="minorHAnsi"/>
                <w:sz w:val="20"/>
                <w:szCs w:val="20"/>
              </w:rPr>
              <w:t>1:3</w:t>
            </w:r>
          </w:p>
        </w:tc>
        <w:tc>
          <w:tcPr>
            <w:tcW w:w="3518" w:type="dxa"/>
            <w:tcBorders>
              <w:top w:val="single" w:color="auto" w:sz="4" w:space="0"/>
              <w:bottom w:val="single" w:color="auto" w:sz="4" w:space="0"/>
            </w:tcBorders>
            <w:tcMar>
              <w:top w:w="0" w:type="dxa"/>
              <w:left w:w="0" w:type="dxa"/>
              <w:bottom w:w="0" w:type="dxa"/>
              <w:right w:w="62" w:type="dxa"/>
            </w:tcMar>
          </w:tcPr>
          <w:p w:rsidRPr="008C63C5" w:rsidR="00CD2260" w:rsidP="00554CA4" w:rsidRDefault="00CD2260" w14:paraId="4E086C66" w14:textId="77777777">
            <w:pPr>
              <w:ind w:firstLine="0"/>
              <w:rPr>
                <w:rFonts w:cstheme="minorHAnsi"/>
                <w:sz w:val="20"/>
                <w:szCs w:val="20"/>
              </w:rPr>
            </w:pPr>
            <w:r w:rsidRPr="008C63C5">
              <w:rPr>
                <w:rFonts w:cstheme="minorHAnsi"/>
                <w:sz w:val="20"/>
                <w:szCs w:val="20"/>
              </w:rPr>
              <w:t>Statens veterinärmedicinska anstalt</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4337466" w14:textId="274DDE92">
            <w:pPr>
              <w:jc w:val="right"/>
              <w:rPr>
                <w:rFonts w:cstheme="minorHAnsi"/>
                <w:sz w:val="20"/>
                <w:szCs w:val="20"/>
              </w:rPr>
            </w:pPr>
            <w:r>
              <w:rPr>
                <w:rFonts w:cstheme="minorHAnsi"/>
                <w:sz w:val="20"/>
                <w:szCs w:val="20"/>
              </w:rPr>
              <w:t>–</w:t>
            </w:r>
            <w:r w:rsidRPr="008C63C5" w:rsidR="00CD2260">
              <w:rPr>
                <w:rFonts w:cstheme="minorHAnsi"/>
                <w:sz w:val="20"/>
                <w:szCs w:val="20"/>
              </w:rPr>
              <w:t>6</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50543BF" w14:textId="78CA11D8">
            <w:pPr>
              <w:jc w:val="right"/>
              <w:rPr>
                <w:rFonts w:cstheme="minorHAnsi"/>
                <w:sz w:val="20"/>
                <w:szCs w:val="20"/>
              </w:rPr>
            </w:pPr>
            <w:r>
              <w:rPr>
                <w:rFonts w:cstheme="minorHAnsi"/>
                <w:sz w:val="20"/>
                <w:szCs w:val="20"/>
              </w:rPr>
              <w:t>–</w:t>
            </w:r>
            <w:r w:rsidRPr="008C63C5" w:rsidR="00CD2260">
              <w:rPr>
                <w:rFonts w:cstheme="minorHAnsi"/>
                <w:sz w:val="20"/>
                <w:szCs w:val="20"/>
              </w:rPr>
              <w:t>6</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2604D64C" w14:textId="552D898B">
            <w:pPr>
              <w:jc w:val="right"/>
              <w:rPr>
                <w:rFonts w:cstheme="minorHAnsi"/>
                <w:sz w:val="20"/>
                <w:szCs w:val="20"/>
              </w:rPr>
            </w:pPr>
            <w:r>
              <w:rPr>
                <w:rFonts w:cstheme="minorHAnsi"/>
                <w:sz w:val="20"/>
                <w:szCs w:val="20"/>
              </w:rPr>
              <w:t>–</w:t>
            </w:r>
            <w:r w:rsidRPr="008C63C5" w:rsidR="00CD2260">
              <w:rPr>
                <w:rFonts w:cstheme="minorHAnsi"/>
                <w:sz w:val="20"/>
                <w:szCs w:val="20"/>
              </w:rPr>
              <w:t>7</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229DE845" w14:textId="478FA6E7">
            <w:pPr>
              <w:jc w:val="right"/>
              <w:rPr>
                <w:rFonts w:cstheme="minorHAnsi"/>
                <w:sz w:val="20"/>
                <w:szCs w:val="20"/>
              </w:rPr>
            </w:pPr>
            <w:r>
              <w:rPr>
                <w:rFonts w:cstheme="minorHAnsi"/>
                <w:sz w:val="20"/>
                <w:szCs w:val="20"/>
              </w:rPr>
              <w:t>–</w:t>
            </w:r>
            <w:r w:rsidRPr="008C63C5" w:rsidR="00CD2260">
              <w:rPr>
                <w:rFonts w:cstheme="minorHAnsi"/>
                <w:sz w:val="20"/>
                <w:szCs w:val="20"/>
              </w:rPr>
              <w:t>8</w:t>
            </w:r>
          </w:p>
        </w:tc>
      </w:tr>
      <w:tr w:rsidRPr="008C63C5" w:rsidR="00CD2260" w:rsidTr="008C63C5" w14:paraId="7AA42380" w14:textId="77777777">
        <w:trPr>
          <w:trHeight w:val="255"/>
        </w:trPr>
        <w:tc>
          <w:tcPr>
            <w:tcW w:w="792"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39E5FD28" w14:textId="77777777">
            <w:pPr>
              <w:rPr>
                <w:rFonts w:cstheme="minorHAnsi"/>
                <w:sz w:val="20"/>
                <w:szCs w:val="20"/>
              </w:rPr>
            </w:pPr>
            <w:r w:rsidRPr="008C63C5">
              <w:rPr>
                <w:rFonts w:cstheme="minorHAnsi"/>
                <w:sz w:val="20"/>
                <w:szCs w:val="20"/>
              </w:rPr>
              <w:t>1:4</w:t>
            </w:r>
          </w:p>
        </w:tc>
        <w:tc>
          <w:tcPr>
            <w:tcW w:w="3518" w:type="dxa"/>
            <w:tcBorders>
              <w:top w:val="single" w:color="auto" w:sz="4" w:space="0"/>
              <w:bottom w:val="single" w:color="auto" w:sz="4" w:space="0"/>
            </w:tcBorders>
            <w:tcMar>
              <w:top w:w="0" w:type="dxa"/>
              <w:left w:w="0" w:type="dxa"/>
              <w:bottom w:w="0" w:type="dxa"/>
              <w:right w:w="62" w:type="dxa"/>
            </w:tcMar>
          </w:tcPr>
          <w:p w:rsidRPr="008C63C5" w:rsidR="00CD2260" w:rsidP="00554CA4" w:rsidRDefault="00CD2260" w14:paraId="472DC8F0" w14:textId="77777777">
            <w:pPr>
              <w:ind w:firstLine="0"/>
              <w:rPr>
                <w:rFonts w:cstheme="minorHAnsi"/>
                <w:sz w:val="20"/>
                <w:szCs w:val="20"/>
              </w:rPr>
            </w:pPr>
            <w:r w:rsidRPr="008C63C5">
              <w:rPr>
                <w:rFonts w:cstheme="minorHAnsi"/>
                <w:sz w:val="20"/>
                <w:szCs w:val="20"/>
              </w:rPr>
              <w:t>Bidrag till veterinär fältverksamhet</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42827E1F" w14:textId="7FDC3033">
            <w:pPr>
              <w:jc w:val="right"/>
              <w:rPr>
                <w:rFonts w:cstheme="minorHAnsi"/>
                <w:sz w:val="20"/>
                <w:szCs w:val="20"/>
              </w:rPr>
            </w:pPr>
            <w:r>
              <w:rPr>
                <w:rFonts w:cstheme="minorHAnsi"/>
                <w:sz w:val="20"/>
                <w:szCs w:val="20"/>
              </w:rPr>
              <w:t>–</w:t>
            </w:r>
            <w:r w:rsidRPr="008C63C5" w:rsidR="00CD2260">
              <w:rPr>
                <w:rFonts w:cstheme="minorHAnsi"/>
                <w:sz w:val="20"/>
                <w:szCs w:val="20"/>
              </w:rPr>
              <w:t>1</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232D4A6C" w14:textId="39386D8D">
            <w:pPr>
              <w:jc w:val="right"/>
              <w:rPr>
                <w:rFonts w:cstheme="minorHAnsi"/>
                <w:sz w:val="20"/>
                <w:szCs w:val="20"/>
              </w:rPr>
            </w:pPr>
            <w:r>
              <w:rPr>
                <w:rFonts w:cstheme="minorHAnsi"/>
                <w:sz w:val="20"/>
                <w:szCs w:val="20"/>
              </w:rPr>
              <w:t>–</w:t>
            </w:r>
            <w:r w:rsidRPr="008C63C5" w:rsidR="00CD2260">
              <w:rPr>
                <w:rFonts w:cstheme="minorHAnsi"/>
                <w:sz w:val="20"/>
                <w:szCs w:val="20"/>
              </w:rPr>
              <w:t>1</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1B8CDEF0" w14:textId="335B3750">
            <w:pPr>
              <w:jc w:val="right"/>
              <w:rPr>
                <w:rFonts w:cstheme="minorHAnsi"/>
                <w:sz w:val="20"/>
                <w:szCs w:val="20"/>
              </w:rPr>
            </w:pPr>
            <w:r>
              <w:rPr>
                <w:rFonts w:cstheme="minorHAnsi"/>
                <w:sz w:val="20"/>
                <w:szCs w:val="20"/>
              </w:rPr>
              <w:t>–</w:t>
            </w:r>
            <w:r w:rsidRPr="008C63C5" w:rsidR="00CD2260">
              <w:rPr>
                <w:rFonts w:cstheme="minorHAnsi"/>
                <w:sz w:val="20"/>
                <w:szCs w:val="20"/>
              </w:rPr>
              <w:t>2</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6515E87" w14:textId="2AD8343D">
            <w:pPr>
              <w:jc w:val="right"/>
              <w:rPr>
                <w:rFonts w:cstheme="minorHAnsi"/>
                <w:sz w:val="20"/>
                <w:szCs w:val="20"/>
              </w:rPr>
            </w:pPr>
            <w:r>
              <w:rPr>
                <w:rFonts w:cstheme="minorHAnsi"/>
                <w:sz w:val="20"/>
                <w:szCs w:val="20"/>
              </w:rPr>
              <w:t>–</w:t>
            </w:r>
            <w:r w:rsidRPr="008C63C5" w:rsidR="00CD2260">
              <w:rPr>
                <w:rFonts w:cstheme="minorHAnsi"/>
                <w:sz w:val="20"/>
                <w:szCs w:val="20"/>
              </w:rPr>
              <w:t>3</w:t>
            </w:r>
          </w:p>
        </w:tc>
      </w:tr>
      <w:tr w:rsidRPr="008C63C5" w:rsidR="00CD2260" w:rsidTr="008C63C5" w14:paraId="504685C0" w14:textId="77777777">
        <w:trPr>
          <w:trHeight w:val="255"/>
        </w:trPr>
        <w:tc>
          <w:tcPr>
            <w:tcW w:w="792"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05F2EA21" w14:textId="77777777">
            <w:pPr>
              <w:rPr>
                <w:rFonts w:cstheme="minorHAnsi"/>
                <w:sz w:val="20"/>
                <w:szCs w:val="20"/>
              </w:rPr>
            </w:pPr>
            <w:r w:rsidRPr="008C63C5">
              <w:rPr>
                <w:rFonts w:cstheme="minorHAnsi"/>
                <w:sz w:val="20"/>
                <w:szCs w:val="20"/>
              </w:rPr>
              <w:t>1:7</w:t>
            </w:r>
          </w:p>
        </w:tc>
        <w:tc>
          <w:tcPr>
            <w:tcW w:w="3518" w:type="dxa"/>
            <w:tcBorders>
              <w:top w:val="single" w:color="auto" w:sz="4" w:space="0"/>
              <w:bottom w:val="single" w:color="auto" w:sz="4" w:space="0"/>
            </w:tcBorders>
            <w:tcMar>
              <w:top w:w="0" w:type="dxa"/>
              <w:left w:w="0" w:type="dxa"/>
              <w:bottom w:w="0" w:type="dxa"/>
              <w:right w:w="62" w:type="dxa"/>
            </w:tcMar>
          </w:tcPr>
          <w:p w:rsidRPr="008C63C5" w:rsidR="00CD2260" w:rsidP="00554CA4" w:rsidRDefault="00CD2260" w14:paraId="530C9495" w14:textId="77777777">
            <w:pPr>
              <w:ind w:firstLine="0"/>
              <w:rPr>
                <w:rFonts w:cstheme="minorHAnsi"/>
                <w:sz w:val="20"/>
                <w:szCs w:val="20"/>
              </w:rPr>
            </w:pPr>
            <w:r w:rsidRPr="008C63C5">
              <w:rPr>
                <w:rFonts w:cstheme="minorHAnsi"/>
                <w:sz w:val="20"/>
                <w:szCs w:val="20"/>
              </w:rPr>
              <w:t>Ersättningar för viltskador</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24ACF27F" w14:textId="77777777">
            <w:pPr>
              <w:jc w:val="right"/>
              <w:rPr>
                <w:rFonts w:cstheme="minorHAnsi"/>
                <w:sz w:val="20"/>
                <w:szCs w:val="20"/>
              </w:rPr>
            </w:pPr>
            <w:r w:rsidRPr="008C63C5">
              <w:rPr>
                <w:rFonts w:cstheme="minorHAnsi"/>
                <w:sz w:val="20"/>
                <w:szCs w:val="20"/>
              </w:rPr>
              <w:t>+20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19DFA7DD" w14:textId="77777777">
            <w:pPr>
              <w:jc w:val="right"/>
              <w:rPr>
                <w:rFonts w:cstheme="minorHAnsi"/>
                <w:sz w:val="20"/>
                <w:szCs w:val="20"/>
              </w:rPr>
            </w:pPr>
            <w:r w:rsidRPr="008C63C5">
              <w:rPr>
                <w:rFonts w:cstheme="minorHAnsi"/>
                <w:sz w:val="20"/>
                <w:szCs w:val="20"/>
              </w:rPr>
              <w:t>+20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343785D4" w14:textId="77777777">
            <w:pPr>
              <w:jc w:val="right"/>
              <w:rPr>
                <w:rFonts w:cstheme="minorHAnsi"/>
                <w:sz w:val="20"/>
                <w:szCs w:val="20"/>
              </w:rPr>
            </w:pPr>
            <w:r w:rsidRPr="008C63C5">
              <w:rPr>
                <w:rFonts w:cstheme="minorHAnsi"/>
                <w:sz w:val="20"/>
                <w:szCs w:val="20"/>
              </w:rPr>
              <w:t>+20</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5115E6DD" w14:textId="77777777">
            <w:pPr>
              <w:jc w:val="right"/>
              <w:rPr>
                <w:rFonts w:cstheme="minorHAnsi"/>
                <w:sz w:val="20"/>
                <w:szCs w:val="20"/>
              </w:rPr>
            </w:pPr>
            <w:r w:rsidRPr="008C63C5">
              <w:rPr>
                <w:rFonts w:cstheme="minorHAnsi"/>
                <w:sz w:val="20"/>
                <w:szCs w:val="20"/>
              </w:rPr>
              <w:t>+20</w:t>
            </w:r>
          </w:p>
        </w:tc>
      </w:tr>
      <w:tr w:rsidRPr="008C63C5" w:rsidR="00CD2260" w:rsidTr="008C63C5" w14:paraId="5D616782" w14:textId="77777777">
        <w:trPr>
          <w:trHeight w:val="255"/>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3C85EBF2" w14:textId="77777777">
            <w:pPr>
              <w:rPr>
                <w:rFonts w:cstheme="minorHAnsi"/>
                <w:sz w:val="20"/>
                <w:szCs w:val="20"/>
              </w:rPr>
            </w:pPr>
            <w:r w:rsidRPr="008C63C5">
              <w:rPr>
                <w:rFonts w:cstheme="minorHAnsi"/>
                <w:sz w:val="20"/>
                <w:szCs w:val="20"/>
              </w:rPr>
              <w:t xml:space="preserve">1:8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554CA4" w:rsidRDefault="00CD2260" w14:paraId="78B96A8B" w14:textId="77777777">
            <w:pPr>
              <w:ind w:firstLine="0"/>
              <w:rPr>
                <w:rFonts w:cstheme="minorHAnsi"/>
                <w:sz w:val="20"/>
                <w:szCs w:val="20"/>
              </w:rPr>
            </w:pPr>
            <w:r w:rsidRPr="008C63C5">
              <w:rPr>
                <w:rFonts w:cstheme="minorHAnsi"/>
                <w:sz w:val="20"/>
                <w:szCs w:val="20"/>
              </w:rPr>
              <w:t xml:space="preserve">Statens jordbruksverk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7C394935" w14:textId="301BBCB7">
            <w:pPr>
              <w:jc w:val="right"/>
              <w:rPr>
                <w:rFonts w:cstheme="minorHAnsi"/>
                <w:sz w:val="20"/>
                <w:szCs w:val="20"/>
              </w:rPr>
            </w:pPr>
            <w:r>
              <w:rPr>
                <w:rFonts w:cstheme="minorHAnsi"/>
                <w:sz w:val="20"/>
                <w:szCs w:val="20"/>
              </w:rPr>
              <w:t>–</w:t>
            </w:r>
            <w:r w:rsidRPr="008C63C5" w:rsidR="00CD2260">
              <w:rPr>
                <w:rFonts w:cstheme="minorHAnsi"/>
                <w:sz w:val="20"/>
                <w:szCs w:val="20"/>
              </w:rPr>
              <w:t>75</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CBA7A0E" w14:textId="12F3AED4">
            <w:pPr>
              <w:jc w:val="right"/>
              <w:rPr>
                <w:rFonts w:cstheme="minorHAnsi"/>
                <w:sz w:val="20"/>
                <w:szCs w:val="20"/>
              </w:rPr>
            </w:pPr>
            <w:r>
              <w:rPr>
                <w:rFonts w:cstheme="minorHAnsi"/>
                <w:sz w:val="20"/>
                <w:szCs w:val="20"/>
              </w:rPr>
              <w:t>–</w:t>
            </w:r>
            <w:r w:rsidRPr="008C63C5" w:rsidR="00CD2260">
              <w:rPr>
                <w:rFonts w:cstheme="minorHAnsi"/>
                <w:sz w:val="20"/>
                <w:szCs w:val="20"/>
              </w:rPr>
              <w:t>78</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58E9320B" w14:textId="014E4F2B">
            <w:pPr>
              <w:jc w:val="right"/>
              <w:rPr>
                <w:rFonts w:cstheme="minorHAnsi"/>
                <w:sz w:val="20"/>
                <w:szCs w:val="20"/>
              </w:rPr>
            </w:pPr>
            <w:r>
              <w:rPr>
                <w:rFonts w:cstheme="minorHAnsi"/>
                <w:sz w:val="20"/>
                <w:szCs w:val="20"/>
              </w:rPr>
              <w:t>–</w:t>
            </w:r>
            <w:r w:rsidRPr="008C63C5" w:rsidR="00CD2260">
              <w:rPr>
                <w:rFonts w:cstheme="minorHAnsi"/>
                <w:sz w:val="20"/>
                <w:szCs w:val="20"/>
              </w:rPr>
              <w:t>82</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531AA5D" w14:textId="751E67FA">
            <w:pPr>
              <w:jc w:val="right"/>
              <w:rPr>
                <w:rFonts w:cstheme="minorHAnsi"/>
                <w:sz w:val="20"/>
                <w:szCs w:val="20"/>
              </w:rPr>
            </w:pPr>
            <w:r>
              <w:rPr>
                <w:rFonts w:cstheme="minorHAnsi"/>
                <w:sz w:val="20"/>
                <w:szCs w:val="20"/>
              </w:rPr>
              <w:t>–</w:t>
            </w:r>
            <w:r w:rsidRPr="008C63C5" w:rsidR="00CD2260">
              <w:rPr>
                <w:rFonts w:cstheme="minorHAnsi"/>
                <w:sz w:val="20"/>
                <w:szCs w:val="20"/>
              </w:rPr>
              <w:t>85</w:t>
            </w:r>
          </w:p>
        </w:tc>
      </w:tr>
      <w:tr w:rsidRPr="008C63C5" w:rsidR="00CD2260" w:rsidTr="008C63C5" w14:paraId="402443F7" w14:textId="77777777">
        <w:trPr>
          <w:trHeight w:val="255"/>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7CCCC921" w14:textId="77777777">
            <w:pPr>
              <w:rPr>
                <w:rFonts w:cstheme="minorHAnsi"/>
                <w:sz w:val="20"/>
                <w:szCs w:val="20"/>
              </w:rPr>
            </w:pPr>
            <w:r w:rsidRPr="008C63C5">
              <w:rPr>
                <w:rFonts w:cstheme="minorHAnsi"/>
                <w:sz w:val="20"/>
                <w:szCs w:val="20"/>
              </w:rPr>
              <w:t xml:space="preserve">1:14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554CA4" w:rsidRDefault="00CD2260" w14:paraId="574CEE33" w14:textId="77777777">
            <w:pPr>
              <w:ind w:firstLine="0"/>
              <w:rPr>
                <w:rFonts w:cstheme="minorHAnsi"/>
                <w:sz w:val="20"/>
                <w:szCs w:val="20"/>
              </w:rPr>
            </w:pPr>
            <w:r w:rsidRPr="008C63C5">
              <w:rPr>
                <w:rFonts w:cstheme="minorHAnsi"/>
                <w:sz w:val="20"/>
                <w:szCs w:val="20"/>
              </w:rPr>
              <w:t xml:space="preserve">Livsmedelsverket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D5AF411" w14:textId="7D9D8D0D">
            <w:pPr>
              <w:jc w:val="right"/>
              <w:rPr>
                <w:rFonts w:cstheme="minorHAnsi"/>
                <w:sz w:val="20"/>
                <w:szCs w:val="20"/>
              </w:rPr>
            </w:pPr>
            <w:r>
              <w:rPr>
                <w:rFonts w:cstheme="minorHAnsi"/>
                <w:sz w:val="20"/>
                <w:szCs w:val="20"/>
              </w:rPr>
              <w:t>–</w:t>
            </w:r>
            <w:r w:rsidRPr="008C63C5" w:rsidR="00CD2260">
              <w:rPr>
                <w:rFonts w:cstheme="minorHAnsi"/>
                <w:sz w:val="20"/>
                <w:szCs w:val="20"/>
              </w:rPr>
              <w:t>6</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65520C56" w14:textId="15574E77">
            <w:pPr>
              <w:jc w:val="right"/>
              <w:rPr>
                <w:rFonts w:cstheme="minorHAnsi"/>
                <w:sz w:val="20"/>
                <w:szCs w:val="20"/>
              </w:rPr>
            </w:pPr>
            <w:r>
              <w:rPr>
                <w:rFonts w:cstheme="minorHAnsi"/>
                <w:sz w:val="20"/>
                <w:szCs w:val="20"/>
              </w:rPr>
              <w:t>–</w:t>
            </w:r>
            <w:r w:rsidRPr="008C63C5" w:rsidR="00CD2260">
              <w:rPr>
                <w:rFonts w:cstheme="minorHAnsi"/>
                <w:sz w:val="20"/>
                <w:szCs w:val="20"/>
              </w:rPr>
              <w:t>7</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17B0291E" w14:textId="69E3F7AD">
            <w:pPr>
              <w:jc w:val="right"/>
              <w:rPr>
                <w:rFonts w:cstheme="minorHAnsi"/>
                <w:sz w:val="20"/>
                <w:szCs w:val="20"/>
              </w:rPr>
            </w:pPr>
            <w:r>
              <w:rPr>
                <w:rFonts w:cstheme="minorHAnsi"/>
                <w:sz w:val="20"/>
                <w:szCs w:val="20"/>
              </w:rPr>
              <w:t>–</w:t>
            </w:r>
            <w:r w:rsidRPr="008C63C5" w:rsidR="00CD2260">
              <w:rPr>
                <w:rFonts w:cstheme="minorHAnsi"/>
                <w:sz w:val="20"/>
                <w:szCs w:val="20"/>
              </w:rPr>
              <w:t>9</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5C2630A0" w14:textId="3A59F5D1">
            <w:pPr>
              <w:jc w:val="right"/>
              <w:rPr>
                <w:rFonts w:cstheme="minorHAnsi"/>
                <w:sz w:val="20"/>
                <w:szCs w:val="20"/>
              </w:rPr>
            </w:pPr>
            <w:r>
              <w:rPr>
                <w:rFonts w:cstheme="minorHAnsi"/>
                <w:sz w:val="20"/>
                <w:szCs w:val="20"/>
              </w:rPr>
              <w:t>–</w:t>
            </w:r>
            <w:r w:rsidRPr="008C63C5" w:rsidR="00CD2260">
              <w:rPr>
                <w:rFonts w:cstheme="minorHAnsi"/>
                <w:sz w:val="20"/>
                <w:szCs w:val="20"/>
              </w:rPr>
              <w:t>11</w:t>
            </w:r>
          </w:p>
        </w:tc>
      </w:tr>
      <w:tr w:rsidRPr="008C63C5" w:rsidR="00CD2260" w:rsidTr="008C63C5" w14:paraId="70B7F739" w14:textId="77777777">
        <w:trPr>
          <w:trHeight w:val="255"/>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4A502C67" w14:textId="77777777">
            <w:pPr>
              <w:rPr>
                <w:rFonts w:cstheme="minorHAnsi"/>
                <w:sz w:val="20"/>
                <w:szCs w:val="20"/>
              </w:rPr>
            </w:pPr>
            <w:r w:rsidRPr="008C63C5">
              <w:rPr>
                <w:rFonts w:cstheme="minorHAnsi"/>
                <w:sz w:val="20"/>
                <w:szCs w:val="20"/>
              </w:rPr>
              <w:t xml:space="preserve">1:15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554CA4" w:rsidRDefault="00CD2260" w14:paraId="00C444D0" w14:textId="77777777">
            <w:pPr>
              <w:ind w:firstLine="0"/>
              <w:rPr>
                <w:rFonts w:cstheme="minorHAnsi"/>
                <w:sz w:val="20"/>
                <w:szCs w:val="20"/>
              </w:rPr>
            </w:pPr>
            <w:r w:rsidRPr="008C63C5">
              <w:rPr>
                <w:rFonts w:cstheme="minorHAnsi"/>
                <w:sz w:val="20"/>
                <w:szCs w:val="20"/>
              </w:rPr>
              <w:t xml:space="preserve">Konkurrenskraftig livsmedelssektor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490876E" w14:textId="77E6F481">
            <w:pPr>
              <w:jc w:val="right"/>
              <w:rPr>
                <w:rFonts w:cstheme="minorHAnsi"/>
                <w:sz w:val="20"/>
                <w:szCs w:val="20"/>
              </w:rPr>
            </w:pPr>
            <w:r>
              <w:rPr>
                <w:rFonts w:cstheme="minorHAnsi"/>
                <w:sz w:val="20"/>
                <w:szCs w:val="20"/>
              </w:rPr>
              <w:t>–</w:t>
            </w:r>
            <w:r w:rsidRPr="008C63C5" w:rsidR="00CD2260">
              <w:rPr>
                <w:rFonts w:cstheme="minorHAnsi"/>
                <w:sz w:val="20"/>
                <w:szCs w:val="20"/>
              </w:rPr>
              <w:t>95</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37A82C5A" w14:textId="2E806DB6">
            <w:pPr>
              <w:jc w:val="right"/>
              <w:rPr>
                <w:rFonts w:cstheme="minorHAnsi"/>
                <w:sz w:val="20"/>
                <w:szCs w:val="20"/>
              </w:rPr>
            </w:pPr>
            <w:r>
              <w:rPr>
                <w:rFonts w:cstheme="minorHAnsi"/>
                <w:sz w:val="20"/>
                <w:szCs w:val="20"/>
              </w:rPr>
              <w:t>–</w:t>
            </w:r>
            <w:r w:rsidRPr="008C63C5" w:rsidR="00CD2260">
              <w:rPr>
                <w:rFonts w:cstheme="minorHAnsi"/>
                <w:sz w:val="20"/>
                <w:szCs w:val="20"/>
              </w:rPr>
              <w:t>113</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49BA502B" w14:textId="2BAC8F6F">
            <w:pPr>
              <w:jc w:val="right"/>
              <w:rPr>
                <w:rFonts w:cstheme="minorHAnsi"/>
                <w:sz w:val="20"/>
                <w:szCs w:val="20"/>
              </w:rPr>
            </w:pPr>
            <w:r>
              <w:rPr>
                <w:rFonts w:cstheme="minorHAnsi"/>
                <w:sz w:val="20"/>
                <w:szCs w:val="20"/>
              </w:rPr>
              <w:t>–</w:t>
            </w:r>
            <w:r w:rsidRPr="008C63C5" w:rsidR="00CD2260">
              <w:rPr>
                <w:rFonts w:cstheme="minorHAnsi"/>
                <w:sz w:val="20"/>
                <w:szCs w:val="20"/>
              </w:rPr>
              <w:t>113</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BA2698D" w14:textId="67BBB3A4">
            <w:pPr>
              <w:jc w:val="right"/>
              <w:rPr>
                <w:rFonts w:cstheme="minorHAnsi"/>
                <w:sz w:val="20"/>
                <w:szCs w:val="20"/>
              </w:rPr>
            </w:pPr>
            <w:r>
              <w:rPr>
                <w:rFonts w:cstheme="minorHAnsi"/>
                <w:sz w:val="20"/>
                <w:szCs w:val="20"/>
              </w:rPr>
              <w:t>–</w:t>
            </w:r>
            <w:r w:rsidRPr="008C63C5" w:rsidR="00CD2260">
              <w:rPr>
                <w:rFonts w:cstheme="minorHAnsi"/>
                <w:sz w:val="20"/>
                <w:szCs w:val="20"/>
              </w:rPr>
              <w:t>35</w:t>
            </w:r>
          </w:p>
        </w:tc>
      </w:tr>
      <w:tr w:rsidRPr="008C63C5" w:rsidR="00CD2260" w:rsidTr="00554CA4" w14:paraId="7EF6DE88" w14:textId="77777777">
        <w:trPr>
          <w:trHeight w:val="448"/>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5C943DF7" w14:textId="77777777">
            <w:pPr>
              <w:rPr>
                <w:rFonts w:cstheme="minorHAnsi"/>
                <w:sz w:val="20"/>
                <w:szCs w:val="20"/>
              </w:rPr>
            </w:pPr>
            <w:r w:rsidRPr="008C63C5">
              <w:rPr>
                <w:rFonts w:cstheme="minorHAnsi"/>
                <w:sz w:val="20"/>
                <w:szCs w:val="20"/>
              </w:rPr>
              <w:t xml:space="preserve">1:23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554CA4" w:rsidRDefault="00CD2260" w14:paraId="3E1A1B1A" w14:textId="77777777">
            <w:pPr>
              <w:ind w:firstLine="0"/>
              <w:rPr>
                <w:rFonts w:cstheme="minorHAnsi"/>
                <w:sz w:val="20"/>
                <w:szCs w:val="20"/>
              </w:rPr>
            </w:pPr>
            <w:r w:rsidRPr="008C63C5">
              <w:rPr>
                <w:rFonts w:cstheme="minorHAnsi"/>
                <w:sz w:val="20"/>
                <w:szCs w:val="20"/>
              </w:rPr>
              <w:t xml:space="preserve">Sveriges lantbruksuniversitet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A8E7D47" w14:textId="03A696E7">
            <w:pPr>
              <w:jc w:val="right"/>
              <w:rPr>
                <w:rFonts w:cstheme="minorHAnsi"/>
                <w:sz w:val="20"/>
                <w:szCs w:val="20"/>
              </w:rPr>
            </w:pPr>
            <w:r>
              <w:rPr>
                <w:rFonts w:cstheme="minorHAnsi"/>
                <w:sz w:val="20"/>
                <w:szCs w:val="20"/>
              </w:rPr>
              <w:t>–</w:t>
            </w:r>
            <w:r w:rsidRPr="008C63C5" w:rsidR="00CD2260">
              <w:rPr>
                <w:rFonts w:cstheme="minorHAnsi"/>
                <w:sz w:val="20"/>
                <w:szCs w:val="20"/>
              </w:rPr>
              <w:t>24</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1768D58D" w14:textId="4CCD9E2D">
            <w:pPr>
              <w:jc w:val="right"/>
              <w:rPr>
                <w:rFonts w:cstheme="minorHAnsi"/>
                <w:sz w:val="20"/>
                <w:szCs w:val="20"/>
              </w:rPr>
            </w:pPr>
            <w:r>
              <w:rPr>
                <w:rFonts w:cstheme="minorHAnsi"/>
                <w:sz w:val="20"/>
                <w:szCs w:val="20"/>
              </w:rPr>
              <w:t>–</w:t>
            </w:r>
            <w:r w:rsidRPr="008C63C5" w:rsidR="00CD2260">
              <w:rPr>
                <w:rFonts w:cstheme="minorHAnsi"/>
                <w:sz w:val="20"/>
                <w:szCs w:val="20"/>
              </w:rPr>
              <w:t>34</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2BD54403" w14:textId="447B69FA">
            <w:pPr>
              <w:jc w:val="right"/>
              <w:rPr>
                <w:rFonts w:cstheme="minorHAnsi"/>
                <w:sz w:val="20"/>
                <w:szCs w:val="20"/>
              </w:rPr>
            </w:pPr>
            <w:r>
              <w:rPr>
                <w:rFonts w:cstheme="minorHAnsi"/>
                <w:sz w:val="20"/>
                <w:szCs w:val="20"/>
              </w:rPr>
              <w:t>–</w:t>
            </w:r>
            <w:r w:rsidRPr="008C63C5" w:rsidR="00CD2260">
              <w:rPr>
                <w:rFonts w:cstheme="minorHAnsi"/>
                <w:sz w:val="20"/>
                <w:szCs w:val="20"/>
              </w:rPr>
              <w:t>45</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2F9EED00" w14:textId="777C1B55">
            <w:pPr>
              <w:jc w:val="right"/>
              <w:rPr>
                <w:rFonts w:cstheme="minorHAnsi"/>
                <w:sz w:val="20"/>
                <w:szCs w:val="20"/>
              </w:rPr>
            </w:pPr>
            <w:r>
              <w:rPr>
                <w:rFonts w:cstheme="minorHAnsi"/>
                <w:sz w:val="20"/>
                <w:szCs w:val="20"/>
              </w:rPr>
              <w:t>–</w:t>
            </w:r>
            <w:r w:rsidRPr="008C63C5" w:rsidR="00CD2260">
              <w:rPr>
                <w:rFonts w:cstheme="minorHAnsi"/>
                <w:sz w:val="20"/>
                <w:szCs w:val="20"/>
              </w:rPr>
              <w:t>57</w:t>
            </w:r>
          </w:p>
        </w:tc>
      </w:tr>
      <w:tr w:rsidRPr="008C63C5" w:rsidR="00CD2260" w:rsidTr="007F0854" w14:paraId="1B5290F5" w14:textId="77777777">
        <w:trPr>
          <w:trHeight w:val="300"/>
        </w:trPr>
        <w:tc>
          <w:tcPr>
            <w:tcW w:w="792" w:type="dxa"/>
            <w:tcBorders>
              <w:top w:val="single" w:color="auto" w:sz="4" w:space="0"/>
              <w:bottom w:val="single" w:color="auto" w:sz="4" w:space="0"/>
            </w:tcBorders>
            <w:tcMar>
              <w:top w:w="0" w:type="dxa"/>
              <w:left w:w="0" w:type="dxa"/>
              <w:bottom w:w="0" w:type="dxa"/>
              <w:right w:w="62" w:type="dxa"/>
            </w:tcMar>
          </w:tcPr>
          <w:p w:rsidRPr="008C63C5" w:rsidR="00554CA4" w:rsidP="00554CA4" w:rsidRDefault="00554CA4" w14:paraId="5FC3F6D3" w14:textId="47A08EA8">
            <w:pPr>
              <w:rPr>
                <w:rFonts w:cstheme="minorHAnsi"/>
                <w:sz w:val="20"/>
                <w:szCs w:val="20"/>
              </w:rPr>
            </w:pPr>
            <w:r>
              <w:rPr>
                <w:rFonts w:cstheme="minorHAnsi"/>
                <w:sz w:val="20"/>
                <w:szCs w:val="20"/>
              </w:rPr>
              <w:t>1:24</w:t>
            </w:r>
          </w:p>
        </w:tc>
        <w:tc>
          <w:tcPr>
            <w:tcW w:w="3518" w:type="dxa"/>
            <w:tcBorders>
              <w:top w:val="single" w:color="auto" w:sz="4" w:space="0"/>
              <w:bottom w:val="single" w:color="auto" w:sz="4" w:space="0"/>
            </w:tcBorders>
            <w:tcMar>
              <w:top w:w="0" w:type="dxa"/>
              <w:left w:w="0" w:type="dxa"/>
              <w:bottom w:w="0" w:type="dxa"/>
              <w:right w:w="62" w:type="dxa"/>
            </w:tcMar>
          </w:tcPr>
          <w:p w:rsidRPr="008C63C5" w:rsidR="00CD2260" w:rsidP="00554CA4" w:rsidRDefault="00CD2260" w14:paraId="7BE0DA62" w14:textId="77777777">
            <w:pPr>
              <w:spacing w:line="240" w:lineRule="atLeast"/>
              <w:ind w:firstLine="0"/>
              <w:rPr>
                <w:rFonts w:cstheme="minorHAnsi"/>
                <w:sz w:val="20"/>
                <w:szCs w:val="20"/>
              </w:rPr>
            </w:pPr>
            <w:r w:rsidRPr="008C63C5">
              <w:rPr>
                <w:rFonts w:cstheme="minorHAnsi"/>
                <w:sz w:val="20"/>
                <w:szCs w:val="20"/>
              </w:rPr>
              <w:t>Forskningsrådet för miljö, areella näringar och samhällsbyggande: Forskning och samfinansierad forskning</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7C26EAB8" w14:textId="77777777">
            <w:pPr>
              <w:jc w:val="right"/>
              <w:rPr>
                <w:rFonts w:cstheme="minorHAnsi"/>
                <w:sz w:val="20"/>
                <w:szCs w:val="20"/>
              </w:rPr>
            </w:pPr>
            <w:r w:rsidRPr="008C63C5">
              <w:rPr>
                <w:rFonts w:cstheme="minorHAnsi"/>
                <w:sz w:val="20"/>
                <w:szCs w:val="20"/>
              </w:rPr>
              <w:t>+30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7C077E44" w14:textId="77777777">
            <w:pPr>
              <w:jc w:val="right"/>
              <w:rPr>
                <w:rFonts w:cstheme="minorHAnsi"/>
                <w:sz w:val="20"/>
                <w:szCs w:val="20"/>
              </w:rPr>
            </w:pPr>
            <w:r w:rsidRPr="008C63C5">
              <w:rPr>
                <w:rFonts w:cstheme="minorHAnsi"/>
                <w:sz w:val="20"/>
                <w:szCs w:val="20"/>
              </w:rPr>
              <w:t>+27</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4683E66C" w14:textId="77777777">
            <w:pPr>
              <w:jc w:val="right"/>
              <w:rPr>
                <w:rFonts w:cstheme="minorHAnsi"/>
                <w:sz w:val="20"/>
                <w:szCs w:val="20"/>
              </w:rPr>
            </w:pPr>
            <w:r w:rsidRPr="008C63C5">
              <w:rPr>
                <w:rFonts w:cstheme="minorHAnsi"/>
                <w:sz w:val="20"/>
                <w:szCs w:val="20"/>
              </w:rPr>
              <w:t>+27</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4D2B907B" w14:textId="77777777">
            <w:pPr>
              <w:jc w:val="right"/>
              <w:rPr>
                <w:rFonts w:cstheme="minorHAnsi"/>
                <w:sz w:val="20"/>
                <w:szCs w:val="20"/>
              </w:rPr>
            </w:pPr>
            <w:r w:rsidRPr="008C63C5">
              <w:rPr>
                <w:rFonts w:cstheme="minorHAnsi"/>
                <w:sz w:val="20"/>
                <w:szCs w:val="20"/>
              </w:rPr>
              <w:t>+27</w:t>
            </w:r>
          </w:p>
        </w:tc>
      </w:tr>
      <w:tr w:rsidRPr="008C63C5" w:rsidR="00CD2260" w:rsidTr="008C63C5" w14:paraId="309BB11D" w14:textId="77777777">
        <w:trPr>
          <w:trHeight w:val="255"/>
        </w:trPr>
        <w:tc>
          <w:tcPr>
            <w:tcW w:w="792"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498FCB6A" w14:textId="77777777">
            <w:pPr>
              <w:rPr>
                <w:rFonts w:cstheme="minorHAnsi"/>
                <w:sz w:val="20"/>
                <w:szCs w:val="20"/>
              </w:rPr>
            </w:pPr>
            <w:r w:rsidRPr="008C63C5">
              <w:rPr>
                <w:rFonts w:cstheme="minorHAnsi"/>
                <w:i/>
                <w:iCs/>
                <w:sz w:val="20"/>
                <w:szCs w:val="20"/>
              </w:rPr>
              <w:t> </w:t>
            </w:r>
            <w:r w:rsidRPr="008C63C5">
              <w:rPr>
                <w:rFonts w:cstheme="minorHAnsi"/>
                <w:sz w:val="20"/>
                <w:szCs w:val="20"/>
              </w:rPr>
              <w:t xml:space="preserve"> </w:t>
            </w:r>
          </w:p>
        </w:tc>
        <w:tc>
          <w:tcPr>
            <w:tcW w:w="3518" w:type="dxa"/>
            <w:tcBorders>
              <w:top w:val="single" w:color="auto" w:sz="4" w:space="0"/>
              <w:bottom w:val="single" w:color="auto" w:sz="4" w:space="0"/>
            </w:tcBorders>
            <w:tcMar>
              <w:top w:w="0" w:type="dxa"/>
              <w:left w:w="0" w:type="dxa"/>
              <w:bottom w:w="0" w:type="dxa"/>
              <w:right w:w="70" w:type="dxa"/>
            </w:tcMar>
            <w:hideMark/>
          </w:tcPr>
          <w:p w:rsidRPr="008C63C5" w:rsidR="00CD2260" w:rsidP="00CD2260" w:rsidRDefault="00CD2260" w14:paraId="2C7B7521" w14:textId="77777777">
            <w:pPr>
              <w:rPr>
                <w:rFonts w:cstheme="minorHAnsi"/>
                <w:sz w:val="20"/>
                <w:szCs w:val="20"/>
              </w:rPr>
            </w:pPr>
            <w:r w:rsidRPr="008C63C5">
              <w:rPr>
                <w:rFonts w:cstheme="minorHAnsi"/>
                <w:i/>
                <w:iCs/>
                <w:sz w:val="20"/>
                <w:szCs w:val="20"/>
              </w:rPr>
              <w:t>Nya anslag</w:t>
            </w:r>
            <w:r w:rsidRPr="008C63C5">
              <w:rPr>
                <w:rFonts w:cstheme="minorHAnsi"/>
                <w:sz w:val="20"/>
                <w:szCs w:val="20"/>
              </w:rPr>
              <w:t xml:space="preserve"> </w:t>
            </w:r>
          </w:p>
        </w:tc>
        <w:tc>
          <w:tcPr>
            <w:tcW w:w="1031" w:type="dxa"/>
            <w:tcBorders>
              <w:top w:val="single" w:color="auto" w:sz="4" w:space="0"/>
              <w:bottom w:val="single" w:color="auto" w:sz="4" w:space="0"/>
            </w:tcBorders>
            <w:tcMar>
              <w:top w:w="0" w:type="dxa"/>
              <w:left w:w="0" w:type="dxa"/>
              <w:bottom w:w="0" w:type="dxa"/>
              <w:right w:w="70" w:type="dxa"/>
            </w:tcMar>
          </w:tcPr>
          <w:p w:rsidRPr="008C63C5" w:rsidR="00CD2260" w:rsidP="00CD2260" w:rsidRDefault="00CD2260" w14:paraId="174941BE" w14:textId="77777777">
            <w:pPr>
              <w:jc w:val="right"/>
              <w:rPr>
                <w:rFonts w:cstheme="minorHAnsi"/>
                <w:sz w:val="20"/>
                <w:szCs w:val="20"/>
              </w:rPr>
            </w:pPr>
          </w:p>
        </w:tc>
        <w:tc>
          <w:tcPr>
            <w:tcW w:w="1040" w:type="dxa"/>
            <w:tcBorders>
              <w:top w:val="single" w:color="auto" w:sz="4" w:space="0"/>
              <w:bottom w:val="single" w:color="auto" w:sz="4" w:space="0"/>
            </w:tcBorders>
            <w:tcMar>
              <w:top w:w="0" w:type="dxa"/>
              <w:left w:w="0" w:type="dxa"/>
              <w:bottom w:w="0" w:type="dxa"/>
              <w:right w:w="70" w:type="dxa"/>
            </w:tcMar>
          </w:tcPr>
          <w:p w:rsidRPr="008C63C5" w:rsidR="00CD2260" w:rsidP="00CD2260" w:rsidRDefault="00CD2260" w14:paraId="706BC5D3" w14:textId="77777777">
            <w:pPr>
              <w:jc w:val="right"/>
              <w:rPr>
                <w:rFonts w:cstheme="minorHAnsi"/>
                <w:sz w:val="20"/>
                <w:szCs w:val="20"/>
              </w:rPr>
            </w:pPr>
          </w:p>
        </w:tc>
        <w:tc>
          <w:tcPr>
            <w:tcW w:w="1040" w:type="dxa"/>
            <w:tcBorders>
              <w:top w:val="single" w:color="auto" w:sz="4" w:space="0"/>
              <w:bottom w:val="single" w:color="auto" w:sz="4" w:space="0"/>
            </w:tcBorders>
            <w:tcMar>
              <w:top w:w="0" w:type="dxa"/>
              <w:left w:w="0" w:type="dxa"/>
              <w:bottom w:w="0" w:type="dxa"/>
              <w:right w:w="70" w:type="dxa"/>
            </w:tcMar>
          </w:tcPr>
          <w:p w:rsidRPr="008C63C5" w:rsidR="00CD2260" w:rsidP="00CD2260" w:rsidRDefault="00CD2260" w14:paraId="71912B82" w14:textId="77777777">
            <w:pPr>
              <w:jc w:val="right"/>
              <w:rPr>
                <w:rFonts w:cstheme="minorHAnsi"/>
                <w:sz w:val="20"/>
                <w:szCs w:val="20"/>
              </w:rPr>
            </w:pPr>
          </w:p>
        </w:tc>
        <w:tc>
          <w:tcPr>
            <w:tcW w:w="1084" w:type="dxa"/>
            <w:tcBorders>
              <w:top w:val="single" w:color="auto" w:sz="4" w:space="0"/>
              <w:bottom w:val="single" w:color="auto" w:sz="4" w:space="0"/>
            </w:tcBorders>
            <w:tcMar>
              <w:top w:w="0" w:type="dxa"/>
              <w:left w:w="0" w:type="dxa"/>
              <w:bottom w:w="0" w:type="dxa"/>
              <w:right w:w="70" w:type="dxa"/>
            </w:tcMar>
          </w:tcPr>
          <w:p w:rsidRPr="008C63C5" w:rsidR="00CD2260" w:rsidP="00CD2260" w:rsidRDefault="00CD2260" w14:paraId="693EFDCE" w14:textId="77777777">
            <w:pPr>
              <w:jc w:val="right"/>
              <w:rPr>
                <w:rFonts w:cstheme="minorHAnsi"/>
                <w:sz w:val="20"/>
                <w:szCs w:val="20"/>
              </w:rPr>
            </w:pPr>
          </w:p>
        </w:tc>
      </w:tr>
      <w:tr w:rsidRPr="008C63C5" w:rsidR="00CD2260" w:rsidTr="008C63C5" w14:paraId="4FB5F9C2" w14:textId="77777777">
        <w:trPr>
          <w:trHeight w:val="255"/>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5FE660E0" w14:textId="77777777">
            <w:pPr>
              <w:rPr>
                <w:rFonts w:cstheme="minorHAnsi"/>
                <w:sz w:val="20"/>
                <w:szCs w:val="20"/>
              </w:rPr>
            </w:pPr>
            <w:r w:rsidRPr="008C63C5">
              <w:rPr>
                <w:rFonts w:cstheme="minorHAnsi"/>
                <w:sz w:val="20"/>
                <w:szCs w:val="20"/>
              </w:rPr>
              <w:t xml:space="preserve">1:26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241F6C2F" w14:textId="77777777">
            <w:pPr>
              <w:rPr>
                <w:rFonts w:cstheme="minorHAnsi"/>
                <w:sz w:val="20"/>
                <w:szCs w:val="20"/>
              </w:rPr>
            </w:pPr>
            <w:r w:rsidRPr="008C63C5">
              <w:rPr>
                <w:rFonts w:cstheme="minorHAnsi"/>
                <w:sz w:val="20"/>
                <w:szCs w:val="20"/>
              </w:rPr>
              <w:t xml:space="preserve">Kostnadsersättning för mjölkbönder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648615BF" w14:textId="77777777">
            <w:pPr>
              <w:jc w:val="right"/>
              <w:rPr>
                <w:rFonts w:cstheme="minorHAnsi"/>
                <w:sz w:val="20"/>
                <w:szCs w:val="20"/>
              </w:rPr>
            </w:pPr>
            <w:r w:rsidRPr="008C63C5">
              <w:rPr>
                <w:rFonts w:cstheme="minorHAnsi"/>
                <w:sz w:val="20"/>
                <w:szCs w:val="20"/>
              </w:rPr>
              <w:t>+330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06FD35F4" w14:textId="77777777">
            <w:pPr>
              <w:jc w:val="right"/>
              <w:rPr>
                <w:rFonts w:cstheme="minorHAnsi"/>
                <w:sz w:val="20"/>
                <w:szCs w:val="20"/>
              </w:rPr>
            </w:pPr>
            <w:r w:rsidRPr="008C63C5">
              <w:rPr>
                <w:rFonts w:cstheme="minorHAnsi"/>
                <w:sz w:val="20"/>
                <w:szCs w:val="20"/>
              </w:rPr>
              <w:t>+330</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3B0B84E4" w14:textId="77777777">
            <w:pPr>
              <w:jc w:val="right"/>
              <w:rPr>
                <w:rFonts w:cstheme="minorHAnsi"/>
                <w:sz w:val="20"/>
                <w:szCs w:val="20"/>
              </w:rPr>
            </w:pPr>
            <w:r w:rsidRPr="008C63C5">
              <w:rPr>
                <w:rFonts w:cstheme="minorHAnsi"/>
                <w:sz w:val="20"/>
                <w:szCs w:val="20"/>
              </w:rPr>
              <w:t>+330</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43F601F5" w14:textId="77777777">
            <w:pPr>
              <w:jc w:val="right"/>
              <w:rPr>
                <w:rFonts w:cstheme="minorHAnsi"/>
                <w:sz w:val="20"/>
                <w:szCs w:val="20"/>
              </w:rPr>
            </w:pPr>
            <w:r w:rsidRPr="008C63C5">
              <w:rPr>
                <w:rFonts w:cstheme="minorHAnsi"/>
                <w:sz w:val="20"/>
                <w:szCs w:val="20"/>
              </w:rPr>
              <w:t>+330</w:t>
            </w:r>
          </w:p>
        </w:tc>
      </w:tr>
      <w:tr w:rsidRPr="00CD2260" w:rsidR="00CD2260" w:rsidTr="008C63C5" w14:paraId="2B019EC5" w14:textId="77777777">
        <w:trPr>
          <w:trHeight w:val="255"/>
        </w:trPr>
        <w:tc>
          <w:tcPr>
            <w:tcW w:w="792"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133B5495" w14:textId="77777777"/>
        </w:tc>
        <w:tc>
          <w:tcPr>
            <w:tcW w:w="3518"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66288815" w14:textId="77777777"/>
        </w:tc>
        <w:tc>
          <w:tcPr>
            <w:tcW w:w="1031"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3BF9710F" w14:textId="77777777">
            <w:pPr>
              <w:jc w:val="right"/>
            </w:pPr>
          </w:p>
        </w:tc>
        <w:tc>
          <w:tcPr>
            <w:tcW w:w="1040"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6B7327B6" w14:textId="77777777">
            <w:pPr>
              <w:jc w:val="right"/>
            </w:pPr>
          </w:p>
        </w:tc>
        <w:tc>
          <w:tcPr>
            <w:tcW w:w="1040"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3BC75419" w14:textId="77777777">
            <w:pPr>
              <w:jc w:val="right"/>
            </w:pPr>
          </w:p>
        </w:tc>
        <w:tc>
          <w:tcPr>
            <w:tcW w:w="1084" w:type="dxa"/>
            <w:tcBorders>
              <w:top w:val="single" w:color="auto" w:sz="4" w:space="0"/>
              <w:bottom w:val="single" w:color="auto" w:sz="4" w:space="0"/>
            </w:tcBorders>
            <w:tcMar>
              <w:top w:w="0" w:type="dxa"/>
              <w:left w:w="0" w:type="dxa"/>
              <w:bottom w:w="0" w:type="dxa"/>
              <w:right w:w="62" w:type="dxa"/>
            </w:tcMar>
          </w:tcPr>
          <w:p w:rsidRPr="00CD2260" w:rsidR="00CD2260" w:rsidP="00CD2260" w:rsidRDefault="00CD2260" w14:paraId="68F21AF9" w14:textId="77777777">
            <w:pPr>
              <w:jc w:val="right"/>
            </w:pPr>
          </w:p>
        </w:tc>
      </w:tr>
      <w:tr w:rsidRPr="008C63C5" w:rsidR="00CD2260" w:rsidTr="008C63C5" w14:paraId="6C946CD7" w14:textId="77777777">
        <w:trPr>
          <w:trHeight w:val="270"/>
        </w:trPr>
        <w:tc>
          <w:tcPr>
            <w:tcW w:w="792"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7834BD03" w14:textId="77777777">
            <w:pPr>
              <w:rPr>
                <w:sz w:val="20"/>
                <w:szCs w:val="20"/>
              </w:rPr>
            </w:pPr>
            <w:r w:rsidRPr="008C63C5">
              <w:rPr>
                <w:b/>
                <w:bCs/>
                <w:i/>
                <w:iCs/>
                <w:sz w:val="20"/>
                <w:szCs w:val="20"/>
              </w:rPr>
              <w:t> </w:t>
            </w:r>
            <w:r w:rsidRPr="008C63C5">
              <w:rPr>
                <w:sz w:val="20"/>
                <w:szCs w:val="20"/>
              </w:rPr>
              <w:t xml:space="preserve"> </w:t>
            </w:r>
          </w:p>
        </w:tc>
        <w:tc>
          <w:tcPr>
            <w:tcW w:w="3518" w:type="dxa"/>
            <w:tcBorders>
              <w:top w:val="single" w:color="auto" w:sz="4" w:space="0"/>
              <w:bottom w:val="single" w:color="auto" w:sz="4" w:space="0"/>
            </w:tcBorders>
            <w:tcMar>
              <w:top w:w="0" w:type="dxa"/>
              <w:left w:w="0" w:type="dxa"/>
              <w:bottom w:w="0" w:type="dxa"/>
              <w:right w:w="62" w:type="dxa"/>
            </w:tcMar>
            <w:hideMark/>
          </w:tcPr>
          <w:p w:rsidRPr="008C63C5" w:rsidR="00CD2260" w:rsidP="00CD2260" w:rsidRDefault="00CD2260" w14:paraId="1A4406F1" w14:textId="77777777">
            <w:pPr>
              <w:rPr>
                <w:b/>
                <w:sz w:val="20"/>
                <w:szCs w:val="20"/>
              </w:rPr>
            </w:pPr>
            <w:r w:rsidRPr="008C63C5">
              <w:rPr>
                <w:b/>
                <w:bCs/>
                <w:iCs/>
                <w:sz w:val="20"/>
                <w:szCs w:val="20"/>
              </w:rPr>
              <w:t>Summa</w:t>
            </w:r>
            <w:r w:rsidRPr="008C63C5">
              <w:rPr>
                <w:b/>
                <w:sz w:val="20"/>
                <w:szCs w:val="20"/>
              </w:rPr>
              <w:t xml:space="preserve"> </w:t>
            </w:r>
          </w:p>
        </w:tc>
        <w:tc>
          <w:tcPr>
            <w:tcW w:w="1031"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3ECAFFED" w14:textId="77777777">
            <w:pPr>
              <w:jc w:val="right"/>
              <w:rPr>
                <w:b/>
                <w:sz w:val="20"/>
                <w:szCs w:val="20"/>
              </w:rPr>
            </w:pPr>
            <w:r w:rsidRPr="008C63C5">
              <w:rPr>
                <w:b/>
                <w:sz w:val="20"/>
                <w:szCs w:val="20"/>
              </w:rPr>
              <w:t>+52</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0CC8FFAB" w14:textId="5808BC18">
            <w:pPr>
              <w:jc w:val="right"/>
              <w:rPr>
                <w:b/>
                <w:sz w:val="20"/>
                <w:szCs w:val="20"/>
              </w:rPr>
            </w:pPr>
            <w:r>
              <w:rPr>
                <w:b/>
                <w:sz w:val="20"/>
                <w:szCs w:val="20"/>
              </w:rPr>
              <w:t>–</w:t>
            </w:r>
            <w:bookmarkStart w:name="_GoBack" w:id="1"/>
            <w:bookmarkEnd w:id="1"/>
            <w:r w:rsidRPr="008C63C5" w:rsidR="00CD2260">
              <w:rPr>
                <w:b/>
                <w:sz w:val="20"/>
                <w:szCs w:val="20"/>
              </w:rPr>
              <w:t>13</w:t>
            </w:r>
          </w:p>
        </w:tc>
        <w:tc>
          <w:tcPr>
            <w:tcW w:w="1040" w:type="dxa"/>
            <w:tcBorders>
              <w:top w:val="single" w:color="auto" w:sz="4" w:space="0"/>
              <w:bottom w:val="single" w:color="auto" w:sz="4" w:space="0"/>
            </w:tcBorders>
            <w:tcMar>
              <w:top w:w="0" w:type="dxa"/>
              <w:left w:w="0" w:type="dxa"/>
              <w:bottom w:w="0" w:type="dxa"/>
              <w:right w:w="62" w:type="dxa"/>
            </w:tcMar>
          </w:tcPr>
          <w:p w:rsidRPr="008C63C5" w:rsidR="00CD2260" w:rsidP="00CD2260" w:rsidRDefault="006412F9" w14:paraId="1604EB10" w14:textId="3AA6F1CA">
            <w:pPr>
              <w:jc w:val="right"/>
              <w:rPr>
                <w:b/>
                <w:sz w:val="20"/>
                <w:szCs w:val="20"/>
              </w:rPr>
            </w:pPr>
            <w:r>
              <w:rPr>
                <w:b/>
                <w:sz w:val="20"/>
                <w:szCs w:val="20"/>
              </w:rPr>
              <w:t>–</w:t>
            </w:r>
            <w:r w:rsidRPr="008C63C5" w:rsidR="00CD2260">
              <w:rPr>
                <w:b/>
                <w:sz w:val="20"/>
                <w:szCs w:val="20"/>
              </w:rPr>
              <w:t>33</w:t>
            </w:r>
          </w:p>
        </w:tc>
        <w:tc>
          <w:tcPr>
            <w:tcW w:w="1084" w:type="dxa"/>
            <w:tcBorders>
              <w:top w:val="single" w:color="auto" w:sz="4" w:space="0"/>
              <w:bottom w:val="single" w:color="auto" w:sz="4" w:space="0"/>
            </w:tcBorders>
            <w:tcMar>
              <w:top w:w="0" w:type="dxa"/>
              <w:left w:w="0" w:type="dxa"/>
              <w:bottom w:w="0" w:type="dxa"/>
              <w:right w:w="62" w:type="dxa"/>
            </w:tcMar>
          </w:tcPr>
          <w:p w:rsidRPr="008C63C5" w:rsidR="00CD2260" w:rsidP="00CD2260" w:rsidRDefault="00CD2260" w14:paraId="55BA712B" w14:textId="77777777">
            <w:pPr>
              <w:jc w:val="right"/>
              <w:rPr>
                <w:b/>
                <w:sz w:val="20"/>
                <w:szCs w:val="20"/>
              </w:rPr>
            </w:pPr>
            <w:r w:rsidRPr="008C63C5">
              <w:rPr>
                <w:b/>
                <w:sz w:val="20"/>
                <w:szCs w:val="20"/>
              </w:rPr>
              <w:t>+22</w:t>
            </w:r>
          </w:p>
        </w:tc>
      </w:tr>
    </w:tbl>
    <w:p w:rsidRPr="00CD2260" w:rsidR="00CD2260" w:rsidP="00CD2260" w:rsidRDefault="00CD2260" w14:paraId="1520555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61112725" w:id="2"/>
      <w:r w:rsidRPr="00CD2260">
        <w:rPr>
          <w:rFonts w:asciiTheme="majorHAnsi" w:hAnsiTheme="majorHAnsi"/>
          <w:sz w:val="38"/>
          <w14:numSpacing w14:val="default"/>
        </w:rPr>
        <w:t>Kostnadsersättning för svensk mjölkproduktion</w:t>
      </w:r>
      <w:bookmarkEnd w:id="2"/>
      <w:r w:rsidRPr="00CD2260">
        <w:rPr>
          <w:rFonts w:asciiTheme="majorHAnsi" w:hAnsiTheme="majorHAnsi"/>
          <w:sz w:val="38"/>
          <w14:numSpacing w14:val="default"/>
        </w:rPr>
        <w:t xml:space="preserve"> </w:t>
      </w:r>
    </w:p>
    <w:p w:rsidRPr="00D36877" w:rsidR="00CD2260" w:rsidP="00D36877" w:rsidRDefault="00CD2260" w14:paraId="1477A1EF" w14:textId="77777777">
      <w:pPr>
        <w:pStyle w:val="Normalutanindragellerluft"/>
      </w:pPr>
      <w:r w:rsidRPr="00D36877">
        <w:t xml:space="preserve">Mjölkkrisen i Sverige är så pass akut att flera åtgärder behöver vidtas. Kristdemokraterna har varit drivande för politiska insatser på detta område och bland annat arrangerat Mjölkens Dag i riksdagen både 2015 och 2016, där lantbrukare, politiker och myndigheter möttes för att diskutera lösningar på den akuta krisen. </w:t>
      </w:r>
    </w:p>
    <w:p w:rsidRPr="00CD2260" w:rsidR="00CD2260" w:rsidP="00CD2260" w:rsidRDefault="00CD2260" w14:paraId="4C8C1CCC" w14:textId="4B114D29">
      <w:r w:rsidRPr="00CD2260">
        <w:t xml:space="preserve">Som ett led i arbetet för bättre konkurrensvillkor för svenska mjölkbönder föreslår vi ett förstärkt stöd för ökad konkurrenskraft i mjölksektorn. </w:t>
      </w:r>
      <w:r w:rsidRPr="00CD2260">
        <w:lastRenderedPageBreak/>
        <w:t xml:space="preserve">Vi föreslår en kostnadsersättning som kan utgå per djur och som kan väga upp för de fördyrande regler som finns i Sverige i jämförelse med grannländerna i Europa. Förslaget finansieras </w:t>
      </w:r>
      <w:r w:rsidR="00D36877">
        <w:t>delvis av en omfördelning inom l</w:t>
      </w:r>
      <w:r w:rsidRPr="00CD2260">
        <w:t xml:space="preserve">andsbygdsprogrammet och innebär en kostnadsersättning till mjölkbönderna på 330 miljoner kronor årligen under de kommande tre åren. Med förslaget får mjölkbönderna 1 000 kronor per ko i kostnadsersättning för de merkostnader som kommer med svensk mjölkproduktion i jämförelse med de europeiska länderna. </w:t>
      </w:r>
    </w:p>
    <w:p w:rsidRPr="00CD2260" w:rsidR="00CD2260" w:rsidP="00CD2260" w:rsidRDefault="00CD2260" w14:paraId="3639A9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Nej till att ta från landsbygden och ge till myndigheten</w:t>
      </w:r>
    </w:p>
    <w:p w:rsidRPr="00D36877" w:rsidR="00CD2260" w:rsidP="00D36877" w:rsidRDefault="00CD2260" w14:paraId="5D1C3934" w14:textId="77777777">
      <w:pPr>
        <w:pStyle w:val="Normalutanindragellerluft"/>
      </w:pPr>
      <w:r w:rsidRPr="00D36877">
        <w:t xml:space="preserve">Kristdemokraterna avvisar regeringens förslag om att ta pengar från landsbygdsprogrammet för att ge till Jordbruksverkets administration. Det är i budgetpropositionen oklart från vilken eller vilka insatser inom landsbygdsprogrammet som regeringen avser att ta pengarna ifrån, inte heller konkretiseras Jordbruksverkets administrativa behov. Från Kristdemokraternas sida är vi dock angelägna om att utnyttja de möjligheter som står till buds för att avvärja mjölkkrisen. Därför föreslår vi att pengarna används till nationell medfinansiering av EU:s krisinsatser för att stärka likviditeten inom mjölksektorn.  </w:t>
      </w:r>
    </w:p>
    <w:p w:rsidRPr="00CD2260" w:rsidR="00CD2260" w:rsidP="00CD2260" w:rsidRDefault="00CD2260" w14:paraId="1ECB648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Ersättningar för viltskador</w:t>
      </w:r>
    </w:p>
    <w:p w:rsidRPr="00D36877" w:rsidR="00CD2260" w:rsidP="00D36877" w:rsidRDefault="00CD2260" w14:paraId="7BDC19FB" w14:textId="77777777">
      <w:pPr>
        <w:pStyle w:val="Normalutanindragellerluft"/>
      </w:pPr>
      <w:r w:rsidRPr="00D36877">
        <w:t>Rovdjursangrepp på tamboskap och husdjur kan orsaka stor ekonomisk skada för lantbrukare och leder till stor otrygghet bland många som lever i rovdjurstäta områden. Dagens ersättningsnivåer till dem som får sina tam</w:t>
      </w:r>
      <w:r w:rsidRPr="00D36877">
        <w:lastRenderedPageBreak/>
        <w:t xml:space="preserve">djur rivna och dödade av rovdjur behöver ses över. Rennäringen ska värnas eftersom den är en betydelsefull del av samisk kultur samt viktig för sysselsättning och boende i Sveriges norra inland och fjällvärld. </w:t>
      </w:r>
    </w:p>
    <w:p w:rsidRPr="00CD2260" w:rsidR="00CD2260" w:rsidP="00CD2260" w:rsidRDefault="00CD2260" w14:paraId="45DD9FF4" w14:textId="77777777">
      <w:r w:rsidRPr="00CD2260">
        <w:t>Ett stort problem är att vildsvinen plöjer upp vallodlingar med stora skador som följd. I kampen mot vildsvinen är den enskilde bonden rättslös. Bonden får inget stöd för förlorad skörd, inga pengar för stängsel eller ersättning för tid som måste läggas på avskjutning. Det behövs därför generösare regler för ersättning för de skador som vildsvinen åsamkar.</w:t>
      </w:r>
    </w:p>
    <w:p w:rsidRPr="00CD2260" w:rsidR="00CD2260" w:rsidP="00CD2260" w:rsidRDefault="00CD2260" w14:paraId="624E3186" w14:textId="77777777">
      <w:r w:rsidRPr="00CD2260">
        <w:t>På senare år har skador orsakade av vildsvin ökat kraftigt. Tidigare fanns möjlighet att få statlig ersättning för dessa skador enligt viltskadeförordningen som upphörde 1995. Kristdemokraterna föreslår att markägare ska kunna få ersättning för skador orsakade av klövvilt.</w:t>
      </w:r>
    </w:p>
    <w:p w:rsidRPr="00CD2260" w:rsidR="00CD2260" w:rsidP="00CD2260" w:rsidRDefault="00CD2260" w14:paraId="6CCED25F" w14:textId="77777777">
      <w:r w:rsidRPr="00CD2260">
        <w:t>Kristdemokraterna föreslår 20 miljoner kronor ytterligare för anslaget 1:7 Ersättningar för viltskador.</w:t>
      </w:r>
    </w:p>
    <w:p w:rsidRPr="00CD2260" w:rsidR="00CD2260" w:rsidP="00CD2260" w:rsidRDefault="00CD2260" w14:paraId="5569678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Forskning på nya grödor och trädslag</w:t>
      </w:r>
    </w:p>
    <w:p w:rsidRPr="00D36877" w:rsidR="00CD2260" w:rsidP="00D36877" w:rsidRDefault="00CD2260" w14:paraId="47B62207" w14:textId="2FDE676D">
      <w:pPr>
        <w:pStyle w:val="Normalutanindragellerluft"/>
      </w:pPr>
      <w:r w:rsidRPr="00D36877">
        <w:t xml:space="preserve">Tyvärr finns det idag otillräcklig forskning på grödor som kan vara funktionella i Sverige i framtiden. Här vill vi se en riktad forskningssatsning. Jordbruksforskningen behöver i samverkan med näringen satsa på att utveckla förädlingstekniken för att kunna ta fram nya grödor med förutsättningar att klara framtidens förändrade klimat och minska behovet av bekämpningsmedel. Det behövs även fortsatt arbete för att minska övergödningen av åar, vattendrag och hav genom ett mera hållbart brukande, bland annat via insatser som ”Greppa Näringen”. Hållbara gödningsmetoder behöver utvecklas, inte bara utifrån självförsörjningssynpunkt utan också ur miljösynpunkt. Vid Sveriges Lantbruksuniversitet, SLU, </w:t>
      </w:r>
      <w:r w:rsidR="007F0854">
        <w:t>bedrivs intressant forskning bl.</w:t>
      </w:r>
      <w:r w:rsidRPr="00D36877">
        <w:t>a</w:t>
      </w:r>
      <w:r w:rsidR="007F0854">
        <w:t>.</w:t>
      </w:r>
      <w:r w:rsidRPr="00D36877">
        <w:t xml:space="preserve"> om hur energigrödor kan användas vid framställning av kvävegödsel.</w:t>
      </w:r>
    </w:p>
    <w:p w:rsidRPr="00CD2260" w:rsidR="00CD2260" w:rsidP="00CD2260" w:rsidRDefault="00CD2260" w14:paraId="31443AEA" w14:textId="27476978">
      <w:r w:rsidRPr="00CD2260">
        <w:lastRenderedPageBreak/>
        <w:t>Klimatförändringarna påverkar också den svenska skogen. De</w:t>
      </w:r>
      <w:r w:rsidR="00D36877">
        <w:t>t är därför angeläget att fortsä</w:t>
      </w:r>
      <w:r w:rsidRPr="00CD2260">
        <w:t>tt</w:t>
      </w:r>
      <w:r w:rsidR="00D36877">
        <w:t>a att</w:t>
      </w:r>
      <w:r w:rsidRPr="00CD2260">
        <w:t xml:space="preserve"> stimulera forskning och utveckling av olika plantslag för att dra nytta av den möjlighet till ökad produktivitet inom skogsbruket som k</w:t>
      </w:r>
      <w:r w:rsidR="007F0854">
        <w:t>limatförändringen kan medföra.</w:t>
      </w:r>
    </w:p>
    <w:p w:rsidRPr="00CD2260" w:rsidR="00CD2260" w:rsidP="00CD2260" w:rsidRDefault="00CD2260" w14:paraId="2194EAB7" w14:textId="5E78FFA6">
      <w:r w:rsidRPr="00CD2260">
        <w:t>Kristdemokraterna anvisar därför 15 miljoner kronor vardera till forskning om nya grödor och nya trädslag genom att anvisa 30 miljoner kronor ytterligare till anslag 1:24 Formas: forskning</w:t>
      </w:r>
      <w:r w:rsidR="007F0854">
        <w:t xml:space="preserve"> och samfinansierad forskning.</w:t>
      </w:r>
    </w:p>
    <w:p w:rsidR="00CD2260" w:rsidP="00CD2260" w:rsidRDefault="00CD2260" w14:paraId="68FD41C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Avvisande av regeringens förslag</w:t>
      </w:r>
    </w:p>
    <w:p w:rsidRPr="00D36877" w:rsidR="00CD2260" w:rsidP="00D36877" w:rsidRDefault="00CD2260" w14:paraId="56D22EB6" w14:textId="77777777">
      <w:pPr>
        <w:pStyle w:val="Normalutanindragellerluft"/>
      </w:pPr>
      <w:r w:rsidRPr="00D36877">
        <w:t>Kristdemokraternas budgetförslag innebär en avveckling av de i BP 2015/16 introducerade reformerna, samt av de i BP 2016/17 aviserade reformer som ej efterfrågats av Kristdemokraterna.</w:t>
      </w:r>
    </w:p>
    <w:p w:rsidRPr="00CD2260" w:rsidR="00CD2260" w:rsidP="00CD2260" w:rsidRDefault="00CD2260" w14:paraId="5856E2C5" w14:textId="5855EC4C">
      <w:r w:rsidRPr="00CD2260">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D36877">
        <w:t xml:space="preserve"> av PLO-uppräkningen under 2017–</w:t>
      </w:r>
      <w:r w:rsidRPr="00CD2260">
        <w:t>2020.</w:t>
      </w:r>
    </w:p>
    <w:p w:rsidRPr="00093F48" w:rsidR="00093F48" w:rsidP="00093F48" w:rsidRDefault="00093F48" w14:paraId="61CC268A" w14:textId="77777777">
      <w:pPr>
        <w:pStyle w:val="Normalutanindragellerluft"/>
      </w:pPr>
    </w:p>
    <w:sdt>
      <w:sdtPr>
        <w:alias w:val="CC_Underskrifter"/>
        <w:tag w:val="CC_Underskrifter"/>
        <w:id w:val="583496634"/>
        <w:lock w:val="sdtContentLocked"/>
        <w:placeholder>
          <w:docPart w:val="500E8D137F1549A5B5B8BFCE6C150D17"/>
        </w:placeholder>
        <w15:appearance w15:val="hidden"/>
      </w:sdtPr>
      <w:sdtEndPr/>
      <w:sdtContent>
        <w:p w:rsidRPr="00CD2260" w:rsidR="00CD2260" w:rsidP="0083704B" w:rsidRDefault="006412F9" w14:paraId="6FEF64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801AC" w:rsidP="007E0C6D" w:rsidRDefault="004801AC" w14:paraId="09FAE5C6" w14:textId="77777777"/>
    <w:sectPr w:rsidR="004801AC"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E8AB" w14:textId="77777777" w:rsidR="00CD2260" w:rsidRDefault="00CD2260" w:rsidP="000C1CAD">
      <w:pPr>
        <w:spacing w:line="240" w:lineRule="auto"/>
      </w:pPr>
      <w:r>
        <w:separator/>
      </w:r>
    </w:p>
  </w:endnote>
  <w:endnote w:type="continuationSeparator" w:id="0">
    <w:p w14:paraId="486071CD" w14:textId="77777777" w:rsidR="00CD2260" w:rsidRDefault="00CD2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DE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FD43" w14:textId="6A788A0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2F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ABF01" w14:textId="77777777" w:rsidR="00CD2260" w:rsidRDefault="00CD2260" w:rsidP="000C1CAD">
      <w:pPr>
        <w:spacing w:line="240" w:lineRule="auto"/>
      </w:pPr>
      <w:r>
        <w:separator/>
      </w:r>
    </w:p>
  </w:footnote>
  <w:footnote w:type="continuationSeparator" w:id="0">
    <w:p w14:paraId="10F5D2AD" w14:textId="77777777" w:rsidR="00CD2260" w:rsidRDefault="00CD22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9C9B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C8805" wp14:anchorId="6D57B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12F9" w14:paraId="0B0B088D" w14:textId="77777777">
                          <w:pPr>
                            <w:jc w:val="right"/>
                          </w:pPr>
                          <w:sdt>
                            <w:sdtPr>
                              <w:alias w:val="CC_Noformat_Partikod"/>
                              <w:tag w:val="CC_Noformat_Partikod"/>
                              <w:id w:val="-53464382"/>
                              <w:placeholder>
                                <w:docPart w:val="F18A368CF670451F8F2700A239EA2C56"/>
                              </w:placeholder>
                              <w:text/>
                            </w:sdtPr>
                            <w:sdtEndPr/>
                            <w:sdtContent>
                              <w:r w:rsidR="00CD2260">
                                <w:t>KD</w:t>
                              </w:r>
                            </w:sdtContent>
                          </w:sdt>
                          <w:sdt>
                            <w:sdtPr>
                              <w:alias w:val="CC_Noformat_Partinummer"/>
                              <w:tag w:val="CC_Noformat_Partinummer"/>
                              <w:id w:val="-1709555926"/>
                              <w:placeholder>
                                <w:docPart w:val="4D21D035CB7E4D5999CD6E473E512FCC"/>
                              </w:placeholder>
                              <w:text/>
                            </w:sdtPr>
                            <w:sdtEndPr/>
                            <w:sdtContent>
                              <w:r w:rsidR="00CD2260">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57B1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0854" w14:paraId="0B0B088D" w14:textId="77777777">
                    <w:pPr>
                      <w:jc w:val="right"/>
                    </w:pPr>
                    <w:sdt>
                      <w:sdtPr>
                        <w:alias w:val="CC_Noformat_Partikod"/>
                        <w:tag w:val="CC_Noformat_Partikod"/>
                        <w:id w:val="-53464382"/>
                        <w:placeholder>
                          <w:docPart w:val="F18A368CF670451F8F2700A239EA2C56"/>
                        </w:placeholder>
                        <w:text/>
                      </w:sdtPr>
                      <w:sdtEndPr/>
                      <w:sdtContent>
                        <w:r w:rsidR="00CD2260">
                          <w:t>KD</w:t>
                        </w:r>
                      </w:sdtContent>
                    </w:sdt>
                    <w:sdt>
                      <w:sdtPr>
                        <w:alias w:val="CC_Noformat_Partinummer"/>
                        <w:tag w:val="CC_Noformat_Partinummer"/>
                        <w:id w:val="-1709555926"/>
                        <w:placeholder>
                          <w:docPart w:val="4D21D035CB7E4D5999CD6E473E512FCC"/>
                        </w:placeholder>
                        <w:text/>
                      </w:sdtPr>
                      <w:sdtEndPr/>
                      <w:sdtContent>
                        <w:r w:rsidR="00CD2260">
                          <w:t>123</w:t>
                        </w:r>
                      </w:sdtContent>
                    </w:sdt>
                  </w:p>
                </w:txbxContent>
              </v:textbox>
              <w10:wrap anchorx="page"/>
            </v:shape>
          </w:pict>
        </mc:Fallback>
      </mc:AlternateContent>
    </w:r>
  </w:p>
  <w:p w:rsidRPr="00293C4F" w:rsidR="007A5507" w:rsidP="00776B74" w:rsidRDefault="007A5507" w14:paraId="5AF8F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12F9" w14:paraId="2162AC2B" w14:textId="77777777">
    <w:pPr>
      <w:jc w:val="right"/>
    </w:pPr>
    <w:sdt>
      <w:sdtPr>
        <w:alias w:val="CC_Noformat_Partikod"/>
        <w:tag w:val="CC_Noformat_Partikod"/>
        <w:id w:val="559911109"/>
        <w:text/>
      </w:sdtPr>
      <w:sdtEndPr/>
      <w:sdtContent>
        <w:r w:rsidR="00CD2260">
          <w:t>KD</w:t>
        </w:r>
      </w:sdtContent>
    </w:sdt>
    <w:sdt>
      <w:sdtPr>
        <w:alias w:val="CC_Noformat_Partinummer"/>
        <w:tag w:val="CC_Noformat_Partinummer"/>
        <w:id w:val="1197820850"/>
        <w:text/>
      </w:sdtPr>
      <w:sdtEndPr/>
      <w:sdtContent>
        <w:r w:rsidR="00CD2260">
          <w:t>123</w:t>
        </w:r>
      </w:sdtContent>
    </w:sdt>
  </w:p>
  <w:p w:rsidR="007A5507" w:rsidP="00776B74" w:rsidRDefault="007A5507" w14:paraId="6173C3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12F9" w14:paraId="0CB719BC" w14:textId="77777777">
    <w:pPr>
      <w:jc w:val="right"/>
    </w:pPr>
    <w:sdt>
      <w:sdtPr>
        <w:alias w:val="CC_Noformat_Partikod"/>
        <w:tag w:val="CC_Noformat_Partikod"/>
        <w:id w:val="1471015553"/>
        <w:text/>
      </w:sdtPr>
      <w:sdtEndPr/>
      <w:sdtContent>
        <w:r w:rsidR="00CD2260">
          <w:t>KD</w:t>
        </w:r>
      </w:sdtContent>
    </w:sdt>
    <w:sdt>
      <w:sdtPr>
        <w:alias w:val="CC_Noformat_Partinummer"/>
        <w:tag w:val="CC_Noformat_Partinummer"/>
        <w:id w:val="-2014525982"/>
        <w:text/>
      </w:sdtPr>
      <w:sdtEndPr/>
      <w:sdtContent>
        <w:r w:rsidR="00CD2260">
          <w:t>123</w:t>
        </w:r>
      </w:sdtContent>
    </w:sdt>
  </w:p>
  <w:p w:rsidR="007A5507" w:rsidP="00A314CF" w:rsidRDefault="006412F9" w14:paraId="606CBDC4" w14:textId="77777777">
    <w:pPr>
      <w:pStyle w:val="FSHNormal"/>
      <w:spacing w:before="40"/>
    </w:pPr>
    <w:sdt>
      <w:sdtPr>
        <w:alias w:val="CC_Noformat_Motionstyp"/>
        <w:tag w:val="CC_Noformat_Motionstyp"/>
        <w:id w:val="1162973129"/>
        <w:lock w:val="sdtContentLocked"/>
        <w:placeholder>
          <w:docPart w:val="22C0A88C9C914A8096941FB5C5D6560B"/>
        </w:placeholder>
        <w15:appearance w15:val="hidden"/>
        <w:text/>
      </w:sdtPr>
      <w:sdtEndPr/>
      <w:sdtContent>
        <w:r>
          <w:t>Kommittémotion</w:t>
        </w:r>
      </w:sdtContent>
    </w:sdt>
  </w:p>
  <w:p w:rsidRPr="008227B3" w:rsidR="007A5507" w:rsidP="008227B3" w:rsidRDefault="006412F9" w14:paraId="20916357" w14:textId="77777777">
    <w:pPr>
      <w:pStyle w:val="MotionTIllRiksdagen"/>
    </w:pPr>
    <w:sdt>
      <w:sdtPr>
        <w:alias w:val="CC_Boilerplate_1"/>
        <w:tag w:val="CC_Boilerplate_1"/>
        <w:id w:val="2134750458"/>
        <w:lock w:val="sdtContentLocked"/>
        <w:placeholder>
          <w:docPart w:val="3F1C5E8F78824936A01841E09F7BA1AD"/>
        </w:placeholder>
        <w15:appearance w15:val="hidden"/>
        <w:text/>
      </w:sdtPr>
      <w:sdtEndPr/>
      <w:sdtContent>
        <w:r w:rsidRPr="008227B3" w:rsidR="007A5507">
          <w:t>Motion till riksdagen </w:t>
        </w:r>
      </w:sdtContent>
    </w:sdt>
  </w:p>
  <w:p w:rsidRPr="008227B3" w:rsidR="007A5507" w:rsidP="00B37A37" w:rsidRDefault="006412F9" w14:paraId="049CC073"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7A5507" w:rsidP="00E03A3D" w:rsidRDefault="006412F9" w14:paraId="0C8FA5F7" w14:textId="77777777">
    <w:pPr>
      <w:pStyle w:val="Motionr"/>
    </w:pPr>
    <w:sdt>
      <w:sdtPr>
        <w:alias w:val="CC_Noformat_Avtext"/>
        <w:tag w:val="CC_Noformat_Avtext"/>
        <w:id w:val="-2020768203"/>
        <w:lock w:val="sdtContentLocked"/>
        <w:placeholder>
          <w:docPart w:val="0CE3E959BEFC4B08AC61252C83D0CB6B"/>
        </w:placeholder>
        <w15:appearance w15:val="hidden"/>
        <w:text/>
      </w:sdtPr>
      <w:sdtEndPr/>
      <w:sdtContent>
        <w:r>
          <w:t>av Magnus Oscarsson m.fl. (KD)</w:t>
        </w:r>
      </w:sdtContent>
    </w:sdt>
  </w:p>
  <w:sdt>
    <w:sdtPr>
      <w:alias w:val="CC_Noformat_Rubtext"/>
      <w:tag w:val="CC_Noformat_Rubtext"/>
      <w:id w:val="-218060500"/>
      <w:lock w:val="sdtLocked"/>
      <w:placeholder>
        <w:docPart w:val="FEFB3E1059EC4B6D85C25FA48BBB749B"/>
      </w:placeholder>
      <w15:appearance w15:val="hidden"/>
      <w:text/>
    </w:sdtPr>
    <w:sdtEndPr/>
    <w:sdtContent>
      <w:p w:rsidR="007A5507" w:rsidP="00283E0F" w:rsidRDefault="00CD2260" w14:paraId="7DDEB251" w14:textId="77777777">
        <w:pPr>
          <w:pStyle w:val="FSHRub2"/>
        </w:pPr>
        <w:r>
          <w:t>Utgiftsområde 23 Areella näringar, landsbygd och livsmedel</w:t>
        </w:r>
      </w:p>
    </w:sdtContent>
  </w:sdt>
  <w:sdt>
    <w:sdtPr>
      <w:alias w:val="CC_Boilerplate_3"/>
      <w:tag w:val="CC_Boilerplate_3"/>
      <w:id w:val="1606463544"/>
      <w:lock w:val="sdtContentLocked"/>
      <w:placeholder>
        <w:docPart w:val="3F1C5E8F78824936A01841E09F7BA1AD"/>
      </w:placeholder>
      <w15:appearance w15:val="hidden"/>
      <w:text w:multiLine="1"/>
    </w:sdtPr>
    <w:sdtEndPr/>
    <w:sdtContent>
      <w:p w:rsidR="007A5507" w:rsidP="00283E0F" w:rsidRDefault="007A5507" w14:paraId="636BD9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269A5"/>
    <w:multiLevelType w:val="hybridMultilevel"/>
    <w:tmpl w:val="A8F65B7C"/>
    <w:lvl w:ilvl="0" w:tplc="06B0DB7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E35853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22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8C4"/>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68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60"/>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407"/>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03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CA4"/>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2F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C4A"/>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291"/>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854"/>
    <w:rsid w:val="007F1E8E"/>
    <w:rsid w:val="007F22A4"/>
    <w:rsid w:val="007F28B3"/>
    <w:rsid w:val="007F28DC"/>
    <w:rsid w:val="007F29C5"/>
    <w:rsid w:val="007F3055"/>
    <w:rsid w:val="007F3C32"/>
    <w:rsid w:val="007F4734"/>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04B"/>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3C5"/>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5C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7E9"/>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64"/>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26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877"/>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F80"/>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86C"/>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C8A6CD"/>
  <w15:chartTrackingRefBased/>
  <w15:docId w15:val="{07B5DB4E-52C7-4005-9525-15C63FAA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D22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222F6.B5CE6FB0" TargetMode="Externa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28948FA8A4D5189D9C2B056787060"/>
        <w:category>
          <w:name w:val="Allmänt"/>
          <w:gallery w:val="placeholder"/>
        </w:category>
        <w:types>
          <w:type w:val="bbPlcHdr"/>
        </w:types>
        <w:behaviors>
          <w:behavior w:val="content"/>
        </w:behaviors>
        <w:guid w:val="{20DB7C67-17C8-4FDC-A9C6-7BFCA75E2423}"/>
      </w:docPartPr>
      <w:docPartBody>
        <w:p w:rsidR="008D6445" w:rsidRDefault="00E631C1">
          <w:pPr>
            <w:pStyle w:val="49C28948FA8A4D5189D9C2B056787060"/>
          </w:pPr>
          <w:r w:rsidRPr="009A726D">
            <w:rPr>
              <w:rStyle w:val="Platshllartext"/>
            </w:rPr>
            <w:t>Klicka här för att ange text.</w:t>
          </w:r>
        </w:p>
      </w:docPartBody>
    </w:docPart>
    <w:docPart>
      <w:docPartPr>
        <w:name w:val="500E8D137F1549A5B5B8BFCE6C150D17"/>
        <w:category>
          <w:name w:val="Allmänt"/>
          <w:gallery w:val="placeholder"/>
        </w:category>
        <w:types>
          <w:type w:val="bbPlcHdr"/>
        </w:types>
        <w:behaviors>
          <w:behavior w:val="content"/>
        </w:behaviors>
        <w:guid w:val="{FA32BF78-D247-41C9-AC33-D3A553B10CC9}"/>
      </w:docPartPr>
      <w:docPartBody>
        <w:p w:rsidR="008D6445" w:rsidRDefault="00E631C1">
          <w:pPr>
            <w:pStyle w:val="500E8D137F1549A5B5B8BFCE6C150D17"/>
          </w:pPr>
          <w:r w:rsidRPr="002551EA">
            <w:rPr>
              <w:rStyle w:val="Platshllartext"/>
              <w:color w:val="808080" w:themeColor="background1" w:themeShade="80"/>
            </w:rPr>
            <w:t>[Motionärernas namn]</w:t>
          </w:r>
        </w:p>
      </w:docPartBody>
    </w:docPart>
    <w:docPart>
      <w:docPartPr>
        <w:name w:val="F18A368CF670451F8F2700A239EA2C56"/>
        <w:category>
          <w:name w:val="Allmänt"/>
          <w:gallery w:val="placeholder"/>
        </w:category>
        <w:types>
          <w:type w:val="bbPlcHdr"/>
        </w:types>
        <w:behaviors>
          <w:behavior w:val="content"/>
        </w:behaviors>
        <w:guid w:val="{B2E4425E-95A7-4CFA-8111-327D4C85B894}"/>
      </w:docPartPr>
      <w:docPartBody>
        <w:p w:rsidR="008D6445" w:rsidRDefault="00E631C1">
          <w:pPr>
            <w:pStyle w:val="F18A368CF670451F8F2700A239EA2C56"/>
          </w:pPr>
          <w:r>
            <w:rPr>
              <w:rStyle w:val="Platshllartext"/>
            </w:rPr>
            <w:t xml:space="preserve"> </w:t>
          </w:r>
        </w:p>
      </w:docPartBody>
    </w:docPart>
    <w:docPart>
      <w:docPartPr>
        <w:name w:val="4D21D035CB7E4D5999CD6E473E512FCC"/>
        <w:category>
          <w:name w:val="Allmänt"/>
          <w:gallery w:val="placeholder"/>
        </w:category>
        <w:types>
          <w:type w:val="bbPlcHdr"/>
        </w:types>
        <w:behaviors>
          <w:behavior w:val="content"/>
        </w:behaviors>
        <w:guid w:val="{7D65F0D5-524A-47F9-B2A3-42354398DEAB}"/>
      </w:docPartPr>
      <w:docPartBody>
        <w:p w:rsidR="008D6445" w:rsidRDefault="00E631C1">
          <w:pPr>
            <w:pStyle w:val="4D21D035CB7E4D5999CD6E473E512FCC"/>
          </w:pPr>
          <w:r>
            <w:t xml:space="preserve"> </w:t>
          </w:r>
        </w:p>
      </w:docPartBody>
    </w:docPart>
    <w:docPart>
      <w:docPartPr>
        <w:name w:val="22C0A88C9C914A8096941FB5C5D6560B"/>
        <w:category>
          <w:name w:val="Allmänt"/>
          <w:gallery w:val="placeholder"/>
        </w:category>
        <w:types>
          <w:type w:val="bbPlcHdr"/>
        </w:types>
        <w:behaviors>
          <w:behavior w:val="content"/>
        </w:behaviors>
        <w:guid w:val="{8BD43A53-4E67-40E1-8931-7FF33A041BB4}"/>
      </w:docPartPr>
      <w:docPartBody>
        <w:p w:rsidR="008D6445" w:rsidRDefault="00E631C1" w:rsidP="00E631C1">
          <w:pPr>
            <w:pStyle w:val="22C0A88C9C914A8096941FB5C5D656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1C5E8F78824936A01841E09F7BA1AD"/>
        <w:category>
          <w:name w:val="Allmänt"/>
          <w:gallery w:val="placeholder"/>
        </w:category>
        <w:types>
          <w:type w:val="bbPlcHdr"/>
        </w:types>
        <w:behaviors>
          <w:behavior w:val="content"/>
        </w:behaviors>
        <w:guid w:val="{FB58A96A-2B54-41E2-9C44-74AF66A3628C}"/>
      </w:docPartPr>
      <w:docPartBody>
        <w:p w:rsidR="008D6445" w:rsidRDefault="00E631C1" w:rsidP="00E631C1">
          <w:pPr>
            <w:pStyle w:val="3F1C5E8F78824936A01841E09F7BA1AD"/>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AE697B26-C2A7-4794-BC2B-F9EADC826184}"/>
      </w:docPartPr>
      <w:docPartBody>
        <w:p w:rsidR="008D6445" w:rsidRDefault="00E631C1">
          <w:r w:rsidRPr="00FA011E">
            <w:rPr>
              <w:rStyle w:val="Platshllartext"/>
            </w:rPr>
            <w:t>Klicka här för att ange text.</w:t>
          </w:r>
        </w:p>
      </w:docPartBody>
    </w:docPart>
    <w:docPart>
      <w:docPartPr>
        <w:name w:val="0CE3E959BEFC4B08AC61252C83D0CB6B"/>
        <w:category>
          <w:name w:val="Allmänt"/>
          <w:gallery w:val="placeholder"/>
        </w:category>
        <w:types>
          <w:type w:val="bbPlcHdr"/>
        </w:types>
        <w:behaviors>
          <w:behavior w:val="content"/>
        </w:behaviors>
        <w:guid w:val="{61419001-9FD2-45F0-880B-77CE76752F0A}"/>
      </w:docPartPr>
      <w:docPartBody>
        <w:p w:rsidR="008D6445" w:rsidRDefault="00E631C1">
          <w:r w:rsidRPr="00FA011E">
            <w:rPr>
              <w:rStyle w:val="Platshllartext"/>
            </w:rPr>
            <w:t>[ange din text här]</w:t>
          </w:r>
        </w:p>
      </w:docPartBody>
    </w:docPart>
    <w:docPart>
      <w:docPartPr>
        <w:name w:val="FEFB3E1059EC4B6D85C25FA48BBB749B"/>
        <w:category>
          <w:name w:val="Allmänt"/>
          <w:gallery w:val="placeholder"/>
        </w:category>
        <w:types>
          <w:type w:val="bbPlcHdr"/>
        </w:types>
        <w:behaviors>
          <w:behavior w:val="content"/>
        </w:behaviors>
        <w:guid w:val="{D256B968-820E-472F-B3E0-D5CA3453AD4F}"/>
      </w:docPartPr>
      <w:docPartBody>
        <w:p w:rsidR="008D6445" w:rsidRDefault="00E631C1">
          <w:r w:rsidRPr="00FA01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C1"/>
    <w:rsid w:val="008D6445"/>
    <w:rsid w:val="00E6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1C1"/>
    <w:rPr>
      <w:color w:val="F4B083" w:themeColor="accent2" w:themeTint="99"/>
    </w:rPr>
  </w:style>
  <w:style w:type="paragraph" w:customStyle="1" w:styleId="49C28948FA8A4D5189D9C2B056787060">
    <w:name w:val="49C28948FA8A4D5189D9C2B056787060"/>
  </w:style>
  <w:style w:type="paragraph" w:customStyle="1" w:styleId="209C3E8016F04D32BC40C12CB9772AE1">
    <w:name w:val="209C3E8016F04D32BC40C12CB9772AE1"/>
  </w:style>
  <w:style w:type="paragraph" w:customStyle="1" w:styleId="A46907F0E7A34D92B84C9CFD086FBA16">
    <w:name w:val="A46907F0E7A34D92B84C9CFD086FBA16"/>
  </w:style>
  <w:style w:type="paragraph" w:customStyle="1" w:styleId="500E8D137F1549A5B5B8BFCE6C150D17">
    <w:name w:val="500E8D137F1549A5B5B8BFCE6C150D17"/>
  </w:style>
  <w:style w:type="paragraph" w:customStyle="1" w:styleId="F18A368CF670451F8F2700A239EA2C56">
    <w:name w:val="F18A368CF670451F8F2700A239EA2C56"/>
  </w:style>
  <w:style w:type="paragraph" w:customStyle="1" w:styleId="4D21D035CB7E4D5999CD6E473E512FCC">
    <w:name w:val="4D21D035CB7E4D5999CD6E473E512FCC"/>
  </w:style>
  <w:style w:type="paragraph" w:customStyle="1" w:styleId="22C0A88C9C914A8096941FB5C5D6560B">
    <w:name w:val="22C0A88C9C914A8096941FB5C5D6560B"/>
    <w:rsid w:val="00E631C1"/>
  </w:style>
  <w:style w:type="paragraph" w:customStyle="1" w:styleId="3F1C5E8F78824936A01841E09F7BA1AD">
    <w:name w:val="3F1C5E8F78824936A01841E09F7BA1AD"/>
    <w:rsid w:val="00E63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FCDD6-7A6B-4ECE-8911-12F6EC23E246}"/>
</file>

<file path=customXml/itemProps2.xml><?xml version="1.0" encoding="utf-8"?>
<ds:datastoreItem xmlns:ds="http://schemas.openxmlformats.org/officeDocument/2006/customXml" ds:itemID="{0A5CCD3F-AFCC-453A-BDF8-95B89DE09C80}"/>
</file>

<file path=customXml/itemProps3.xml><?xml version="1.0" encoding="utf-8"?>
<ds:datastoreItem xmlns:ds="http://schemas.openxmlformats.org/officeDocument/2006/customXml" ds:itemID="{6C85B91D-357E-4682-9DCC-1BD848767568}"/>
</file>

<file path=docProps/app.xml><?xml version="1.0" encoding="utf-8"?>
<Properties xmlns="http://schemas.openxmlformats.org/officeDocument/2006/extended-properties" xmlns:vt="http://schemas.openxmlformats.org/officeDocument/2006/docPropsVTypes">
  <Template>Normal</Template>
  <TotalTime>51</TotalTime>
  <Pages>5</Pages>
  <Words>970</Words>
  <Characters>5879</Characters>
  <Application>Microsoft Office Word</Application>
  <DocSecurity>0</DocSecurity>
  <Lines>202</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201617KD123 Utgiftsområde 23 Areella näringar  landsbygd och livsmedel</vt:lpstr>
      <vt:lpstr>
      </vt:lpstr>
    </vt:vector>
  </TitlesOfParts>
  <Company>Sveriges riksdag</Company>
  <LinksUpToDate>false</LinksUpToDate>
  <CharactersWithSpaces>6720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