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BEB0B6" w14:textId="77777777">
        <w:tc>
          <w:tcPr>
            <w:tcW w:w="2268" w:type="dxa"/>
          </w:tcPr>
          <w:p w14:paraId="4FE22B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A645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5BDA87" w14:textId="77777777">
        <w:tc>
          <w:tcPr>
            <w:tcW w:w="2268" w:type="dxa"/>
          </w:tcPr>
          <w:p w14:paraId="418DFF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A2B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08FBC0" w14:textId="77777777">
        <w:tc>
          <w:tcPr>
            <w:tcW w:w="3402" w:type="dxa"/>
            <w:gridSpan w:val="2"/>
          </w:tcPr>
          <w:p w14:paraId="7EDB38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07B7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BB5291" w14:textId="77777777">
        <w:tc>
          <w:tcPr>
            <w:tcW w:w="2268" w:type="dxa"/>
          </w:tcPr>
          <w:p w14:paraId="1DAEC6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F936E2" w14:textId="77777777" w:rsidR="006E4E11" w:rsidRPr="00ED583F" w:rsidRDefault="00024B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</w:t>
            </w:r>
            <w:r w:rsidR="00832F7C">
              <w:rPr>
                <w:sz w:val="20"/>
              </w:rPr>
              <w:t>2599</w:t>
            </w:r>
            <w:r>
              <w:rPr>
                <w:sz w:val="20"/>
              </w:rPr>
              <w:t>/TE</w:t>
            </w:r>
          </w:p>
        </w:tc>
      </w:tr>
      <w:tr w:rsidR="006E4E11" w14:paraId="1535F80E" w14:textId="77777777">
        <w:tc>
          <w:tcPr>
            <w:tcW w:w="2268" w:type="dxa"/>
          </w:tcPr>
          <w:p w14:paraId="685B76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CC57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E4E11" w14:paraId="2D080E88" w14:textId="77777777" w:rsidTr="00E61634">
        <w:trPr>
          <w:trHeight w:val="284"/>
        </w:trPr>
        <w:tc>
          <w:tcPr>
            <w:tcW w:w="4786" w:type="dxa"/>
          </w:tcPr>
          <w:p w14:paraId="5279FDBD" w14:textId="77777777" w:rsidR="006E4E11" w:rsidRDefault="00024B82" w:rsidP="00E61634">
            <w:pPr>
              <w:pStyle w:val="Avsndare"/>
              <w:framePr w:h="2483" w:wrap="notBeside" w:x="1504" w:y="2305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3F8768B" w14:textId="77777777" w:rsidTr="00E61634">
        <w:trPr>
          <w:trHeight w:val="284"/>
        </w:trPr>
        <w:tc>
          <w:tcPr>
            <w:tcW w:w="4786" w:type="dxa"/>
          </w:tcPr>
          <w:p w14:paraId="29224D33" w14:textId="77777777" w:rsidR="006E4E11" w:rsidRDefault="00024B82" w:rsidP="00E61634">
            <w:pPr>
              <w:pStyle w:val="Avsndare"/>
              <w:framePr w:h="2483" w:wrap="notBeside" w:x="1504" w:y="2305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C261EE2" w14:textId="77777777" w:rsidTr="00E61634">
        <w:trPr>
          <w:trHeight w:val="284"/>
        </w:trPr>
        <w:tc>
          <w:tcPr>
            <w:tcW w:w="4786" w:type="dxa"/>
          </w:tcPr>
          <w:p w14:paraId="0DE8843F" w14:textId="77777777" w:rsidR="006E4E11" w:rsidRDefault="00832F7C" w:rsidP="00E61634">
            <w:pPr>
              <w:pStyle w:val="Avsndare"/>
              <w:framePr w:h="2483" w:wrap="notBeside" w:x="1504" w:y="2305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80B5362" w14:textId="77777777" w:rsidTr="00E61634">
        <w:trPr>
          <w:trHeight w:val="284"/>
        </w:trPr>
        <w:tc>
          <w:tcPr>
            <w:tcW w:w="4786" w:type="dxa"/>
          </w:tcPr>
          <w:p w14:paraId="4D7B8E35" w14:textId="77777777" w:rsidR="006E4E11" w:rsidRPr="002F2B66" w:rsidRDefault="006E4E11" w:rsidP="00E61634">
            <w:pPr>
              <w:framePr w:w="4695" w:h="2483" w:hSpace="113" w:wrap="notBeside" w:vAnchor="page" w:hAnchor="page" w:x="1504" w:y="2305"/>
              <w:ind w:left="142"/>
              <w:rPr>
                <w:b/>
                <w:color w:val="00B0F0"/>
              </w:rPr>
            </w:pPr>
          </w:p>
        </w:tc>
      </w:tr>
      <w:tr w:rsidR="006E4E11" w14:paraId="3204CEBA" w14:textId="77777777" w:rsidTr="00E61634">
        <w:trPr>
          <w:trHeight w:val="284"/>
        </w:trPr>
        <w:tc>
          <w:tcPr>
            <w:tcW w:w="4786" w:type="dxa"/>
          </w:tcPr>
          <w:p w14:paraId="058A9F10" w14:textId="77777777" w:rsidR="006E4E11" w:rsidRDefault="006E4E11" w:rsidP="00E61634">
            <w:pPr>
              <w:pStyle w:val="Avsndare"/>
              <w:framePr w:h="2483" w:wrap="notBeside" w:x="1504" w:y="2305"/>
              <w:rPr>
                <w:bCs/>
                <w:iCs/>
              </w:rPr>
            </w:pPr>
          </w:p>
        </w:tc>
      </w:tr>
      <w:tr w:rsidR="00832F7C" w:rsidRPr="00832F7C" w14:paraId="07B546C5" w14:textId="77777777" w:rsidTr="00E61634">
        <w:trPr>
          <w:trHeight w:val="284"/>
        </w:trPr>
        <w:tc>
          <w:tcPr>
            <w:tcW w:w="4786" w:type="dxa"/>
          </w:tcPr>
          <w:p w14:paraId="7D7B8BF6" w14:textId="77777777" w:rsidR="00C6710C" w:rsidRPr="00832F7C" w:rsidRDefault="00C6710C" w:rsidP="00E61634">
            <w:pPr>
              <w:pStyle w:val="Avsndare"/>
              <w:framePr w:h="2483" w:wrap="notBeside" w:x="1504" w:y="2305"/>
              <w:rPr>
                <w:b/>
                <w:bCs/>
                <w:iCs/>
                <w:color w:val="00B0F0"/>
              </w:rPr>
            </w:pPr>
          </w:p>
        </w:tc>
      </w:tr>
      <w:tr w:rsidR="006E4E11" w14:paraId="5975A753" w14:textId="77777777" w:rsidTr="00E61634">
        <w:trPr>
          <w:trHeight w:val="284"/>
        </w:trPr>
        <w:tc>
          <w:tcPr>
            <w:tcW w:w="4786" w:type="dxa"/>
          </w:tcPr>
          <w:p w14:paraId="5068A458" w14:textId="77777777" w:rsidR="006E4E11" w:rsidRDefault="006E4E11" w:rsidP="00E61634">
            <w:pPr>
              <w:pStyle w:val="Avsndare"/>
              <w:framePr w:h="2483" w:wrap="notBeside" w:x="1504" w:y="2305"/>
              <w:rPr>
                <w:bCs/>
                <w:iCs/>
              </w:rPr>
            </w:pPr>
          </w:p>
        </w:tc>
      </w:tr>
      <w:tr w:rsidR="006E4E11" w14:paraId="660ECF83" w14:textId="77777777" w:rsidTr="00E61634">
        <w:trPr>
          <w:trHeight w:val="284"/>
        </w:trPr>
        <w:tc>
          <w:tcPr>
            <w:tcW w:w="4786" w:type="dxa"/>
          </w:tcPr>
          <w:p w14:paraId="11A0EF73" w14:textId="77777777" w:rsidR="006E4E11" w:rsidRDefault="006E4E11" w:rsidP="00E61634">
            <w:pPr>
              <w:pStyle w:val="Avsndare"/>
              <w:framePr w:h="2483" w:wrap="notBeside" w:x="1504" w:y="2305"/>
              <w:rPr>
                <w:bCs/>
                <w:iCs/>
              </w:rPr>
            </w:pPr>
          </w:p>
        </w:tc>
      </w:tr>
    </w:tbl>
    <w:p w14:paraId="613BD265" w14:textId="77777777" w:rsidR="006E4E11" w:rsidRDefault="00024B82">
      <w:pPr>
        <w:framePr w:w="4400" w:h="2523" w:wrap="notBeside" w:vAnchor="page" w:hAnchor="page" w:x="6453" w:y="2445"/>
        <w:ind w:left="142"/>
      </w:pPr>
      <w:r>
        <w:t>Till riksdagen</w:t>
      </w:r>
    </w:p>
    <w:p w14:paraId="4F03458E" w14:textId="77777777" w:rsidR="00081643" w:rsidRDefault="00081643">
      <w:pPr>
        <w:framePr w:w="4400" w:h="2523" w:wrap="notBeside" w:vAnchor="page" w:hAnchor="page" w:x="6453" w:y="2445"/>
        <w:ind w:left="142"/>
      </w:pPr>
    </w:p>
    <w:p w14:paraId="4B9042C2" w14:textId="77777777" w:rsidR="006E4E11" w:rsidRDefault="00832F7C" w:rsidP="00024B82">
      <w:pPr>
        <w:pStyle w:val="RKrubrik"/>
        <w:pBdr>
          <w:bottom w:val="single" w:sz="4" w:space="1" w:color="auto"/>
        </w:pBdr>
        <w:spacing w:before="0" w:after="0"/>
      </w:pPr>
      <w:r>
        <w:t>Svar på fråga 2013/14:653 av Christer Engelhardt</w:t>
      </w:r>
      <w:r w:rsidR="00024B82">
        <w:t xml:space="preserve"> (S) </w:t>
      </w:r>
      <w:r w:rsidRPr="00832F7C">
        <w:t>Trafikavtal avseende Gotlandstrafiken</w:t>
      </w:r>
    </w:p>
    <w:p w14:paraId="785DF513" w14:textId="77777777" w:rsidR="006E4E11" w:rsidRDefault="006E4E11">
      <w:pPr>
        <w:pStyle w:val="RKnormal"/>
      </w:pPr>
    </w:p>
    <w:p w14:paraId="478FC99F" w14:textId="77777777" w:rsidR="00832F7C" w:rsidRDefault="00832F7C" w:rsidP="00832F7C">
      <w:pPr>
        <w:pStyle w:val="RKnormal"/>
      </w:pPr>
      <w:r>
        <w:t>Christer Engelhardt har frågat mig vilka åtgärder jag</w:t>
      </w:r>
    </w:p>
    <w:p w14:paraId="7236AC01" w14:textId="77777777" w:rsidR="00832F7C" w:rsidRDefault="00832F7C" w:rsidP="00832F7C">
      <w:pPr>
        <w:pStyle w:val="RKnormal"/>
      </w:pPr>
      <w:r>
        <w:t>avser att vidta för att genom berörda myndigheter driva på</w:t>
      </w:r>
    </w:p>
    <w:p w14:paraId="36719B00" w14:textId="18606A8F" w:rsidR="00081643" w:rsidRDefault="003F6C80" w:rsidP="00832F7C">
      <w:pPr>
        <w:pStyle w:val="RKnormal"/>
      </w:pPr>
      <w:r>
        <w:t xml:space="preserve">internationella regler inom International Maritime Organisation (IMO) </w:t>
      </w:r>
      <w:r w:rsidR="00832F7C">
        <w:t>och EU för att säkerställa att LNG-bunkring</w:t>
      </w:r>
      <w:r w:rsidR="00EE23D9">
        <w:t xml:space="preserve"> (Liquified</w:t>
      </w:r>
      <w:r>
        <w:t xml:space="preserve"> Natural Gas)</w:t>
      </w:r>
      <w:r w:rsidR="00832F7C">
        <w:t xml:space="preserve"> kan genomföras på ett säkert och effektivt sätt på lika villkor inom hela</w:t>
      </w:r>
      <w:r w:rsidR="00255259">
        <w:t xml:space="preserve"> EU och övriga delar av världen.</w:t>
      </w:r>
      <w:bookmarkStart w:id="0" w:name="_GoBack"/>
      <w:bookmarkEnd w:id="0"/>
    </w:p>
    <w:p w14:paraId="3F541369" w14:textId="77777777" w:rsidR="00832F7C" w:rsidRDefault="00832F7C" w:rsidP="00832F7C">
      <w:pPr>
        <w:pStyle w:val="RKnormal"/>
      </w:pPr>
    </w:p>
    <w:p w14:paraId="177976C4" w14:textId="77777777" w:rsidR="008D14BE" w:rsidRDefault="008D14BE" w:rsidP="008D14BE">
      <w:pPr>
        <w:pStyle w:val="RKnormal"/>
      </w:pPr>
      <w:r w:rsidRPr="009A5F2D">
        <w:t>Internationellt arbete och samverkan är en förutsättning för att åstadkomma tydliga och funktionella bestämmelser om alternativa bränslen</w:t>
      </w:r>
      <w:r>
        <w:t xml:space="preserve"> såsom LNG. M</w:t>
      </w:r>
      <w:r w:rsidRPr="009A5F2D">
        <w:t xml:space="preserve">öjligheterna till nationell reglering är </w:t>
      </w:r>
      <w:r>
        <w:t>begränsade</w:t>
      </w:r>
      <w:r w:rsidRPr="009A5F2D">
        <w:t xml:space="preserve"> och </w:t>
      </w:r>
      <w:r>
        <w:t xml:space="preserve">riskerar </w:t>
      </w:r>
      <w:r w:rsidRPr="009A5F2D">
        <w:t xml:space="preserve">dessutom påverka konkurrenssituationen negativt. </w:t>
      </w:r>
    </w:p>
    <w:p w14:paraId="29CE0BF4" w14:textId="77777777" w:rsidR="008D14BE" w:rsidRDefault="008D14BE" w:rsidP="00832F7C">
      <w:pPr>
        <w:pStyle w:val="RKnormal"/>
      </w:pPr>
    </w:p>
    <w:p w14:paraId="60AD65CE" w14:textId="77777777" w:rsidR="009A5F2D" w:rsidRDefault="009A5F2D" w:rsidP="00832F7C">
      <w:pPr>
        <w:pStyle w:val="RKnormal"/>
      </w:pPr>
      <w:r>
        <w:t>Regeringen genom Transportstyrelsen</w:t>
      </w:r>
      <w:r w:rsidR="00832F7C" w:rsidRPr="00832F7C">
        <w:t xml:space="preserve"> arbetar aktivt med LNG-frågor i flera internationella organ bl.a. IMO, EU och HELCOM</w:t>
      </w:r>
      <w:r w:rsidR="003F6C80">
        <w:t xml:space="preserve"> (Helsinki Commission)</w:t>
      </w:r>
      <w:r w:rsidR="00832F7C" w:rsidRPr="00832F7C">
        <w:t xml:space="preserve"> samt medverkar i standardiseringsarbete inom ISO</w:t>
      </w:r>
      <w:r w:rsidR="00B36D0A">
        <w:t xml:space="preserve"> (</w:t>
      </w:r>
      <w:r w:rsidR="00B36D0A" w:rsidRPr="00B36D0A">
        <w:t>International Organization for Standardization</w:t>
      </w:r>
      <w:r w:rsidR="00B36D0A">
        <w:t>)</w:t>
      </w:r>
      <w:r w:rsidR="00832F7C" w:rsidRPr="00832F7C">
        <w:t>. Därutöver pågår nordiskt samarbete inom den nordiska kontaktgruppen för LNG.</w:t>
      </w:r>
      <w:r>
        <w:t xml:space="preserve"> A</w:t>
      </w:r>
      <w:r w:rsidR="008D14BE">
        <w:t xml:space="preserve">rbetet är intensivt för att </w:t>
      </w:r>
      <w:r>
        <w:t xml:space="preserve">ett internationellt regelverk ska vara på plats till 2015. </w:t>
      </w:r>
    </w:p>
    <w:p w14:paraId="77278BB0" w14:textId="77777777" w:rsidR="008D14BE" w:rsidRDefault="008D14BE">
      <w:pPr>
        <w:pStyle w:val="RKnormal"/>
      </w:pPr>
    </w:p>
    <w:p w14:paraId="4326E8CE" w14:textId="77777777" w:rsidR="009A5F2D" w:rsidRDefault="003F6C80">
      <w:pPr>
        <w:pStyle w:val="RKnormal"/>
      </w:pPr>
      <w:r>
        <w:t>F</w:t>
      </w:r>
      <w:r w:rsidRPr="009A5F2D">
        <w:t>ör att främja omställningen till bl</w:t>
      </w:r>
      <w:r>
        <w:t>.</w:t>
      </w:r>
      <w:r w:rsidRPr="009A5F2D">
        <w:t>a</w:t>
      </w:r>
      <w:r>
        <w:t>. LNG-drift avser r</w:t>
      </w:r>
      <w:r w:rsidR="009A5F2D">
        <w:t>egeringen</w:t>
      </w:r>
      <w:r w:rsidR="009A5F2D" w:rsidRPr="009A5F2D">
        <w:t xml:space="preserve"> </w:t>
      </w:r>
      <w:r w:rsidR="00EE23D9">
        <w:t>fortsätta med att a</w:t>
      </w:r>
      <w:r w:rsidR="009A5F2D" w:rsidRPr="009A5F2D">
        <w:t>ktivt</w:t>
      </w:r>
      <w:r w:rsidR="00EE23D9">
        <w:t xml:space="preserve"> driva frågor om alternativa bränslen och</w:t>
      </w:r>
      <w:r w:rsidR="009A5F2D" w:rsidRPr="009A5F2D">
        <w:t xml:space="preserve"> uppmuntra diskussioner kring harmoniserad tillämpning av regelverket och samsyn kring olika frågeställningar</w:t>
      </w:r>
      <w:r>
        <w:t xml:space="preserve"> och därmed skapa trygga villkor för LNG-fartygen.</w:t>
      </w:r>
      <w:r w:rsidR="009A5F2D" w:rsidRPr="009A5F2D">
        <w:t xml:space="preserve"> </w:t>
      </w:r>
      <w:r w:rsidR="00413897">
        <w:t>Jag välkomnar det nya färjeavtalet för åren 2017-2027 som kommer skapa en trafik med god kvalitet och som är miljömässigt och ekonomiskt hållbar. Jag ser fram emot sjösättningen av det nya LNG-fartyget som väntas göra stora miljövinster.</w:t>
      </w:r>
    </w:p>
    <w:p w14:paraId="46BE0911" w14:textId="77777777" w:rsidR="003F6C80" w:rsidRDefault="003F6C80">
      <w:pPr>
        <w:pStyle w:val="RKnormal"/>
      </w:pPr>
    </w:p>
    <w:p w14:paraId="036EB00A" w14:textId="77777777" w:rsidR="00936F2E" w:rsidRDefault="00024B82">
      <w:pPr>
        <w:pStyle w:val="RKnormal"/>
      </w:pPr>
      <w:r>
        <w:t xml:space="preserve">Stockholm den </w:t>
      </w:r>
      <w:r w:rsidR="00832F7C">
        <w:t xml:space="preserve">10 juni </w:t>
      </w:r>
      <w:r w:rsidR="00C4498B">
        <w:t>2014</w:t>
      </w:r>
    </w:p>
    <w:p w14:paraId="48642176" w14:textId="77777777" w:rsidR="00057C87" w:rsidRDefault="00057C87">
      <w:pPr>
        <w:pStyle w:val="RKnormal"/>
      </w:pPr>
    </w:p>
    <w:p w14:paraId="44647DB0" w14:textId="77777777" w:rsidR="00057C87" w:rsidRDefault="00057C87">
      <w:pPr>
        <w:pStyle w:val="RKnormal"/>
      </w:pPr>
    </w:p>
    <w:p w14:paraId="5E36B043" w14:textId="77777777" w:rsidR="00E61634" w:rsidRDefault="00E61634">
      <w:pPr>
        <w:pStyle w:val="RKnormal"/>
      </w:pPr>
    </w:p>
    <w:p w14:paraId="7314E6AF" w14:textId="77777777" w:rsidR="00024B82" w:rsidRDefault="00024B82">
      <w:pPr>
        <w:pStyle w:val="RKnormal"/>
      </w:pPr>
      <w:r>
        <w:t>Catharina Elmsäter-Svärd</w:t>
      </w:r>
    </w:p>
    <w:sectPr w:rsidR="00024B82" w:rsidSect="00E616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709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109AE" w14:textId="77777777" w:rsidR="00E206DD" w:rsidRDefault="00E206DD">
      <w:r>
        <w:separator/>
      </w:r>
    </w:p>
  </w:endnote>
  <w:endnote w:type="continuationSeparator" w:id="0">
    <w:p w14:paraId="61A5E22A" w14:textId="77777777" w:rsidR="00E206DD" w:rsidRDefault="00E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BA71" w14:textId="77777777" w:rsidR="00E206DD" w:rsidRDefault="00E206DD">
      <w:r>
        <w:separator/>
      </w:r>
    </w:p>
  </w:footnote>
  <w:footnote w:type="continuationSeparator" w:id="0">
    <w:p w14:paraId="13E79275" w14:textId="77777777" w:rsidR="00E206DD" w:rsidRDefault="00E2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AAD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16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0D4BB7" w14:textId="77777777">
      <w:trPr>
        <w:cantSplit/>
      </w:trPr>
      <w:tc>
        <w:tcPr>
          <w:tcW w:w="3119" w:type="dxa"/>
        </w:tcPr>
        <w:p w14:paraId="22D1DE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4F2A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1D8893" w14:textId="77777777" w:rsidR="00E80146" w:rsidRDefault="00E80146">
          <w:pPr>
            <w:pStyle w:val="Sidhuvud"/>
            <w:ind w:right="360"/>
          </w:pPr>
        </w:p>
      </w:tc>
    </w:tr>
  </w:tbl>
  <w:p w14:paraId="411E7C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870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A69BF5" w14:textId="77777777">
      <w:trPr>
        <w:cantSplit/>
      </w:trPr>
      <w:tc>
        <w:tcPr>
          <w:tcW w:w="3119" w:type="dxa"/>
        </w:tcPr>
        <w:p w14:paraId="3D20CF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C4EB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845465" w14:textId="77777777" w:rsidR="00E80146" w:rsidRDefault="00E80146">
          <w:pPr>
            <w:pStyle w:val="Sidhuvud"/>
            <w:ind w:right="360"/>
          </w:pPr>
        </w:p>
      </w:tc>
    </w:tr>
  </w:tbl>
  <w:p w14:paraId="10B9C3B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AA878" w14:textId="77777777" w:rsidR="00024B82" w:rsidRDefault="0031367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89574E" wp14:editId="00E6EF61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DDE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887AA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D6CE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ABEA6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82"/>
    <w:rsid w:val="00024B82"/>
    <w:rsid w:val="00037DC6"/>
    <w:rsid w:val="00057C87"/>
    <w:rsid w:val="00081643"/>
    <w:rsid w:val="00150384"/>
    <w:rsid w:val="00160901"/>
    <w:rsid w:val="001805B7"/>
    <w:rsid w:val="001C1523"/>
    <w:rsid w:val="00255259"/>
    <w:rsid w:val="002F2B66"/>
    <w:rsid w:val="00313673"/>
    <w:rsid w:val="00367B1C"/>
    <w:rsid w:val="00396E9A"/>
    <w:rsid w:val="003D7C59"/>
    <w:rsid w:val="003F6C80"/>
    <w:rsid w:val="00413897"/>
    <w:rsid w:val="00437643"/>
    <w:rsid w:val="004A328D"/>
    <w:rsid w:val="0058762B"/>
    <w:rsid w:val="005D7516"/>
    <w:rsid w:val="006E4E11"/>
    <w:rsid w:val="007242A3"/>
    <w:rsid w:val="00750FFD"/>
    <w:rsid w:val="007A6855"/>
    <w:rsid w:val="00832F7C"/>
    <w:rsid w:val="008D14BE"/>
    <w:rsid w:val="0092027A"/>
    <w:rsid w:val="00936F2E"/>
    <w:rsid w:val="00955E31"/>
    <w:rsid w:val="00992E72"/>
    <w:rsid w:val="009A5F2D"/>
    <w:rsid w:val="00AF26D1"/>
    <w:rsid w:val="00B0208A"/>
    <w:rsid w:val="00B36D0A"/>
    <w:rsid w:val="00C4498B"/>
    <w:rsid w:val="00C472ED"/>
    <w:rsid w:val="00C6710C"/>
    <w:rsid w:val="00D133D7"/>
    <w:rsid w:val="00E206DD"/>
    <w:rsid w:val="00E6009C"/>
    <w:rsid w:val="00E61634"/>
    <w:rsid w:val="00E80146"/>
    <w:rsid w:val="00E904D0"/>
    <w:rsid w:val="00EC25F9"/>
    <w:rsid w:val="00ED583F"/>
    <w:rsid w:val="00EE23D9"/>
    <w:rsid w:val="00F00413"/>
    <w:rsid w:val="00F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8F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4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4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4ccfc3fa-01e0-40c3-897e-5c6de31e6bdf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974c17e-b325-4159-b07d-d1ea7cf314e1">
      <Terms xmlns="http://schemas.microsoft.com/office/infopath/2007/PartnerControls"/>
    </c9cd366cc722410295b9eacffbd73909>
    <Nyckelord xmlns="9974c17e-b325-4159-b07d-d1ea7cf314e1" xsi:nil="true"/>
    <Diarienummer xmlns="9974c17e-b325-4159-b07d-d1ea7cf314e1" xsi:nil="true"/>
    <RKOrdnaClass xmlns="6313dbd8-5ffd-4e3f-8d61-53b986c193fe" xsi:nil="true"/>
    <RKOrdnaCheckInComment xmlns="6313dbd8-5ffd-4e3f-8d61-53b986c193fe" xsi:nil="true"/>
    <k46d94c0acf84ab9a79866a9d8b1905f xmlns="9974c17e-b325-4159-b07d-d1ea7cf314e1">
      <Terms xmlns="http://schemas.microsoft.com/office/infopath/2007/PartnerControls"/>
    </k46d94c0acf84ab9a79866a9d8b1905f>
    <Sekretess xmlns="9974c17e-b325-4159-b07d-d1ea7cf314e1" xsi:nil="true"/>
    <TaxCatchAll xmlns="9974c17e-b325-4159-b07d-d1ea7cf314e1"/>
    <_dlc_DocId xmlns="9974c17e-b325-4159-b07d-d1ea7cf314e1">FUQCJZDRCT2Q-14-1095</_dlc_DocId>
    <_dlc_DocIdUrl xmlns="9974c17e-b325-4159-b07d-d1ea7cf314e1">
      <Url>http://rkdhs-n/enhet/te/_layouts/DocIdRedir.aspx?ID=FUQCJZDRCT2Q-14-1095</Url>
      <Description>FUQCJZDRCT2Q-14-1095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A3460-AA49-47F4-B1B7-D99B97BCC099}"/>
</file>

<file path=customXml/itemProps2.xml><?xml version="1.0" encoding="utf-8"?>
<ds:datastoreItem xmlns:ds="http://schemas.openxmlformats.org/officeDocument/2006/customXml" ds:itemID="{55939671-E229-4F1B-93D7-4136AACD42EB}"/>
</file>

<file path=customXml/itemProps3.xml><?xml version="1.0" encoding="utf-8"?>
<ds:datastoreItem xmlns:ds="http://schemas.openxmlformats.org/officeDocument/2006/customXml" ds:itemID="{8498E83B-50DB-4A98-A4B0-72C8A443CEBA}"/>
</file>

<file path=customXml/itemProps4.xml><?xml version="1.0" encoding="utf-8"?>
<ds:datastoreItem xmlns:ds="http://schemas.openxmlformats.org/officeDocument/2006/customXml" ds:itemID="{55939671-E229-4F1B-93D7-4136AACD42EB}">
  <ds:schemaRefs>
    <ds:schemaRef ds:uri="http://schemas.microsoft.com/office/2006/documentManagement/types"/>
    <ds:schemaRef ds:uri="http://purl.org/dc/terms/"/>
    <ds:schemaRef ds:uri="6313dbd8-5ffd-4e3f-8d61-53b986c193fe"/>
    <ds:schemaRef ds:uri="http://www.w3.org/XML/1998/namespace"/>
    <ds:schemaRef ds:uri="http://purl.org/dc/elements/1.1/"/>
    <ds:schemaRef ds:uri="9974c17e-b325-4159-b07d-d1ea7cf314e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1BC1CB2-4A13-4ECD-B808-BDF57679CC0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498E83B-50DB-4A98-A4B0-72C8A443C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Przedpelska Öström</dc:creator>
  <cp:lastModifiedBy>Elvira Shakirova</cp:lastModifiedBy>
  <cp:revision>3</cp:revision>
  <cp:lastPrinted>2000-01-21T13:02:00Z</cp:lastPrinted>
  <dcterms:created xsi:type="dcterms:W3CDTF">2014-06-10T08:48:00Z</dcterms:created>
  <dcterms:modified xsi:type="dcterms:W3CDTF">2014-06-10T09:11:00Z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266d7164-962e-4636-8d3d-ddaf1de99c51</vt:lpwstr>
  </property>
</Properties>
</file>