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F81A45FD6A6437A9ACEF7CCE6FB2AAB"/>
        </w:placeholder>
        <w:text/>
      </w:sdtPr>
      <w:sdtEndPr/>
      <w:sdtContent>
        <w:p w:rsidRPr="009B062B" w:rsidR="00AF30DD" w:rsidP="00DA28CE" w:rsidRDefault="00AF30DD" w14:paraId="3534601F" w14:textId="77777777">
          <w:pPr>
            <w:pStyle w:val="Rubrik1"/>
            <w:spacing w:after="300"/>
          </w:pPr>
          <w:r w:rsidRPr="009B062B">
            <w:t>Förslag till riksdagsbeslut</w:t>
          </w:r>
        </w:p>
      </w:sdtContent>
    </w:sdt>
    <w:sdt>
      <w:sdtPr>
        <w:alias w:val="Yrkande 1"/>
        <w:tag w:val="2a77417d-09cf-4a46-a773-7cb1834b8e9e"/>
        <w:id w:val="-1794126605"/>
        <w:lock w:val="sdtLocked"/>
      </w:sdtPr>
      <w:sdtEndPr/>
      <w:sdtContent>
        <w:p w:rsidR="00860E7C" w:rsidRDefault="00A91AFA" w14:paraId="35346020" w14:textId="77777777">
          <w:pPr>
            <w:pStyle w:val="Frslagstext"/>
            <w:numPr>
              <w:ilvl w:val="0"/>
              <w:numId w:val="0"/>
            </w:numPr>
          </w:pPr>
          <w:r>
            <w:t>Riksdagen ställer sig bakom det som anförs i motionen om att se över möjligheten att införa en myndighetsgemensam definition av begreppet nyanländ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FCBAD272C7C4BFD9E9A75310C3E6047"/>
        </w:placeholder>
        <w:text/>
      </w:sdtPr>
      <w:sdtEndPr/>
      <w:sdtContent>
        <w:p w:rsidR="00C6587E" w:rsidP="00C6587E" w:rsidRDefault="006D79C9" w14:paraId="35346021" w14:textId="77777777">
          <w:pPr>
            <w:pStyle w:val="Rubrik1"/>
          </w:pPr>
          <w:r>
            <w:t>Motivering</w:t>
          </w:r>
        </w:p>
      </w:sdtContent>
    </w:sdt>
    <w:p w:rsidR="00C6587E" w:rsidP="00C6587E" w:rsidRDefault="00C6587E" w14:paraId="35346022" w14:textId="77777777">
      <w:pPr>
        <w:pStyle w:val="Normalutanindragellerluft"/>
      </w:pPr>
      <w:r>
        <w:t>För att underlätta kommunernas arbete med nyanlända bör en enhetlig definition för begreppet nyanlända som är konsekvent mellan myndigheter och andra offentliga aktörer införas. Vid intern kommunikation inom kommunen eller mellan kommun och andra myndigheter skapas förvirring när olika definitioner används och det skapar otydlighet för beslutsfattare om vilken målgrupp som avses och vad som inbegrips i de olika finansieringsformerna. Nedan exemplifieras problematiken.</w:t>
      </w:r>
    </w:p>
    <w:p w:rsidR="00DB4AC1" w:rsidP="00C6587E" w:rsidRDefault="00260E1E" w14:paraId="35346023" w14:textId="74BA6FBE">
      <w:r>
        <w:t>I skollagen avses med</w:t>
      </w:r>
      <w:r w:rsidRPr="00C6587E" w:rsidR="00C6587E">
        <w:t xml:space="preserve"> nyanländ en elev som har varit bosatt utom</w:t>
      </w:r>
      <w:r>
        <w:t>lands och nu är bosatt i landet</w:t>
      </w:r>
      <w:r w:rsidRPr="00C6587E" w:rsidR="00C6587E">
        <w:t xml:space="preserve"> och har påbörjat sin utbildning här senare än höstterminens start det kalenderår då han eller hon fyller sju år. En elev ska inte längre anses vara nyanländ efter fyra års skolgång här i landet. En </w:t>
      </w:r>
      <w:r w:rsidRPr="00C6587E" w:rsidR="00C6587E">
        <w:lastRenderedPageBreak/>
        <w:t xml:space="preserve">nyanländ enligt </w:t>
      </w:r>
      <w:r>
        <w:t>S</w:t>
      </w:r>
      <w:r w:rsidRPr="00C6587E" w:rsidR="00C6587E">
        <w:t xml:space="preserve">kolverkets definition kan alltså vara både asylsökande </w:t>
      </w:r>
      <w:r>
        <w:t>och</w:t>
      </w:r>
      <w:r w:rsidRPr="00C6587E" w:rsidR="00C6587E">
        <w:t xml:space="preserve"> svensk medborgare.</w:t>
      </w:r>
    </w:p>
    <w:p w:rsidRPr="00C6587E" w:rsidR="00BB6339" w:rsidP="00C6587E" w:rsidRDefault="00C6587E" w14:paraId="35346024" w14:textId="77777777">
      <w:r w:rsidRPr="00C6587E">
        <w:t>En nyanländ person enligt Migrationsverket är någon som är mottagen i en kommun och har beviljats uppehållstillstånd för bosättning. En person är nyanländ under tiden som han eller hon omfattas av lagen om etableringsinsatser, det vill säga två till tre år.</w:t>
      </w:r>
    </w:p>
    <w:sdt>
      <w:sdtPr>
        <w:rPr>
          <w:i/>
          <w:noProof/>
        </w:rPr>
        <w:alias w:val="CC_Underskrifter"/>
        <w:tag w:val="CC_Underskrifter"/>
        <w:id w:val="583496634"/>
        <w:lock w:val="sdtContentLocked"/>
        <w:placeholder>
          <w:docPart w:val="6F9AC465F6C6454990A17F9E912D9B55"/>
        </w:placeholder>
      </w:sdtPr>
      <w:sdtEndPr>
        <w:rPr>
          <w:i w:val="0"/>
          <w:noProof w:val="0"/>
        </w:rPr>
      </w:sdtEndPr>
      <w:sdtContent>
        <w:p w:rsidR="00DB4AC1" w:rsidP="00DB4AC1" w:rsidRDefault="00DB4AC1" w14:paraId="35346025" w14:textId="77777777"/>
        <w:p w:rsidRPr="008E0FE2" w:rsidR="004801AC" w:rsidP="00DB4AC1" w:rsidRDefault="001A1F7D" w14:paraId="353460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507ED9" w:rsidRDefault="00507ED9" w14:paraId="3534602A" w14:textId="77777777"/>
    <w:sectPr w:rsidR="00507E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602C" w14:textId="77777777" w:rsidR="00540791" w:rsidRDefault="00540791" w:rsidP="000C1CAD">
      <w:pPr>
        <w:spacing w:line="240" w:lineRule="auto"/>
      </w:pPr>
      <w:r>
        <w:separator/>
      </w:r>
    </w:p>
  </w:endnote>
  <w:endnote w:type="continuationSeparator" w:id="0">
    <w:p w14:paraId="3534602D" w14:textId="77777777" w:rsidR="00540791" w:rsidRDefault="005407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6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6033" w14:textId="73FB7C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1F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4602A" w14:textId="77777777" w:rsidR="00540791" w:rsidRDefault="00540791" w:rsidP="000C1CAD">
      <w:pPr>
        <w:spacing w:line="240" w:lineRule="auto"/>
      </w:pPr>
      <w:r>
        <w:separator/>
      </w:r>
    </w:p>
  </w:footnote>
  <w:footnote w:type="continuationSeparator" w:id="0">
    <w:p w14:paraId="3534602B" w14:textId="77777777" w:rsidR="00540791" w:rsidRDefault="005407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53460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4603D" wp14:anchorId="35346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F7D" w14:paraId="35346040" w14:textId="77777777">
                          <w:pPr>
                            <w:jc w:val="right"/>
                          </w:pPr>
                          <w:sdt>
                            <w:sdtPr>
                              <w:alias w:val="CC_Noformat_Partikod"/>
                              <w:tag w:val="CC_Noformat_Partikod"/>
                              <w:id w:val="-53464382"/>
                              <w:placeholder>
                                <w:docPart w:val="E6614D5047CC47E1902BC433263A2475"/>
                              </w:placeholder>
                              <w:text/>
                            </w:sdtPr>
                            <w:sdtEndPr/>
                            <w:sdtContent>
                              <w:r w:rsidR="00C6587E">
                                <w:t>S</w:t>
                              </w:r>
                            </w:sdtContent>
                          </w:sdt>
                          <w:sdt>
                            <w:sdtPr>
                              <w:alias w:val="CC_Noformat_Partinummer"/>
                              <w:tag w:val="CC_Noformat_Partinummer"/>
                              <w:id w:val="-1709555926"/>
                              <w:placeholder>
                                <w:docPart w:val="5B18A107022B43C084A0C19D13E01080"/>
                              </w:placeholder>
                              <w:text/>
                            </w:sdtPr>
                            <w:sdtEndPr/>
                            <w:sdtContent>
                              <w:r w:rsidR="00C6587E">
                                <w:t>2350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460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F7D" w14:paraId="35346040" w14:textId="77777777">
                    <w:pPr>
                      <w:jc w:val="right"/>
                    </w:pPr>
                    <w:sdt>
                      <w:sdtPr>
                        <w:alias w:val="CC_Noformat_Partikod"/>
                        <w:tag w:val="CC_Noformat_Partikod"/>
                        <w:id w:val="-53464382"/>
                        <w:placeholder>
                          <w:docPart w:val="E6614D5047CC47E1902BC433263A2475"/>
                        </w:placeholder>
                        <w:text/>
                      </w:sdtPr>
                      <w:sdtEndPr/>
                      <w:sdtContent>
                        <w:r w:rsidR="00C6587E">
                          <w:t>S</w:t>
                        </w:r>
                      </w:sdtContent>
                    </w:sdt>
                    <w:sdt>
                      <w:sdtPr>
                        <w:alias w:val="CC_Noformat_Partinummer"/>
                        <w:tag w:val="CC_Noformat_Partinummer"/>
                        <w:id w:val="-1709555926"/>
                        <w:placeholder>
                          <w:docPart w:val="5B18A107022B43C084A0C19D13E01080"/>
                        </w:placeholder>
                        <w:text/>
                      </w:sdtPr>
                      <w:sdtEndPr/>
                      <w:sdtContent>
                        <w:r w:rsidR="00C6587E">
                          <w:t>2350</w:t>
                        </w:r>
                      </w:sdtContent>
                    </w:sdt>
                  </w:p>
                </w:txbxContent>
              </v:textbox>
              <w10:wrap anchorx="page"/>
            </v:shape>
          </w:pict>
        </mc:Fallback>
      </mc:AlternateContent>
    </w:r>
  </w:p>
  <w:p w:rsidRPr="00293C4F" w:rsidR="00262EA3" w:rsidP="00776B74" w:rsidRDefault="00262EA3" w14:paraId="353460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5346030" w14:textId="77777777">
    <w:pPr>
      <w:jc w:val="right"/>
    </w:pPr>
  </w:p>
  <w:p w:rsidR="00262EA3" w:rsidP="00776B74" w:rsidRDefault="00262EA3" w14:paraId="353460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1F7D" w14:paraId="353460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34603F" wp14:anchorId="35346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F7D" w14:paraId="353460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587E">
          <w:t>S</w:t>
        </w:r>
      </w:sdtContent>
    </w:sdt>
    <w:sdt>
      <w:sdtPr>
        <w:alias w:val="CC_Noformat_Partinummer"/>
        <w:tag w:val="CC_Noformat_Partinummer"/>
        <w:id w:val="-2014525982"/>
        <w:text/>
      </w:sdtPr>
      <w:sdtEndPr/>
      <w:sdtContent>
        <w:r w:rsidR="00C6587E">
          <w:t>2350</w:t>
        </w:r>
      </w:sdtContent>
    </w:sdt>
  </w:p>
  <w:p w:rsidRPr="008227B3" w:rsidR="00262EA3" w:rsidP="008227B3" w:rsidRDefault="001A1F7D" w14:paraId="353460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F7D" w14:paraId="353460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:1615</w:t>
        </w:r>
      </w:sdtContent>
    </w:sdt>
  </w:p>
  <w:p w:rsidR="00262EA3" w:rsidP="00E03A3D" w:rsidRDefault="001A1F7D" w14:paraId="35346038"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C6587E" w14:paraId="35346039" w14:textId="77777777">
        <w:pPr>
          <w:pStyle w:val="FSHRub2"/>
        </w:pPr>
        <w:r>
          <w:t>Enhetlig definition av begreppet nyanländ</w:t>
        </w:r>
      </w:p>
    </w:sdtContent>
  </w:sdt>
  <w:sdt>
    <w:sdtPr>
      <w:alias w:val="CC_Boilerplate_3"/>
      <w:tag w:val="CC_Boilerplate_3"/>
      <w:id w:val="1606463544"/>
      <w:lock w:val="sdtContentLocked"/>
      <w15:appearance w15:val="hidden"/>
      <w:text w:multiLine="1"/>
    </w:sdtPr>
    <w:sdtEndPr/>
    <w:sdtContent>
      <w:p w:rsidR="00262EA3" w:rsidP="00283E0F" w:rsidRDefault="00262EA3" w14:paraId="353460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58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1F7D"/>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E1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D9"/>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91"/>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9CE"/>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47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E7C"/>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AFA"/>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AB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87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669"/>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EA"/>
    <w:rsid w:val="00DA7F72"/>
    <w:rsid w:val="00DB01C7"/>
    <w:rsid w:val="00DB0673"/>
    <w:rsid w:val="00DB179E"/>
    <w:rsid w:val="00DB21DD"/>
    <w:rsid w:val="00DB2A83"/>
    <w:rsid w:val="00DB2B72"/>
    <w:rsid w:val="00DB30AF"/>
    <w:rsid w:val="00DB3469"/>
    <w:rsid w:val="00DB390F"/>
    <w:rsid w:val="00DB3E85"/>
    <w:rsid w:val="00DB4AC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0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34601E"/>
  <w15:chartTrackingRefBased/>
  <w15:docId w15:val="{2E15CA22-6D37-4E77-8197-7280B7E3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81A45FD6A6437A9ACEF7CCE6FB2AAB"/>
        <w:category>
          <w:name w:val="Allmänt"/>
          <w:gallery w:val="placeholder"/>
        </w:category>
        <w:types>
          <w:type w:val="bbPlcHdr"/>
        </w:types>
        <w:behaviors>
          <w:behavior w:val="content"/>
        </w:behaviors>
        <w:guid w:val="{3523BFFD-3775-47D7-8B2A-0F26C3878216}"/>
      </w:docPartPr>
      <w:docPartBody>
        <w:p w:rsidR="00C2346F" w:rsidRDefault="0096596E">
          <w:pPr>
            <w:pStyle w:val="8F81A45FD6A6437A9ACEF7CCE6FB2AAB"/>
          </w:pPr>
          <w:r w:rsidRPr="005A0A93">
            <w:rPr>
              <w:rStyle w:val="Platshllartext"/>
            </w:rPr>
            <w:t>Förslag till riksdagsbeslut</w:t>
          </w:r>
        </w:p>
      </w:docPartBody>
    </w:docPart>
    <w:docPart>
      <w:docPartPr>
        <w:name w:val="1FCBAD272C7C4BFD9E9A75310C3E6047"/>
        <w:category>
          <w:name w:val="Allmänt"/>
          <w:gallery w:val="placeholder"/>
        </w:category>
        <w:types>
          <w:type w:val="bbPlcHdr"/>
        </w:types>
        <w:behaviors>
          <w:behavior w:val="content"/>
        </w:behaviors>
        <w:guid w:val="{56894BC9-D414-416A-9ACC-58530836E753}"/>
      </w:docPartPr>
      <w:docPartBody>
        <w:p w:rsidR="00C2346F" w:rsidRDefault="0096596E">
          <w:pPr>
            <w:pStyle w:val="1FCBAD272C7C4BFD9E9A75310C3E6047"/>
          </w:pPr>
          <w:r w:rsidRPr="005A0A93">
            <w:rPr>
              <w:rStyle w:val="Platshllartext"/>
            </w:rPr>
            <w:t>Motivering</w:t>
          </w:r>
        </w:p>
      </w:docPartBody>
    </w:docPart>
    <w:docPart>
      <w:docPartPr>
        <w:name w:val="E6614D5047CC47E1902BC433263A2475"/>
        <w:category>
          <w:name w:val="Allmänt"/>
          <w:gallery w:val="placeholder"/>
        </w:category>
        <w:types>
          <w:type w:val="bbPlcHdr"/>
        </w:types>
        <w:behaviors>
          <w:behavior w:val="content"/>
        </w:behaviors>
        <w:guid w:val="{D9AC260C-C212-4DF6-B036-C961F028AD0F}"/>
      </w:docPartPr>
      <w:docPartBody>
        <w:p w:rsidR="00C2346F" w:rsidRDefault="0096596E">
          <w:pPr>
            <w:pStyle w:val="E6614D5047CC47E1902BC433263A2475"/>
          </w:pPr>
          <w:r>
            <w:rPr>
              <w:rStyle w:val="Platshllartext"/>
            </w:rPr>
            <w:t xml:space="preserve"> </w:t>
          </w:r>
        </w:p>
      </w:docPartBody>
    </w:docPart>
    <w:docPart>
      <w:docPartPr>
        <w:name w:val="5B18A107022B43C084A0C19D13E01080"/>
        <w:category>
          <w:name w:val="Allmänt"/>
          <w:gallery w:val="placeholder"/>
        </w:category>
        <w:types>
          <w:type w:val="bbPlcHdr"/>
        </w:types>
        <w:behaviors>
          <w:behavior w:val="content"/>
        </w:behaviors>
        <w:guid w:val="{7D385B8F-431E-407E-A7B6-D1B60C3A7441}"/>
      </w:docPartPr>
      <w:docPartBody>
        <w:p w:rsidR="00C2346F" w:rsidRDefault="0096596E">
          <w:pPr>
            <w:pStyle w:val="5B18A107022B43C084A0C19D13E01080"/>
          </w:pPr>
          <w:r>
            <w:t xml:space="preserve"> </w:t>
          </w:r>
        </w:p>
      </w:docPartBody>
    </w:docPart>
    <w:docPart>
      <w:docPartPr>
        <w:name w:val="6F9AC465F6C6454990A17F9E912D9B55"/>
        <w:category>
          <w:name w:val="Allmänt"/>
          <w:gallery w:val="placeholder"/>
        </w:category>
        <w:types>
          <w:type w:val="bbPlcHdr"/>
        </w:types>
        <w:behaviors>
          <w:behavior w:val="content"/>
        </w:behaviors>
        <w:guid w:val="{EB727153-8BE0-4A98-9D4D-4413CF3CECBD}"/>
      </w:docPartPr>
      <w:docPartBody>
        <w:p w:rsidR="00585518" w:rsidRDefault="00585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96E"/>
    <w:rsid w:val="002B1E85"/>
    <w:rsid w:val="00585518"/>
    <w:rsid w:val="0096596E"/>
    <w:rsid w:val="00C23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1A45FD6A6437A9ACEF7CCE6FB2AAB">
    <w:name w:val="8F81A45FD6A6437A9ACEF7CCE6FB2AAB"/>
  </w:style>
  <w:style w:type="paragraph" w:customStyle="1" w:styleId="57D6C3D3BF7B4B28BE08D5F08BA1786A">
    <w:name w:val="57D6C3D3BF7B4B28BE08D5F08BA178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760A926250441B95B5D3007677A94D">
    <w:name w:val="80760A926250441B95B5D3007677A94D"/>
  </w:style>
  <w:style w:type="paragraph" w:customStyle="1" w:styleId="1FCBAD272C7C4BFD9E9A75310C3E6047">
    <w:name w:val="1FCBAD272C7C4BFD9E9A75310C3E6047"/>
  </w:style>
  <w:style w:type="paragraph" w:customStyle="1" w:styleId="43D23BA9D30944FEBCE3FF27C31B4264">
    <w:name w:val="43D23BA9D30944FEBCE3FF27C31B4264"/>
  </w:style>
  <w:style w:type="paragraph" w:customStyle="1" w:styleId="5316695BE2C84B17B8CEFBB049316841">
    <w:name w:val="5316695BE2C84B17B8CEFBB049316841"/>
  </w:style>
  <w:style w:type="paragraph" w:customStyle="1" w:styleId="E6614D5047CC47E1902BC433263A2475">
    <w:name w:val="E6614D5047CC47E1902BC433263A2475"/>
  </w:style>
  <w:style w:type="paragraph" w:customStyle="1" w:styleId="5B18A107022B43C084A0C19D13E01080">
    <w:name w:val="5B18A107022B43C084A0C19D13E01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5C58D-6DCD-48B8-A8C7-A5BD1C844294}"/>
</file>

<file path=customXml/itemProps2.xml><?xml version="1.0" encoding="utf-8"?>
<ds:datastoreItem xmlns:ds="http://schemas.openxmlformats.org/officeDocument/2006/customXml" ds:itemID="{08657D73-D975-409B-80C0-A0E87467EBF6}"/>
</file>

<file path=customXml/itemProps3.xml><?xml version="1.0" encoding="utf-8"?>
<ds:datastoreItem xmlns:ds="http://schemas.openxmlformats.org/officeDocument/2006/customXml" ds:itemID="{DCEADA12-9440-4B88-9476-30BC07A968CF}"/>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S2350 Enhetlig definition av begreppet nyanländ</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