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Default="0096348C" w:rsidP="0096348C">
      <w:pPr>
        <w:rPr>
          <w:szCs w:val="24"/>
        </w:rPr>
      </w:pPr>
    </w:p>
    <w:p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074A92">
              <w:rPr>
                <w:b/>
                <w:szCs w:val="24"/>
              </w:rPr>
              <w:t>3</w:t>
            </w:r>
            <w:r w:rsidR="00346CD1">
              <w:rPr>
                <w:b/>
                <w:szCs w:val="24"/>
              </w:rPr>
              <w:t>3</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8E11E0"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2B1197">
              <w:rPr>
                <w:szCs w:val="24"/>
              </w:rPr>
              <w:t>0</w:t>
            </w:r>
            <w:r w:rsidR="006B0A73">
              <w:rPr>
                <w:szCs w:val="24"/>
              </w:rPr>
              <w:t>5</w:t>
            </w:r>
            <w:r w:rsidR="00B27A57">
              <w:rPr>
                <w:szCs w:val="24"/>
              </w:rPr>
              <w:t>-</w:t>
            </w:r>
            <w:r w:rsidR="00346CD1">
              <w:rPr>
                <w:szCs w:val="24"/>
              </w:rPr>
              <w:t>31</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996696" w:rsidP="0096348C">
            <w:pPr>
              <w:rPr>
                <w:szCs w:val="24"/>
              </w:rPr>
            </w:pPr>
            <w:r>
              <w:rPr>
                <w:szCs w:val="24"/>
              </w:rPr>
              <w:t>11</w:t>
            </w:r>
            <w:r w:rsidR="00B22051" w:rsidRPr="005874BB">
              <w:rPr>
                <w:szCs w:val="24"/>
              </w:rPr>
              <w:t>.</w:t>
            </w:r>
            <w:r>
              <w:rPr>
                <w:szCs w:val="24"/>
              </w:rPr>
              <w:t>0</w:t>
            </w:r>
            <w:r w:rsidR="001F5AFF">
              <w:rPr>
                <w:szCs w:val="24"/>
              </w:rPr>
              <w:t>0</w:t>
            </w:r>
            <w:r w:rsidR="00615E83" w:rsidRPr="005874BB">
              <w:rPr>
                <w:szCs w:val="24"/>
              </w:rPr>
              <w:t>–</w:t>
            </w:r>
            <w:r w:rsidR="00671520">
              <w:rPr>
                <w:szCs w:val="24"/>
              </w:rPr>
              <w:t>11.30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83" w:type="dxa"/>
        <w:tblInd w:w="1418" w:type="dxa"/>
        <w:tblLayout w:type="fixed"/>
        <w:tblCellMar>
          <w:left w:w="70" w:type="dxa"/>
          <w:right w:w="70" w:type="dxa"/>
        </w:tblCellMar>
        <w:tblLook w:val="00A0" w:firstRow="1" w:lastRow="0" w:firstColumn="1" w:lastColumn="0" w:noHBand="0" w:noVBand="0"/>
      </w:tblPr>
      <w:tblGrid>
        <w:gridCol w:w="636"/>
        <w:gridCol w:w="6947"/>
      </w:tblGrid>
      <w:tr w:rsidR="00063679" w:rsidRPr="00BA38FB" w:rsidTr="00DD118A">
        <w:tc>
          <w:tcPr>
            <w:tcW w:w="636" w:type="dxa"/>
          </w:tcPr>
          <w:p w:rsidR="00063679" w:rsidRDefault="00063679" w:rsidP="00307165">
            <w:pPr>
              <w:tabs>
                <w:tab w:val="left" w:pos="1701"/>
              </w:tabs>
              <w:rPr>
                <w:b/>
                <w:snapToGrid w:val="0"/>
                <w:szCs w:val="24"/>
              </w:rPr>
            </w:pPr>
            <w:r>
              <w:rPr>
                <w:b/>
                <w:snapToGrid w:val="0"/>
                <w:szCs w:val="24"/>
              </w:rPr>
              <w:t xml:space="preserve">§ </w:t>
            </w:r>
            <w:r w:rsidR="00EB4FDA">
              <w:rPr>
                <w:b/>
                <w:snapToGrid w:val="0"/>
                <w:szCs w:val="24"/>
              </w:rPr>
              <w:t>1</w:t>
            </w:r>
          </w:p>
        </w:tc>
        <w:tc>
          <w:tcPr>
            <w:tcW w:w="6947" w:type="dxa"/>
          </w:tcPr>
          <w:p w:rsidR="001F5AFF" w:rsidRDefault="001F5AFF" w:rsidP="001F5AFF">
            <w:pPr>
              <w:tabs>
                <w:tab w:val="left" w:pos="1701"/>
              </w:tabs>
              <w:rPr>
                <w:b/>
                <w:snapToGrid w:val="0"/>
                <w:szCs w:val="24"/>
              </w:rPr>
            </w:pPr>
            <w:r>
              <w:rPr>
                <w:b/>
                <w:snapToGrid w:val="0"/>
                <w:szCs w:val="24"/>
              </w:rPr>
              <w:t>Justering av protokoll</w:t>
            </w:r>
          </w:p>
          <w:p w:rsidR="001F5AFF" w:rsidRDefault="001F5AFF" w:rsidP="001F5AFF">
            <w:pPr>
              <w:tabs>
                <w:tab w:val="left" w:pos="1701"/>
              </w:tabs>
              <w:rPr>
                <w:b/>
                <w:snapToGrid w:val="0"/>
                <w:szCs w:val="24"/>
              </w:rPr>
            </w:pPr>
          </w:p>
          <w:p w:rsidR="001F5AFF" w:rsidRDefault="001F5AFF" w:rsidP="001F5AFF">
            <w:pPr>
              <w:tabs>
                <w:tab w:val="left" w:pos="1701"/>
              </w:tabs>
              <w:rPr>
                <w:snapToGrid w:val="0"/>
                <w:szCs w:val="24"/>
              </w:rPr>
            </w:pPr>
            <w:r>
              <w:rPr>
                <w:snapToGrid w:val="0"/>
                <w:szCs w:val="24"/>
              </w:rPr>
              <w:t>Utskottet justerade protokoll 2021/22:</w:t>
            </w:r>
            <w:r w:rsidR="00074A92">
              <w:rPr>
                <w:snapToGrid w:val="0"/>
                <w:szCs w:val="24"/>
              </w:rPr>
              <w:t>3</w:t>
            </w:r>
            <w:r w:rsidR="00346CD1">
              <w:rPr>
                <w:snapToGrid w:val="0"/>
                <w:szCs w:val="24"/>
              </w:rPr>
              <w:t>2</w:t>
            </w:r>
            <w:r>
              <w:rPr>
                <w:snapToGrid w:val="0"/>
                <w:szCs w:val="24"/>
              </w:rPr>
              <w:t>.</w:t>
            </w:r>
            <w:r w:rsidR="00195A9B">
              <w:rPr>
                <w:snapToGrid w:val="0"/>
                <w:szCs w:val="24"/>
              </w:rPr>
              <w:t xml:space="preserve"> </w:t>
            </w:r>
          </w:p>
          <w:p w:rsidR="00063679" w:rsidRDefault="00063679" w:rsidP="001F5AFF">
            <w:pPr>
              <w:tabs>
                <w:tab w:val="left" w:pos="1701"/>
              </w:tabs>
              <w:rPr>
                <w:b/>
                <w:snapToGrid w:val="0"/>
                <w:szCs w:val="24"/>
              </w:rPr>
            </w:pPr>
          </w:p>
        </w:tc>
      </w:tr>
      <w:tr w:rsidR="00346CD1" w:rsidRPr="00BA38FB" w:rsidTr="00DD118A">
        <w:tc>
          <w:tcPr>
            <w:tcW w:w="636" w:type="dxa"/>
          </w:tcPr>
          <w:p w:rsidR="00346CD1" w:rsidRDefault="00346CD1" w:rsidP="00346CD1">
            <w:pPr>
              <w:tabs>
                <w:tab w:val="left" w:pos="1701"/>
              </w:tabs>
              <w:rPr>
                <w:b/>
                <w:snapToGrid w:val="0"/>
                <w:szCs w:val="24"/>
              </w:rPr>
            </w:pPr>
            <w:r>
              <w:rPr>
                <w:b/>
                <w:snapToGrid w:val="0"/>
                <w:szCs w:val="24"/>
              </w:rPr>
              <w:t>§ 2</w:t>
            </w:r>
          </w:p>
        </w:tc>
        <w:tc>
          <w:tcPr>
            <w:tcW w:w="6947" w:type="dxa"/>
          </w:tcPr>
          <w:p w:rsidR="000B42F8" w:rsidRDefault="000B42F8" w:rsidP="000B42F8">
            <w:pPr>
              <w:tabs>
                <w:tab w:val="left" w:pos="1701"/>
              </w:tabs>
              <w:rPr>
                <w:b/>
                <w:snapToGrid w:val="0"/>
                <w:szCs w:val="24"/>
              </w:rPr>
            </w:pPr>
            <w:r>
              <w:rPr>
                <w:b/>
                <w:snapToGrid w:val="0"/>
                <w:szCs w:val="24"/>
              </w:rPr>
              <w:t>En effektivisering av byggnadsnämndens tillsyn (CU32)</w:t>
            </w:r>
          </w:p>
          <w:p w:rsidR="000B42F8" w:rsidRDefault="000B42F8" w:rsidP="000B42F8">
            <w:pPr>
              <w:tabs>
                <w:tab w:val="left" w:pos="1701"/>
              </w:tabs>
              <w:rPr>
                <w:b/>
                <w:snapToGrid w:val="0"/>
                <w:szCs w:val="24"/>
              </w:rPr>
            </w:pPr>
          </w:p>
          <w:p w:rsidR="000B42F8" w:rsidRDefault="000B42F8" w:rsidP="000B42F8">
            <w:pPr>
              <w:tabs>
                <w:tab w:val="left" w:pos="1701"/>
              </w:tabs>
              <w:rPr>
                <w:snapToGrid w:val="0"/>
                <w:szCs w:val="24"/>
              </w:rPr>
            </w:pPr>
            <w:r w:rsidRPr="00290C84">
              <w:rPr>
                <w:snapToGrid w:val="0"/>
                <w:szCs w:val="24"/>
              </w:rPr>
              <w:t xml:space="preserve">Utskottet </w:t>
            </w:r>
            <w:r w:rsidR="00A7189B">
              <w:rPr>
                <w:snapToGrid w:val="0"/>
                <w:szCs w:val="24"/>
              </w:rPr>
              <w:t xml:space="preserve">fortsatte behandlingen av </w:t>
            </w:r>
            <w:r>
              <w:rPr>
                <w:snapToGrid w:val="0"/>
                <w:szCs w:val="24"/>
              </w:rPr>
              <w:t xml:space="preserve">proposition 2021/22:149 och </w:t>
            </w:r>
            <w:r w:rsidR="00A7189B">
              <w:rPr>
                <w:snapToGrid w:val="0"/>
                <w:szCs w:val="24"/>
              </w:rPr>
              <w:br/>
            </w:r>
            <w:r>
              <w:rPr>
                <w:snapToGrid w:val="0"/>
                <w:szCs w:val="24"/>
              </w:rPr>
              <w:t>motioner.</w:t>
            </w:r>
          </w:p>
          <w:p w:rsidR="00A7189B" w:rsidRDefault="00A7189B" w:rsidP="000B42F8">
            <w:pPr>
              <w:tabs>
                <w:tab w:val="left" w:pos="1701"/>
              </w:tabs>
              <w:rPr>
                <w:snapToGrid w:val="0"/>
                <w:szCs w:val="24"/>
              </w:rPr>
            </w:pPr>
          </w:p>
          <w:p w:rsidR="00A7189B" w:rsidRDefault="00A7189B" w:rsidP="000B42F8">
            <w:pPr>
              <w:tabs>
                <w:tab w:val="left" w:pos="1701"/>
              </w:tabs>
              <w:rPr>
                <w:snapToGrid w:val="0"/>
                <w:szCs w:val="24"/>
              </w:rPr>
            </w:pPr>
            <w:r>
              <w:rPr>
                <w:snapToGrid w:val="0"/>
                <w:szCs w:val="24"/>
              </w:rPr>
              <w:t xml:space="preserve">En skrivelse som inkommit i ärendet anmäldes (dnr </w:t>
            </w:r>
            <w:r w:rsidR="00671520">
              <w:rPr>
                <w:snapToGrid w:val="0"/>
                <w:szCs w:val="24"/>
              </w:rPr>
              <w:t>2093–2021/22</w:t>
            </w:r>
            <w:r>
              <w:rPr>
                <w:snapToGrid w:val="0"/>
                <w:szCs w:val="24"/>
              </w:rPr>
              <w:t>).</w:t>
            </w:r>
          </w:p>
          <w:p w:rsidR="000B42F8" w:rsidRDefault="000B42F8" w:rsidP="000B42F8">
            <w:pPr>
              <w:tabs>
                <w:tab w:val="left" w:pos="1701"/>
              </w:tabs>
              <w:rPr>
                <w:snapToGrid w:val="0"/>
                <w:szCs w:val="24"/>
              </w:rPr>
            </w:pPr>
          </w:p>
          <w:p w:rsidR="00346CD1" w:rsidRDefault="000B42F8" w:rsidP="000B42F8">
            <w:pPr>
              <w:rPr>
                <w:snapToGrid w:val="0"/>
                <w:szCs w:val="24"/>
              </w:rPr>
            </w:pPr>
            <w:r>
              <w:rPr>
                <w:snapToGrid w:val="0"/>
                <w:szCs w:val="24"/>
              </w:rPr>
              <w:t>Utskottet justerade betänkande 2021/22:CU32.</w:t>
            </w:r>
            <w:r w:rsidR="00A7189B">
              <w:rPr>
                <w:snapToGrid w:val="0"/>
                <w:szCs w:val="24"/>
              </w:rPr>
              <w:t xml:space="preserve"> </w:t>
            </w:r>
          </w:p>
          <w:p w:rsidR="000B42F8" w:rsidRPr="00FA1BF2" w:rsidRDefault="000B42F8" w:rsidP="000B42F8">
            <w:pPr>
              <w:rPr>
                <w:szCs w:val="22"/>
              </w:rPr>
            </w:pPr>
          </w:p>
          <w:p w:rsidR="00346CD1" w:rsidRPr="001C6688" w:rsidRDefault="00B00EF4" w:rsidP="00346CD1">
            <w:pPr>
              <w:tabs>
                <w:tab w:val="left" w:pos="1701"/>
              </w:tabs>
              <w:rPr>
                <w:snapToGrid w:val="0"/>
                <w:szCs w:val="24"/>
              </w:rPr>
            </w:pPr>
            <w:r w:rsidRPr="001C6688">
              <w:rPr>
                <w:snapToGrid w:val="0"/>
                <w:szCs w:val="24"/>
              </w:rPr>
              <w:t>M</w:t>
            </w:r>
            <w:r w:rsidR="001C6688" w:rsidRPr="001C6688">
              <w:rPr>
                <w:snapToGrid w:val="0"/>
                <w:szCs w:val="24"/>
              </w:rPr>
              <w:t>-</w:t>
            </w:r>
            <w:r w:rsidR="001C6688">
              <w:rPr>
                <w:snapToGrid w:val="0"/>
                <w:szCs w:val="24"/>
              </w:rPr>
              <w:t xml:space="preserve"> </w:t>
            </w:r>
            <w:r w:rsidRPr="001C6688">
              <w:rPr>
                <w:snapToGrid w:val="0"/>
                <w:szCs w:val="24"/>
              </w:rPr>
              <w:t>och KD</w:t>
            </w:r>
            <w:r w:rsidR="00346CD1" w:rsidRPr="001C6688">
              <w:rPr>
                <w:snapToGrid w:val="0"/>
                <w:szCs w:val="24"/>
              </w:rPr>
              <w:t>-ledamöterna anmälde reservationer</w:t>
            </w:r>
            <w:r w:rsidRPr="001C6688">
              <w:rPr>
                <w:snapToGrid w:val="0"/>
                <w:szCs w:val="24"/>
              </w:rPr>
              <w:t>.</w:t>
            </w:r>
          </w:p>
          <w:p w:rsidR="00346CD1" w:rsidRDefault="00346CD1" w:rsidP="00346CD1">
            <w:pPr>
              <w:tabs>
                <w:tab w:val="left" w:pos="1701"/>
              </w:tabs>
              <w:rPr>
                <w:b/>
                <w:bCs/>
                <w:szCs w:val="24"/>
              </w:rPr>
            </w:pPr>
          </w:p>
        </w:tc>
      </w:tr>
      <w:tr w:rsidR="00671520" w:rsidRPr="00BA38FB" w:rsidTr="00DD118A">
        <w:tc>
          <w:tcPr>
            <w:tcW w:w="636" w:type="dxa"/>
          </w:tcPr>
          <w:p w:rsidR="00671520" w:rsidRDefault="00671520" w:rsidP="00671520">
            <w:pPr>
              <w:tabs>
                <w:tab w:val="left" w:pos="1701"/>
              </w:tabs>
              <w:rPr>
                <w:b/>
                <w:snapToGrid w:val="0"/>
                <w:szCs w:val="24"/>
              </w:rPr>
            </w:pPr>
            <w:r>
              <w:rPr>
                <w:b/>
                <w:snapToGrid w:val="0"/>
                <w:szCs w:val="24"/>
              </w:rPr>
              <w:t>§ 3</w:t>
            </w:r>
          </w:p>
        </w:tc>
        <w:tc>
          <w:tcPr>
            <w:tcW w:w="6947" w:type="dxa"/>
          </w:tcPr>
          <w:p w:rsidR="00671520" w:rsidRDefault="00671520" w:rsidP="00671520">
            <w:pPr>
              <w:tabs>
                <w:tab w:val="left" w:pos="1701"/>
              </w:tabs>
              <w:rPr>
                <w:b/>
                <w:snapToGrid w:val="0"/>
                <w:szCs w:val="24"/>
              </w:rPr>
            </w:pPr>
            <w:r>
              <w:rPr>
                <w:b/>
                <w:snapToGrid w:val="0"/>
                <w:szCs w:val="24"/>
              </w:rPr>
              <w:t>Nya regler om föräldraskap i internationella situationer (CU28)</w:t>
            </w:r>
          </w:p>
          <w:p w:rsidR="00671520" w:rsidRDefault="00671520" w:rsidP="00671520">
            <w:pPr>
              <w:tabs>
                <w:tab w:val="left" w:pos="1701"/>
              </w:tabs>
              <w:rPr>
                <w:b/>
                <w:snapToGrid w:val="0"/>
                <w:szCs w:val="24"/>
              </w:rPr>
            </w:pPr>
          </w:p>
          <w:p w:rsidR="00671520" w:rsidRDefault="00671520" w:rsidP="00671520">
            <w:pPr>
              <w:tabs>
                <w:tab w:val="left" w:pos="1701"/>
              </w:tabs>
              <w:rPr>
                <w:snapToGrid w:val="0"/>
                <w:szCs w:val="24"/>
              </w:rPr>
            </w:pPr>
            <w:r>
              <w:rPr>
                <w:snapToGrid w:val="0"/>
                <w:szCs w:val="24"/>
              </w:rPr>
              <w:t xml:space="preserve">Utskottet fortsatte behandlingen av proposition 2021/22:188 och </w:t>
            </w:r>
            <w:r>
              <w:rPr>
                <w:snapToGrid w:val="0"/>
                <w:szCs w:val="24"/>
              </w:rPr>
              <w:br/>
              <w:t>motioner.</w:t>
            </w:r>
          </w:p>
          <w:p w:rsidR="00671520" w:rsidRDefault="00671520" w:rsidP="00671520">
            <w:pPr>
              <w:tabs>
                <w:tab w:val="left" w:pos="1701"/>
              </w:tabs>
              <w:rPr>
                <w:snapToGrid w:val="0"/>
                <w:szCs w:val="24"/>
              </w:rPr>
            </w:pPr>
          </w:p>
          <w:p w:rsidR="00671520" w:rsidRDefault="00671520" w:rsidP="00671520">
            <w:pPr>
              <w:tabs>
                <w:tab w:val="left" w:pos="1701"/>
              </w:tabs>
              <w:rPr>
                <w:snapToGrid w:val="0"/>
                <w:szCs w:val="24"/>
              </w:rPr>
            </w:pPr>
            <w:r w:rsidRPr="00903722">
              <w:rPr>
                <w:snapToGrid w:val="0"/>
                <w:szCs w:val="24"/>
              </w:rPr>
              <w:t>Ärendet bordlades.</w:t>
            </w:r>
          </w:p>
          <w:p w:rsidR="00671520" w:rsidRPr="00996696" w:rsidRDefault="00671520" w:rsidP="00671520">
            <w:pPr>
              <w:tabs>
                <w:tab w:val="left" w:pos="1701"/>
              </w:tabs>
              <w:rPr>
                <w:snapToGrid w:val="0"/>
                <w:szCs w:val="24"/>
              </w:rPr>
            </w:pPr>
          </w:p>
        </w:tc>
      </w:tr>
      <w:tr w:rsidR="00671520" w:rsidRPr="00BA38FB" w:rsidTr="00DD118A">
        <w:tc>
          <w:tcPr>
            <w:tcW w:w="636" w:type="dxa"/>
          </w:tcPr>
          <w:p w:rsidR="00671520" w:rsidRDefault="00671520" w:rsidP="00671520">
            <w:pPr>
              <w:tabs>
                <w:tab w:val="left" w:pos="1701"/>
              </w:tabs>
              <w:rPr>
                <w:b/>
                <w:snapToGrid w:val="0"/>
                <w:szCs w:val="24"/>
              </w:rPr>
            </w:pPr>
            <w:r>
              <w:rPr>
                <w:b/>
                <w:snapToGrid w:val="0"/>
                <w:szCs w:val="24"/>
              </w:rPr>
              <w:t>§ 4</w:t>
            </w:r>
          </w:p>
        </w:tc>
        <w:tc>
          <w:tcPr>
            <w:tcW w:w="6947" w:type="dxa"/>
          </w:tcPr>
          <w:p w:rsidR="00671520" w:rsidRDefault="00671520" w:rsidP="00671520">
            <w:pPr>
              <w:tabs>
                <w:tab w:val="left" w:pos="1701"/>
              </w:tabs>
              <w:rPr>
                <w:b/>
                <w:snapToGrid w:val="0"/>
                <w:szCs w:val="24"/>
              </w:rPr>
            </w:pPr>
            <w:r>
              <w:rPr>
                <w:b/>
                <w:snapToGrid w:val="0"/>
                <w:szCs w:val="24"/>
              </w:rPr>
              <w:t>Vägar till hållbara vattentjänster (CU29)</w:t>
            </w:r>
          </w:p>
          <w:p w:rsidR="00671520" w:rsidRDefault="00671520" w:rsidP="00671520">
            <w:pPr>
              <w:tabs>
                <w:tab w:val="left" w:pos="1701"/>
              </w:tabs>
              <w:rPr>
                <w:b/>
                <w:snapToGrid w:val="0"/>
                <w:szCs w:val="24"/>
              </w:rPr>
            </w:pPr>
          </w:p>
          <w:p w:rsidR="00671520" w:rsidRPr="00FA1BF2" w:rsidRDefault="00671520" w:rsidP="00671520">
            <w:pPr>
              <w:rPr>
                <w:szCs w:val="22"/>
              </w:rPr>
            </w:pPr>
            <w:r w:rsidRPr="00FA1BF2">
              <w:rPr>
                <w:szCs w:val="22"/>
              </w:rPr>
              <w:t xml:space="preserve">Utskottet </w:t>
            </w:r>
            <w:r>
              <w:rPr>
                <w:szCs w:val="22"/>
              </w:rPr>
              <w:t xml:space="preserve">fortsatte </w:t>
            </w:r>
            <w:r w:rsidRPr="00FA1BF2">
              <w:rPr>
                <w:szCs w:val="22"/>
              </w:rPr>
              <w:t>behandl</w:t>
            </w:r>
            <w:r>
              <w:rPr>
                <w:szCs w:val="22"/>
              </w:rPr>
              <w:t>ingen av</w:t>
            </w:r>
            <w:r w:rsidRPr="00FA1BF2">
              <w:rPr>
                <w:szCs w:val="22"/>
              </w:rPr>
              <w:t xml:space="preserve"> proposition 2021/22:</w:t>
            </w:r>
            <w:r w:rsidRPr="001036A8">
              <w:rPr>
                <w:szCs w:val="22"/>
              </w:rPr>
              <w:t xml:space="preserve">208 och </w:t>
            </w:r>
            <w:r>
              <w:rPr>
                <w:szCs w:val="22"/>
              </w:rPr>
              <w:br/>
            </w:r>
            <w:r w:rsidRPr="001036A8">
              <w:rPr>
                <w:szCs w:val="22"/>
              </w:rPr>
              <w:t>motioner.</w:t>
            </w:r>
            <w:r w:rsidRPr="00FA1BF2">
              <w:rPr>
                <w:szCs w:val="22"/>
              </w:rPr>
              <w:t xml:space="preserve"> </w:t>
            </w:r>
          </w:p>
          <w:p w:rsidR="00671520" w:rsidRPr="00FA1BF2" w:rsidRDefault="00671520" w:rsidP="00671520">
            <w:pPr>
              <w:rPr>
                <w:szCs w:val="22"/>
              </w:rPr>
            </w:pPr>
          </w:p>
          <w:p w:rsidR="00671520" w:rsidRPr="00ED578F" w:rsidRDefault="00671520" w:rsidP="00671520">
            <w:pPr>
              <w:tabs>
                <w:tab w:val="left" w:pos="1701"/>
              </w:tabs>
              <w:rPr>
                <w:snapToGrid w:val="0"/>
                <w:szCs w:val="24"/>
              </w:rPr>
            </w:pPr>
            <w:r w:rsidRPr="00ED578F">
              <w:rPr>
                <w:snapToGrid w:val="0"/>
                <w:szCs w:val="24"/>
              </w:rPr>
              <w:t>Ärendet bordlades.</w:t>
            </w:r>
          </w:p>
          <w:p w:rsidR="00671520" w:rsidRPr="00FA1BF2" w:rsidRDefault="00671520" w:rsidP="00671520">
            <w:pPr>
              <w:tabs>
                <w:tab w:val="left" w:pos="1701"/>
              </w:tabs>
              <w:rPr>
                <w:snapToGrid w:val="0"/>
                <w:szCs w:val="24"/>
              </w:rPr>
            </w:pPr>
          </w:p>
        </w:tc>
      </w:tr>
      <w:tr w:rsidR="00671520" w:rsidRPr="00BA38FB" w:rsidTr="00DD118A">
        <w:tc>
          <w:tcPr>
            <w:tcW w:w="636" w:type="dxa"/>
          </w:tcPr>
          <w:p w:rsidR="00671520" w:rsidRDefault="00671520" w:rsidP="00671520">
            <w:pPr>
              <w:tabs>
                <w:tab w:val="left" w:pos="1701"/>
              </w:tabs>
              <w:rPr>
                <w:b/>
                <w:snapToGrid w:val="0"/>
                <w:szCs w:val="24"/>
              </w:rPr>
            </w:pPr>
            <w:r>
              <w:rPr>
                <w:b/>
                <w:snapToGrid w:val="0"/>
                <w:szCs w:val="24"/>
              </w:rPr>
              <w:t>§ 5</w:t>
            </w:r>
          </w:p>
        </w:tc>
        <w:tc>
          <w:tcPr>
            <w:tcW w:w="6947" w:type="dxa"/>
          </w:tcPr>
          <w:p w:rsidR="00671520" w:rsidRPr="00FA1BF2" w:rsidRDefault="00671520" w:rsidP="00671520">
            <w:pPr>
              <w:tabs>
                <w:tab w:val="left" w:pos="1701"/>
              </w:tabs>
              <w:rPr>
                <w:b/>
                <w:bCs/>
                <w:szCs w:val="24"/>
              </w:rPr>
            </w:pPr>
            <w:r>
              <w:rPr>
                <w:b/>
                <w:bCs/>
                <w:szCs w:val="24"/>
              </w:rPr>
              <w:t>Snabbare och enklare verkställighet av myndighetsbeslut</w:t>
            </w:r>
            <w:r w:rsidRPr="00FA1BF2">
              <w:rPr>
                <w:b/>
                <w:bCs/>
                <w:szCs w:val="24"/>
              </w:rPr>
              <w:t xml:space="preserve"> (CU</w:t>
            </w:r>
            <w:r>
              <w:rPr>
                <w:b/>
                <w:bCs/>
                <w:szCs w:val="24"/>
              </w:rPr>
              <w:t>30</w:t>
            </w:r>
            <w:r w:rsidRPr="00FA1BF2">
              <w:rPr>
                <w:b/>
                <w:bCs/>
                <w:szCs w:val="24"/>
              </w:rPr>
              <w:t>)</w:t>
            </w:r>
          </w:p>
          <w:p w:rsidR="00671520" w:rsidRPr="00FA1BF2" w:rsidRDefault="00671520" w:rsidP="00671520">
            <w:pPr>
              <w:tabs>
                <w:tab w:val="left" w:pos="1701"/>
              </w:tabs>
              <w:rPr>
                <w:b/>
                <w:bCs/>
                <w:szCs w:val="24"/>
              </w:rPr>
            </w:pPr>
          </w:p>
          <w:p w:rsidR="00671520" w:rsidRPr="00FA1BF2" w:rsidRDefault="00671520" w:rsidP="00671520">
            <w:pPr>
              <w:rPr>
                <w:szCs w:val="22"/>
              </w:rPr>
            </w:pPr>
            <w:r w:rsidRPr="00FA1BF2">
              <w:rPr>
                <w:szCs w:val="22"/>
              </w:rPr>
              <w:t xml:space="preserve">Utskottet </w:t>
            </w:r>
            <w:r>
              <w:rPr>
                <w:szCs w:val="22"/>
              </w:rPr>
              <w:t xml:space="preserve">fortsatte </w:t>
            </w:r>
            <w:r w:rsidRPr="00FA1BF2">
              <w:rPr>
                <w:szCs w:val="22"/>
              </w:rPr>
              <w:t>behandl</w:t>
            </w:r>
            <w:r>
              <w:rPr>
                <w:szCs w:val="22"/>
              </w:rPr>
              <w:t>ingen av</w:t>
            </w:r>
            <w:r w:rsidRPr="00FA1BF2">
              <w:rPr>
                <w:szCs w:val="22"/>
              </w:rPr>
              <w:t xml:space="preserve"> proposition 2021/22:</w:t>
            </w:r>
            <w:r>
              <w:rPr>
                <w:szCs w:val="22"/>
              </w:rPr>
              <w:t>206.</w:t>
            </w:r>
            <w:r w:rsidRPr="00FA1BF2">
              <w:rPr>
                <w:szCs w:val="22"/>
              </w:rPr>
              <w:t xml:space="preserve"> </w:t>
            </w:r>
          </w:p>
          <w:p w:rsidR="00671520" w:rsidRPr="00FA1BF2" w:rsidRDefault="00671520" w:rsidP="00671520">
            <w:pPr>
              <w:rPr>
                <w:szCs w:val="22"/>
              </w:rPr>
            </w:pPr>
          </w:p>
          <w:p w:rsidR="00671520" w:rsidRPr="00ED578F" w:rsidRDefault="00671520" w:rsidP="00671520">
            <w:pPr>
              <w:tabs>
                <w:tab w:val="left" w:pos="1701"/>
              </w:tabs>
              <w:rPr>
                <w:snapToGrid w:val="0"/>
                <w:szCs w:val="24"/>
              </w:rPr>
            </w:pPr>
            <w:r w:rsidRPr="00ED578F">
              <w:rPr>
                <w:snapToGrid w:val="0"/>
                <w:szCs w:val="24"/>
              </w:rPr>
              <w:t>Ärendet bordlades.</w:t>
            </w:r>
          </w:p>
          <w:p w:rsidR="00671520" w:rsidRPr="00FA1BF2" w:rsidRDefault="00671520" w:rsidP="00671520">
            <w:pPr>
              <w:tabs>
                <w:tab w:val="left" w:pos="1701"/>
              </w:tabs>
              <w:rPr>
                <w:b/>
                <w:snapToGrid w:val="0"/>
                <w:szCs w:val="24"/>
              </w:rPr>
            </w:pPr>
          </w:p>
        </w:tc>
      </w:tr>
      <w:tr w:rsidR="00671520" w:rsidRPr="00BA38FB" w:rsidTr="00DD118A">
        <w:tc>
          <w:tcPr>
            <w:tcW w:w="636" w:type="dxa"/>
          </w:tcPr>
          <w:p w:rsidR="00671520" w:rsidRDefault="00671520" w:rsidP="00671520">
            <w:pPr>
              <w:tabs>
                <w:tab w:val="left" w:pos="1701"/>
              </w:tabs>
              <w:rPr>
                <w:b/>
                <w:snapToGrid w:val="0"/>
                <w:szCs w:val="24"/>
              </w:rPr>
            </w:pPr>
            <w:r>
              <w:rPr>
                <w:b/>
                <w:snapToGrid w:val="0"/>
                <w:szCs w:val="24"/>
              </w:rPr>
              <w:t>§ 6</w:t>
            </w:r>
          </w:p>
        </w:tc>
        <w:tc>
          <w:tcPr>
            <w:tcW w:w="6947" w:type="dxa"/>
          </w:tcPr>
          <w:p w:rsidR="00671520" w:rsidRDefault="00671520" w:rsidP="00671520">
            <w:pPr>
              <w:tabs>
                <w:tab w:val="left" w:pos="1701"/>
              </w:tabs>
              <w:rPr>
                <w:b/>
                <w:snapToGrid w:val="0"/>
                <w:szCs w:val="24"/>
              </w:rPr>
            </w:pPr>
            <w:r>
              <w:rPr>
                <w:b/>
                <w:snapToGrid w:val="0"/>
                <w:szCs w:val="24"/>
              </w:rPr>
              <w:t>Subsidiaritetsprövning av förslag till en reviderad byggproduktförordning</w:t>
            </w:r>
            <w:r w:rsidR="00E83FED">
              <w:rPr>
                <w:b/>
                <w:snapToGrid w:val="0"/>
                <w:szCs w:val="24"/>
              </w:rPr>
              <w:br/>
            </w:r>
          </w:p>
          <w:p w:rsidR="00E83FED" w:rsidRPr="00F37CA4" w:rsidRDefault="00E83FED" w:rsidP="00E83FED">
            <w:pPr>
              <w:rPr>
                <w:bCs/>
                <w:snapToGrid w:val="0"/>
              </w:rPr>
            </w:pPr>
            <w:r w:rsidRPr="00F37CA4">
              <w:rPr>
                <w:bCs/>
                <w:snapToGrid w:val="0"/>
              </w:rPr>
              <w:t xml:space="preserve">Utskottet </w:t>
            </w:r>
            <w:r>
              <w:rPr>
                <w:bCs/>
                <w:snapToGrid w:val="0"/>
              </w:rPr>
              <w:t xml:space="preserve">inledde subsidiaritetsprövningen av kommissionens förslag till </w:t>
            </w:r>
            <w:r w:rsidRPr="00F37CA4">
              <w:rPr>
                <w:bCs/>
                <w:snapToGrid w:val="0"/>
              </w:rPr>
              <w:t>Europaparlamentets och rådets</w:t>
            </w:r>
            <w:r>
              <w:rPr>
                <w:bCs/>
                <w:snapToGrid w:val="0"/>
              </w:rPr>
              <w:t xml:space="preserve"> förordning </w:t>
            </w:r>
            <w:r>
              <w:t xml:space="preserve">om fastställande av harmoniserade villkor för saluföring av byggprodukter, om ändring av förordning (EU) 2019/1020 och om upphävande av förordning (EU) 305/2011, </w:t>
            </w:r>
            <w:proofErr w:type="gramStart"/>
            <w:r w:rsidRPr="00F37CA4">
              <w:rPr>
                <w:bCs/>
                <w:snapToGrid w:val="0"/>
              </w:rPr>
              <w:t>COM(</w:t>
            </w:r>
            <w:proofErr w:type="gramEnd"/>
            <w:r w:rsidRPr="00F37CA4">
              <w:rPr>
                <w:bCs/>
                <w:snapToGrid w:val="0"/>
              </w:rPr>
              <w:t>202</w:t>
            </w:r>
            <w:r>
              <w:rPr>
                <w:bCs/>
                <w:snapToGrid w:val="0"/>
              </w:rPr>
              <w:t>2</w:t>
            </w:r>
            <w:r w:rsidRPr="00F37CA4">
              <w:rPr>
                <w:bCs/>
                <w:snapToGrid w:val="0"/>
              </w:rPr>
              <w:t xml:space="preserve">) </w:t>
            </w:r>
            <w:r>
              <w:rPr>
                <w:bCs/>
                <w:snapToGrid w:val="0"/>
              </w:rPr>
              <w:t>144</w:t>
            </w:r>
            <w:r w:rsidRPr="00F37CA4">
              <w:rPr>
                <w:bCs/>
                <w:snapToGrid w:val="0"/>
              </w:rPr>
              <w:t>.</w:t>
            </w:r>
          </w:p>
          <w:p w:rsidR="00E83FED" w:rsidRDefault="00E83FED" w:rsidP="00E83FED">
            <w:pPr>
              <w:rPr>
                <w:b/>
                <w:bCs/>
                <w:snapToGrid w:val="0"/>
              </w:rPr>
            </w:pPr>
          </w:p>
          <w:p w:rsidR="00E83FED" w:rsidRDefault="00E83FED" w:rsidP="00E83FED">
            <w:pPr>
              <w:tabs>
                <w:tab w:val="left" w:pos="1701"/>
              </w:tabs>
              <w:rPr>
                <w:snapToGrid w:val="0"/>
              </w:rPr>
            </w:pPr>
            <w:r w:rsidRPr="002E766E">
              <w:rPr>
                <w:snapToGrid w:val="0"/>
              </w:rPr>
              <w:t>Utskottet ansåg att förslage</w:t>
            </w:r>
            <w:r>
              <w:rPr>
                <w:snapToGrid w:val="0"/>
              </w:rPr>
              <w:t>t</w:t>
            </w:r>
            <w:r w:rsidRPr="002E766E">
              <w:rPr>
                <w:snapToGrid w:val="0"/>
              </w:rPr>
              <w:t xml:space="preserve"> inte strider mot subsidiaritetsprincipen.</w:t>
            </w:r>
          </w:p>
          <w:p w:rsidR="00E83FED" w:rsidRDefault="00E83FED" w:rsidP="00E83FED">
            <w:pPr>
              <w:tabs>
                <w:tab w:val="left" w:pos="1701"/>
              </w:tabs>
              <w:rPr>
                <w:snapToGrid w:val="0"/>
              </w:rPr>
            </w:pPr>
          </w:p>
          <w:p w:rsidR="00E83FED" w:rsidRDefault="00E83FED" w:rsidP="00E83FED">
            <w:pPr>
              <w:tabs>
                <w:tab w:val="left" w:pos="1701"/>
              </w:tabs>
              <w:rPr>
                <w:snapToGrid w:val="0"/>
              </w:rPr>
            </w:pPr>
            <w:r>
              <w:rPr>
                <w:snapToGrid w:val="0"/>
              </w:rPr>
              <w:t>SD-ledamöterna reserverade sig och ansåg att förslaget strider mot subsidiaritetsprincipen av följande skäl:</w:t>
            </w:r>
          </w:p>
          <w:p w:rsidR="00E83FED" w:rsidRPr="00F063B8" w:rsidRDefault="00E83FED" w:rsidP="00E83FED">
            <w:pPr>
              <w:pStyle w:val="Citat"/>
              <w:jc w:val="both"/>
              <w:rPr>
                <w:i w:val="0"/>
                <w:snapToGrid w:val="0"/>
                <w:color w:val="auto"/>
              </w:rPr>
            </w:pPr>
            <w:r>
              <w:rPr>
                <w:i w:val="0"/>
                <w:snapToGrid w:val="0"/>
                <w:color w:val="auto"/>
              </w:rPr>
              <w:t>F</w:t>
            </w:r>
            <w:r w:rsidRPr="00F063B8">
              <w:rPr>
                <w:i w:val="0"/>
                <w:snapToGrid w:val="0"/>
                <w:color w:val="auto"/>
              </w:rPr>
              <w:t xml:space="preserve">örslaget </w:t>
            </w:r>
            <w:r>
              <w:rPr>
                <w:i w:val="0"/>
                <w:snapToGrid w:val="0"/>
                <w:color w:val="auto"/>
              </w:rPr>
              <w:t xml:space="preserve">är </w:t>
            </w:r>
            <w:r w:rsidRPr="00F063B8">
              <w:rPr>
                <w:i w:val="0"/>
                <w:snapToGrid w:val="0"/>
                <w:color w:val="auto"/>
              </w:rPr>
              <w:t xml:space="preserve">inte proportionerligt avseende bestämmelser om byggnaders utformning och upphandlingskrav samt utformning av den nationella marknadskontrollen. Förslagets omfattning som avser byggstandardsregleringen är oproportionerligt bred och inskränker medlemsstaternas kompetenser på ett skadligt sätt. De bestämmelserna går också utöver vad som är nödvändigt och </w:t>
            </w:r>
            <w:r>
              <w:rPr>
                <w:i w:val="0"/>
                <w:snapToGrid w:val="0"/>
                <w:color w:val="auto"/>
              </w:rPr>
              <w:t>vi anser därför att</w:t>
            </w:r>
            <w:r w:rsidRPr="00F063B8">
              <w:rPr>
                <w:i w:val="0"/>
                <w:snapToGrid w:val="0"/>
                <w:color w:val="auto"/>
              </w:rPr>
              <w:t xml:space="preserve"> förslaget</w:t>
            </w:r>
            <w:r>
              <w:rPr>
                <w:i w:val="0"/>
                <w:snapToGrid w:val="0"/>
                <w:color w:val="auto"/>
              </w:rPr>
              <w:t xml:space="preserve"> strider</w:t>
            </w:r>
            <w:r w:rsidRPr="00F063B8">
              <w:rPr>
                <w:i w:val="0"/>
                <w:snapToGrid w:val="0"/>
                <w:color w:val="auto"/>
              </w:rPr>
              <w:t xml:space="preserve"> mot subsidiaritetsprincipen.</w:t>
            </w:r>
          </w:p>
          <w:p w:rsidR="00E83FED" w:rsidRDefault="00E83FED" w:rsidP="00E83FED">
            <w:pPr>
              <w:tabs>
                <w:tab w:val="left" w:pos="1701"/>
              </w:tabs>
              <w:rPr>
                <w:snapToGrid w:val="0"/>
              </w:rPr>
            </w:pPr>
          </w:p>
          <w:p w:rsidR="00E83FED" w:rsidRPr="00E83FED" w:rsidRDefault="00E83FED" w:rsidP="00671520">
            <w:pPr>
              <w:tabs>
                <w:tab w:val="left" w:pos="1701"/>
              </w:tabs>
              <w:rPr>
                <w:snapToGrid w:val="0"/>
              </w:rPr>
            </w:pPr>
            <w:r>
              <w:rPr>
                <w:snapToGrid w:val="0"/>
              </w:rPr>
              <w:t>Denna paragraf förklarades omedelbart justerad.</w:t>
            </w:r>
          </w:p>
          <w:p w:rsidR="00671520" w:rsidRDefault="00671520" w:rsidP="00671520">
            <w:pPr>
              <w:tabs>
                <w:tab w:val="left" w:pos="1701"/>
              </w:tabs>
              <w:rPr>
                <w:snapToGrid w:val="0"/>
                <w:szCs w:val="24"/>
              </w:rPr>
            </w:pPr>
          </w:p>
          <w:p w:rsidR="00671520" w:rsidRDefault="00671520" w:rsidP="00671520">
            <w:pPr>
              <w:tabs>
                <w:tab w:val="left" w:pos="1701"/>
              </w:tabs>
              <w:rPr>
                <w:b/>
                <w:snapToGrid w:val="0"/>
                <w:szCs w:val="24"/>
              </w:rPr>
            </w:pPr>
          </w:p>
        </w:tc>
      </w:tr>
      <w:tr w:rsidR="00671520" w:rsidRPr="00BA38FB" w:rsidTr="00DD118A">
        <w:tc>
          <w:tcPr>
            <w:tcW w:w="636" w:type="dxa"/>
          </w:tcPr>
          <w:p w:rsidR="00671520" w:rsidRDefault="00671520" w:rsidP="00671520">
            <w:pPr>
              <w:tabs>
                <w:tab w:val="left" w:pos="1701"/>
              </w:tabs>
              <w:rPr>
                <w:b/>
                <w:snapToGrid w:val="0"/>
                <w:szCs w:val="24"/>
              </w:rPr>
            </w:pPr>
            <w:r>
              <w:rPr>
                <w:b/>
                <w:snapToGrid w:val="0"/>
                <w:szCs w:val="24"/>
              </w:rPr>
              <w:lastRenderedPageBreak/>
              <w:t>§ 7</w:t>
            </w:r>
          </w:p>
        </w:tc>
        <w:tc>
          <w:tcPr>
            <w:tcW w:w="6947" w:type="dxa"/>
          </w:tcPr>
          <w:p w:rsidR="00671520" w:rsidRDefault="00671520" w:rsidP="00671520">
            <w:pPr>
              <w:tabs>
                <w:tab w:val="left" w:pos="1701"/>
              </w:tabs>
              <w:rPr>
                <w:b/>
                <w:snapToGrid w:val="0"/>
                <w:szCs w:val="24"/>
              </w:rPr>
            </w:pPr>
            <w:r>
              <w:rPr>
                <w:b/>
                <w:snapToGrid w:val="0"/>
                <w:szCs w:val="24"/>
              </w:rPr>
              <w:t>EU-frågor</w:t>
            </w:r>
          </w:p>
          <w:p w:rsidR="00671520" w:rsidRDefault="00671520" w:rsidP="00671520">
            <w:pPr>
              <w:tabs>
                <w:tab w:val="left" w:pos="1701"/>
              </w:tabs>
              <w:rPr>
                <w:b/>
                <w:snapToGrid w:val="0"/>
                <w:szCs w:val="24"/>
              </w:rPr>
            </w:pPr>
          </w:p>
          <w:p w:rsidR="00671520" w:rsidRPr="00697D10" w:rsidRDefault="00671520" w:rsidP="00671520">
            <w:pPr>
              <w:tabs>
                <w:tab w:val="left" w:pos="1701"/>
              </w:tabs>
              <w:rPr>
                <w:snapToGrid w:val="0"/>
                <w:szCs w:val="24"/>
              </w:rPr>
            </w:pPr>
            <w:r>
              <w:rPr>
                <w:snapToGrid w:val="0"/>
                <w:szCs w:val="24"/>
              </w:rPr>
              <w:t>Inkomna EU-dokument mars–maj 2022 anmäldes.</w:t>
            </w:r>
          </w:p>
          <w:p w:rsidR="00671520" w:rsidRDefault="00671520" w:rsidP="00671520">
            <w:pPr>
              <w:tabs>
                <w:tab w:val="left" w:pos="1701"/>
              </w:tabs>
              <w:rPr>
                <w:b/>
                <w:snapToGrid w:val="0"/>
                <w:szCs w:val="24"/>
              </w:rPr>
            </w:pPr>
          </w:p>
        </w:tc>
      </w:tr>
      <w:tr w:rsidR="00671520" w:rsidRPr="00FA1BF2" w:rsidTr="00DD118A">
        <w:tc>
          <w:tcPr>
            <w:tcW w:w="636" w:type="dxa"/>
          </w:tcPr>
          <w:p w:rsidR="00671520" w:rsidRDefault="00671520" w:rsidP="00671520">
            <w:pPr>
              <w:tabs>
                <w:tab w:val="left" w:pos="1701"/>
              </w:tabs>
              <w:rPr>
                <w:b/>
                <w:snapToGrid w:val="0"/>
                <w:szCs w:val="24"/>
              </w:rPr>
            </w:pPr>
            <w:r>
              <w:rPr>
                <w:b/>
                <w:snapToGrid w:val="0"/>
                <w:szCs w:val="24"/>
              </w:rPr>
              <w:t>§ 8</w:t>
            </w:r>
          </w:p>
        </w:tc>
        <w:tc>
          <w:tcPr>
            <w:tcW w:w="6947" w:type="dxa"/>
          </w:tcPr>
          <w:p w:rsidR="00671520" w:rsidRDefault="00671520" w:rsidP="00671520">
            <w:pPr>
              <w:tabs>
                <w:tab w:val="left" w:pos="1701"/>
              </w:tabs>
              <w:rPr>
                <w:b/>
                <w:bCs/>
                <w:szCs w:val="24"/>
              </w:rPr>
            </w:pPr>
            <w:r>
              <w:rPr>
                <w:b/>
                <w:bCs/>
                <w:szCs w:val="24"/>
              </w:rPr>
              <w:t>Övriga frågor</w:t>
            </w:r>
          </w:p>
          <w:p w:rsidR="00671520" w:rsidRDefault="00671520" w:rsidP="00671520">
            <w:pPr>
              <w:tabs>
                <w:tab w:val="left" w:pos="1701"/>
              </w:tabs>
              <w:rPr>
                <w:bCs/>
                <w:szCs w:val="24"/>
              </w:rPr>
            </w:pPr>
          </w:p>
          <w:p w:rsidR="00671520" w:rsidRPr="00A7189B" w:rsidRDefault="00671520" w:rsidP="00671520">
            <w:pPr>
              <w:tabs>
                <w:tab w:val="left" w:pos="1701"/>
              </w:tabs>
              <w:rPr>
                <w:bCs/>
                <w:szCs w:val="24"/>
              </w:rPr>
            </w:pPr>
            <w:r>
              <w:rPr>
                <w:bCs/>
                <w:szCs w:val="24"/>
              </w:rPr>
              <w:t xml:space="preserve">Inkomna skrivelser anmäldes (dnr 2086–2021/22 och 2087–2021/22). </w:t>
            </w:r>
          </w:p>
          <w:p w:rsidR="00671520" w:rsidRDefault="00671520" w:rsidP="00671520">
            <w:pPr>
              <w:tabs>
                <w:tab w:val="left" w:pos="1701"/>
              </w:tabs>
              <w:rPr>
                <w:b/>
                <w:bCs/>
                <w:szCs w:val="24"/>
              </w:rPr>
            </w:pPr>
          </w:p>
        </w:tc>
      </w:tr>
      <w:tr w:rsidR="00671520" w:rsidRPr="00BA38FB" w:rsidTr="00A83934">
        <w:tc>
          <w:tcPr>
            <w:tcW w:w="636" w:type="dxa"/>
          </w:tcPr>
          <w:p w:rsidR="00671520" w:rsidRDefault="00671520" w:rsidP="00671520">
            <w:pPr>
              <w:tabs>
                <w:tab w:val="left" w:pos="1701"/>
              </w:tabs>
              <w:rPr>
                <w:b/>
                <w:snapToGrid w:val="0"/>
                <w:szCs w:val="24"/>
              </w:rPr>
            </w:pPr>
            <w:r>
              <w:rPr>
                <w:b/>
                <w:snapToGrid w:val="0"/>
                <w:szCs w:val="24"/>
              </w:rPr>
              <w:t>§ 9</w:t>
            </w:r>
          </w:p>
        </w:tc>
        <w:tc>
          <w:tcPr>
            <w:tcW w:w="6947" w:type="dxa"/>
          </w:tcPr>
          <w:p w:rsidR="00671520" w:rsidRDefault="00671520" w:rsidP="00671520">
            <w:pPr>
              <w:tabs>
                <w:tab w:val="left" w:pos="1701"/>
              </w:tabs>
              <w:rPr>
                <w:b/>
                <w:bCs/>
                <w:szCs w:val="24"/>
              </w:rPr>
            </w:pPr>
            <w:r>
              <w:rPr>
                <w:b/>
                <w:bCs/>
                <w:szCs w:val="24"/>
              </w:rPr>
              <w:t>Nästa sammanträde</w:t>
            </w:r>
          </w:p>
          <w:p w:rsidR="00671520" w:rsidRDefault="00671520" w:rsidP="00671520">
            <w:pPr>
              <w:rPr>
                <w:bCs/>
                <w:szCs w:val="24"/>
              </w:rPr>
            </w:pPr>
          </w:p>
          <w:p w:rsidR="00671520" w:rsidRDefault="00671520" w:rsidP="00671520">
            <w:pPr>
              <w:rPr>
                <w:bCs/>
                <w:szCs w:val="24"/>
              </w:rPr>
            </w:pPr>
            <w:r>
              <w:rPr>
                <w:bCs/>
                <w:szCs w:val="24"/>
              </w:rPr>
              <w:t xml:space="preserve">Utskottet beslutade att nästa sammanträde ska äga rum torsdagen den 2 juni </w:t>
            </w:r>
            <w:r w:rsidRPr="009614FC">
              <w:rPr>
                <w:bCs/>
                <w:szCs w:val="24"/>
              </w:rPr>
              <w:t>202</w:t>
            </w:r>
            <w:r>
              <w:rPr>
                <w:bCs/>
                <w:szCs w:val="24"/>
              </w:rPr>
              <w:t>2</w:t>
            </w:r>
            <w:r w:rsidRPr="009614FC">
              <w:rPr>
                <w:bCs/>
                <w:szCs w:val="24"/>
              </w:rPr>
              <w:t xml:space="preserve"> </w:t>
            </w:r>
            <w:r w:rsidRPr="0088240C">
              <w:rPr>
                <w:bCs/>
                <w:szCs w:val="24"/>
              </w:rPr>
              <w:t>kl. 10.00.</w:t>
            </w:r>
            <w:r>
              <w:rPr>
                <w:bCs/>
                <w:szCs w:val="24"/>
              </w:rPr>
              <w:t xml:space="preserve"> </w:t>
            </w:r>
          </w:p>
          <w:p w:rsidR="00671520" w:rsidRDefault="00671520" w:rsidP="00671520">
            <w:pPr>
              <w:rPr>
                <w:bCs/>
                <w:szCs w:val="24"/>
              </w:rPr>
            </w:pPr>
          </w:p>
          <w:p w:rsidR="00671520" w:rsidRPr="0003001F" w:rsidRDefault="00671520" w:rsidP="00671520">
            <w:pPr>
              <w:rPr>
                <w:bCs/>
                <w:szCs w:val="24"/>
              </w:rPr>
            </w:pPr>
          </w:p>
        </w:tc>
      </w:tr>
    </w:tbl>
    <w:p w:rsidR="00A83934" w:rsidRDefault="00A83934"/>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5368FD" w:rsidRPr="00BA38FB" w:rsidTr="001B426A">
        <w:tc>
          <w:tcPr>
            <w:tcW w:w="8789" w:type="dxa"/>
          </w:tcPr>
          <w:p w:rsidR="00195A9B" w:rsidRDefault="00195A9B" w:rsidP="005368FD">
            <w:pPr>
              <w:tabs>
                <w:tab w:val="left" w:pos="1701"/>
              </w:tabs>
              <w:ind w:left="1275"/>
              <w:rPr>
                <w:szCs w:val="24"/>
              </w:rPr>
            </w:pPr>
          </w:p>
          <w:p w:rsidR="00BF58D7" w:rsidRDefault="00BF58D7" w:rsidP="005368FD">
            <w:pPr>
              <w:tabs>
                <w:tab w:val="left" w:pos="1701"/>
              </w:tabs>
              <w:ind w:left="1275"/>
              <w:rPr>
                <w:szCs w:val="24"/>
              </w:rPr>
            </w:pPr>
          </w:p>
          <w:p w:rsidR="00BF58D7" w:rsidRDefault="00BF58D7" w:rsidP="005368FD">
            <w:pPr>
              <w:tabs>
                <w:tab w:val="left" w:pos="1701"/>
              </w:tabs>
              <w:ind w:left="1275"/>
              <w:rPr>
                <w:szCs w:val="24"/>
              </w:rPr>
            </w:pPr>
          </w:p>
          <w:p w:rsidR="005368FD" w:rsidRPr="00BA38FB" w:rsidRDefault="005368FD" w:rsidP="005368FD">
            <w:pPr>
              <w:tabs>
                <w:tab w:val="left" w:pos="1701"/>
              </w:tabs>
              <w:ind w:left="1275"/>
              <w:rPr>
                <w:szCs w:val="24"/>
              </w:rPr>
            </w:pPr>
            <w:r w:rsidRPr="00BA38FB">
              <w:rPr>
                <w:szCs w:val="24"/>
              </w:rPr>
              <w:t>Vid protokollet</w:t>
            </w:r>
          </w:p>
          <w:p w:rsidR="005368FD" w:rsidRDefault="005368FD" w:rsidP="005368FD">
            <w:pPr>
              <w:tabs>
                <w:tab w:val="left" w:pos="1701"/>
              </w:tabs>
              <w:ind w:left="1275"/>
              <w:rPr>
                <w:szCs w:val="24"/>
              </w:rPr>
            </w:pPr>
          </w:p>
          <w:p w:rsidR="001B681E" w:rsidRPr="00BA38FB" w:rsidRDefault="001B681E"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Pr="00BA38FB" w:rsidRDefault="005368FD" w:rsidP="005368FD">
            <w:pPr>
              <w:tabs>
                <w:tab w:val="left" w:pos="1701"/>
              </w:tabs>
              <w:ind w:left="1275"/>
              <w:rPr>
                <w:szCs w:val="24"/>
              </w:rPr>
            </w:pPr>
            <w:bookmarkStart w:id="0" w:name="_GoBack"/>
            <w:bookmarkEnd w:id="0"/>
          </w:p>
          <w:p w:rsidR="005368FD" w:rsidRDefault="005368FD" w:rsidP="005368FD">
            <w:pPr>
              <w:tabs>
                <w:tab w:val="left" w:pos="1701"/>
              </w:tabs>
              <w:ind w:left="1275"/>
              <w:rPr>
                <w:szCs w:val="24"/>
              </w:rPr>
            </w:pPr>
            <w:r w:rsidRPr="006C5497">
              <w:rPr>
                <w:szCs w:val="24"/>
              </w:rPr>
              <w:t>Justeras den</w:t>
            </w:r>
            <w:r w:rsidR="00FF0F01">
              <w:rPr>
                <w:szCs w:val="24"/>
              </w:rPr>
              <w:t xml:space="preserve"> </w:t>
            </w:r>
            <w:r w:rsidR="00D0097D">
              <w:rPr>
                <w:szCs w:val="24"/>
              </w:rPr>
              <w:t>2 juni</w:t>
            </w:r>
            <w:r w:rsidRPr="006C5497">
              <w:rPr>
                <w:szCs w:val="24"/>
              </w:rPr>
              <w:t xml:space="preserve"> 2022</w:t>
            </w:r>
            <w:r w:rsidR="00195A9B">
              <w:rPr>
                <w:szCs w:val="24"/>
              </w:rPr>
              <w:t xml:space="preserve"> </w:t>
            </w:r>
          </w:p>
          <w:p w:rsidR="001B681E" w:rsidRDefault="001B681E"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Pr="00BA38FB" w:rsidRDefault="005368FD" w:rsidP="005368FD">
            <w:pPr>
              <w:tabs>
                <w:tab w:val="left" w:pos="1701"/>
              </w:tabs>
              <w:ind w:left="1275"/>
              <w:rPr>
                <w:szCs w:val="24"/>
              </w:rPr>
            </w:pPr>
          </w:p>
          <w:p w:rsidR="005368FD" w:rsidRDefault="005368FD" w:rsidP="005368FD">
            <w:pPr>
              <w:tabs>
                <w:tab w:val="left" w:pos="1701"/>
              </w:tabs>
              <w:ind w:left="1275"/>
              <w:rPr>
                <w:snapToGrid w:val="0"/>
                <w:szCs w:val="24"/>
              </w:rPr>
            </w:pPr>
            <w:r>
              <w:rPr>
                <w:snapToGrid w:val="0"/>
                <w:szCs w:val="24"/>
              </w:rPr>
              <w:t>Emma Hult</w:t>
            </w:r>
            <w:r w:rsidRPr="006C71FF">
              <w:rPr>
                <w:snapToGrid w:val="0"/>
                <w:szCs w:val="24"/>
              </w:rPr>
              <w:t xml:space="preserve"> </w:t>
            </w:r>
          </w:p>
          <w:p w:rsidR="005368FD" w:rsidRPr="00BA38FB" w:rsidRDefault="005368FD" w:rsidP="005368FD">
            <w:pPr>
              <w:tabs>
                <w:tab w:val="left" w:pos="1701"/>
              </w:tabs>
              <w:rPr>
                <w:b/>
                <w:szCs w:val="24"/>
              </w:rPr>
            </w:pPr>
          </w:p>
        </w:tc>
      </w:tr>
      <w:tr w:rsidR="005368FD" w:rsidRPr="00BA38FB" w:rsidTr="001B426A">
        <w:tc>
          <w:tcPr>
            <w:tcW w:w="8789" w:type="dxa"/>
          </w:tcPr>
          <w:p w:rsidR="005368FD" w:rsidRDefault="005368FD" w:rsidP="005368FD">
            <w:pPr>
              <w:tabs>
                <w:tab w:val="left" w:pos="1701"/>
              </w:tabs>
              <w:ind w:left="1275"/>
              <w:rPr>
                <w:szCs w:val="24"/>
              </w:rPr>
            </w:pPr>
          </w:p>
        </w:tc>
      </w:tr>
      <w:tr w:rsidR="005368FD" w:rsidRPr="00BA38FB" w:rsidTr="001B426A">
        <w:tc>
          <w:tcPr>
            <w:tcW w:w="8789" w:type="dxa"/>
          </w:tcPr>
          <w:p w:rsidR="005368FD" w:rsidRDefault="005368FD" w:rsidP="005368FD">
            <w:pPr>
              <w:tabs>
                <w:tab w:val="left" w:pos="1701"/>
              </w:tabs>
              <w:ind w:left="1275"/>
              <w:rPr>
                <w:szCs w:val="24"/>
              </w:rPr>
            </w:pPr>
          </w:p>
        </w:tc>
      </w:tr>
    </w:tbl>
    <w:p w:rsidR="00504D1A" w:rsidRDefault="00504D1A"/>
    <w:p w:rsidR="00903722" w:rsidRDefault="00903722">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D55DCC">
              <w:rPr>
                <w:sz w:val="22"/>
                <w:szCs w:val="22"/>
              </w:rPr>
              <w:t>3</w:t>
            </w:r>
            <w:r w:rsidR="00903722">
              <w:rPr>
                <w:sz w:val="22"/>
                <w:szCs w:val="22"/>
              </w:rPr>
              <w:t>3</w:t>
            </w:r>
          </w:p>
        </w:tc>
      </w:tr>
      <w:tr w:rsidR="006F4977" w:rsidRPr="00504D1A"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3557FD"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557FD">
              <w:rPr>
                <w:sz w:val="22"/>
                <w:szCs w:val="22"/>
              </w:rPr>
              <w:t xml:space="preserve">§ </w:t>
            </w:r>
            <w:r w:rsidR="001B426A" w:rsidRPr="003557FD">
              <w:rPr>
                <w:sz w:val="22"/>
                <w:szCs w:val="22"/>
              </w:rPr>
              <w:t>1–</w:t>
            </w:r>
            <w:r w:rsidR="003557FD" w:rsidRPr="003557FD">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3557FD" w:rsidRDefault="003557FD"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57FD">
              <w:rPr>
                <w:sz w:val="22"/>
                <w:szCs w:val="22"/>
              </w:rPr>
              <w:t>§ 3–9</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504D1A"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05D33" w:rsidRPr="00504D1A" w:rsidTr="00173BCB">
        <w:tc>
          <w:tcPr>
            <w:tcW w:w="3446" w:type="dxa"/>
            <w:gridSpan w:val="2"/>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E05D33" w:rsidRPr="00504D1A" w:rsidRDefault="00E05D33" w:rsidP="00E05D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V</w:t>
            </w: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lang w:val="en-US"/>
              </w:rPr>
              <w:t>Emma Hult (MP)</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Larry Söder (KD)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504D1A">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AA5DB3" w:rsidRDefault="003557FD" w:rsidP="003557FD">
            <w:pPr>
              <w:tabs>
                <w:tab w:val="left" w:pos="1701"/>
              </w:tabs>
              <w:rPr>
                <w:sz w:val="22"/>
                <w:szCs w:val="22"/>
              </w:rPr>
            </w:pPr>
            <w:r>
              <w:rPr>
                <w:snapToGrid w:val="0"/>
                <w:sz w:val="22"/>
                <w:szCs w:val="22"/>
              </w:rPr>
              <w:t xml:space="preserve">Viktor Wärnick </w:t>
            </w:r>
            <w:r w:rsidRPr="00AA5DB3">
              <w:rPr>
                <w:snapToGrid w:val="0"/>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lang w:val="en-US"/>
              </w:rPr>
            </w:pPr>
            <w:r w:rsidRPr="00504D1A">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173BCB">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lang w:val="en-US"/>
              </w:rPr>
            </w:pPr>
            <w:r w:rsidRPr="00504D1A">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701"/>
              </w:tabs>
              <w:rPr>
                <w:snapToGrid w:val="0"/>
                <w:sz w:val="22"/>
                <w:szCs w:val="22"/>
              </w:rPr>
            </w:pPr>
            <w:r w:rsidRPr="00504D1A">
              <w:rPr>
                <w:snapToGrid w:val="0"/>
                <w:sz w:val="22"/>
                <w:szCs w:val="22"/>
              </w:rPr>
              <w:t>Lars Thomsson (C)</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E25BF7">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shd w:val="clear" w:color="auto" w:fill="auto"/>
          </w:tcPr>
          <w:p w:rsidR="003557FD" w:rsidRPr="00E25BF7"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z w:val="22"/>
                <w:szCs w:val="22"/>
              </w:rPr>
            </w:pPr>
            <w:r w:rsidRPr="00504D1A">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701"/>
              </w:tabs>
              <w:rPr>
                <w:snapToGrid w:val="0"/>
                <w:sz w:val="22"/>
                <w:szCs w:val="22"/>
              </w:rPr>
            </w:pPr>
            <w:r w:rsidRPr="00504D1A">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701"/>
              </w:tabs>
              <w:rPr>
                <w:snapToGrid w:val="0"/>
                <w:sz w:val="22"/>
                <w:szCs w:val="22"/>
              </w:rPr>
            </w:pPr>
            <w:r w:rsidRPr="00504D1A">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3557FD" w:rsidRPr="00504D1A" w:rsidRDefault="003557FD" w:rsidP="003557FD">
            <w:pPr>
              <w:tabs>
                <w:tab w:val="left" w:pos="1701"/>
              </w:tabs>
              <w:rPr>
                <w:snapToGrid w:val="0"/>
                <w:sz w:val="22"/>
                <w:szCs w:val="22"/>
              </w:rPr>
            </w:pPr>
            <w:r w:rsidRPr="00504D1A">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701"/>
              </w:tabs>
              <w:rPr>
                <w:snapToGrid w:val="0"/>
                <w:sz w:val="22"/>
                <w:szCs w:val="22"/>
              </w:rPr>
            </w:pPr>
            <w:r>
              <w:rPr>
                <w:snapToGrid w:val="0"/>
                <w:sz w:val="22"/>
                <w:szCs w:val="22"/>
              </w:rPr>
              <w:t>Stefan Plath (SD)</w:t>
            </w: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c>
          <w:tcPr>
            <w:tcW w:w="344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701"/>
              </w:tabs>
              <w:rPr>
                <w:snapToGrid w:val="0"/>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57FD" w:rsidRPr="00504D1A" w:rsidTr="00F86A59">
        <w:trPr>
          <w:trHeight w:val="263"/>
        </w:trPr>
        <w:tc>
          <w:tcPr>
            <w:tcW w:w="2906" w:type="dxa"/>
            <w:tcBorders>
              <w:top w:val="nil"/>
              <w:left w:val="nil"/>
              <w:bottom w:val="nil"/>
              <w:right w:val="nil"/>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N = Närvarande</w:t>
            </w:r>
          </w:p>
        </w:tc>
        <w:tc>
          <w:tcPr>
            <w:tcW w:w="5524" w:type="dxa"/>
            <w:gridSpan w:val="16"/>
            <w:tcBorders>
              <w:top w:val="nil"/>
              <w:left w:val="nil"/>
              <w:bottom w:val="nil"/>
              <w:right w:val="nil"/>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p>
        </w:tc>
      </w:tr>
      <w:tr w:rsidR="003557FD" w:rsidRPr="00504D1A" w:rsidTr="00F86A59">
        <w:trPr>
          <w:trHeight w:val="262"/>
        </w:trPr>
        <w:tc>
          <w:tcPr>
            <w:tcW w:w="2906" w:type="dxa"/>
            <w:tcBorders>
              <w:top w:val="nil"/>
              <w:left w:val="nil"/>
              <w:bottom w:val="nil"/>
              <w:right w:val="nil"/>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V = Votering</w:t>
            </w:r>
          </w:p>
        </w:tc>
        <w:tc>
          <w:tcPr>
            <w:tcW w:w="5524" w:type="dxa"/>
            <w:gridSpan w:val="16"/>
            <w:tcBorders>
              <w:top w:val="nil"/>
              <w:left w:val="nil"/>
              <w:bottom w:val="nil"/>
              <w:right w:val="nil"/>
            </w:tcBorders>
            <w:hideMark/>
          </w:tcPr>
          <w:p w:rsidR="003557FD" w:rsidRPr="00504D1A" w:rsidRDefault="003557FD" w:rsidP="003557F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som härutöver har varit närvarande</w:t>
            </w:r>
          </w:p>
        </w:tc>
      </w:tr>
    </w:tbl>
    <w:p w:rsidR="006C5497" w:rsidRPr="006C5497" w:rsidRDefault="006C5497" w:rsidP="001947D8">
      <w:pPr>
        <w:widowControl/>
        <w:rPr>
          <w:b/>
        </w:rPr>
      </w:pPr>
    </w:p>
    <w:sectPr w:rsidR="006C5497" w:rsidRPr="006C5497"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50" w:rsidRDefault="00302750" w:rsidP="00AD6647">
      <w:r>
        <w:separator/>
      </w:r>
    </w:p>
  </w:endnote>
  <w:endnote w:type="continuationSeparator" w:id="0">
    <w:p w:rsidR="00302750" w:rsidRDefault="00302750"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50" w:rsidRDefault="00302750" w:rsidP="00AD6647">
      <w:r>
        <w:separator/>
      </w:r>
    </w:p>
  </w:footnote>
  <w:footnote w:type="continuationSeparator" w:id="0">
    <w:p w:rsidR="00302750" w:rsidRDefault="00302750"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74A92"/>
    <w:rsid w:val="00080CCF"/>
    <w:rsid w:val="0008734D"/>
    <w:rsid w:val="00092840"/>
    <w:rsid w:val="000938AB"/>
    <w:rsid w:val="00094923"/>
    <w:rsid w:val="000A2920"/>
    <w:rsid w:val="000A2938"/>
    <w:rsid w:val="000A3B47"/>
    <w:rsid w:val="000A5C3D"/>
    <w:rsid w:val="000A6D91"/>
    <w:rsid w:val="000A758E"/>
    <w:rsid w:val="000A75EE"/>
    <w:rsid w:val="000A7D1F"/>
    <w:rsid w:val="000B05CA"/>
    <w:rsid w:val="000B42F8"/>
    <w:rsid w:val="000B5839"/>
    <w:rsid w:val="000B77A9"/>
    <w:rsid w:val="000C3B91"/>
    <w:rsid w:val="000C4E1E"/>
    <w:rsid w:val="000C576D"/>
    <w:rsid w:val="000C58D3"/>
    <w:rsid w:val="000C6D5F"/>
    <w:rsid w:val="000C72AC"/>
    <w:rsid w:val="000D2502"/>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045"/>
    <w:rsid w:val="000F07A1"/>
    <w:rsid w:val="000F0BBD"/>
    <w:rsid w:val="000F44F4"/>
    <w:rsid w:val="000F51A0"/>
    <w:rsid w:val="001036A8"/>
    <w:rsid w:val="001038A6"/>
    <w:rsid w:val="001079DD"/>
    <w:rsid w:val="0011171C"/>
    <w:rsid w:val="0011217A"/>
    <w:rsid w:val="00112704"/>
    <w:rsid w:val="00113437"/>
    <w:rsid w:val="00113BD6"/>
    <w:rsid w:val="00114852"/>
    <w:rsid w:val="001235C9"/>
    <w:rsid w:val="0012486D"/>
    <w:rsid w:val="00131006"/>
    <w:rsid w:val="00136F36"/>
    <w:rsid w:val="00140136"/>
    <w:rsid w:val="00141EE8"/>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F2F"/>
    <w:rsid w:val="00172651"/>
    <w:rsid w:val="00173B10"/>
    <w:rsid w:val="00173BCB"/>
    <w:rsid w:val="00176834"/>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B037F"/>
    <w:rsid w:val="001B1AEC"/>
    <w:rsid w:val="001B334D"/>
    <w:rsid w:val="001B426A"/>
    <w:rsid w:val="001B638C"/>
    <w:rsid w:val="001B681E"/>
    <w:rsid w:val="001C3D38"/>
    <w:rsid w:val="001C6688"/>
    <w:rsid w:val="001C72E1"/>
    <w:rsid w:val="001D2A2F"/>
    <w:rsid w:val="001D471D"/>
    <w:rsid w:val="001D6700"/>
    <w:rsid w:val="001E0F31"/>
    <w:rsid w:val="001E1B5B"/>
    <w:rsid w:val="001E453A"/>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6EAD"/>
    <w:rsid w:val="00237871"/>
    <w:rsid w:val="00242799"/>
    <w:rsid w:val="002457B2"/>
    <w:rsid w:val="002457DC"/>
    <w:rsid w:val="002457E5"/>
    <w:rsid w:val="00250924"/>
    <w:rsid w:val="00250CB8"/>
    <w:rsid w:val="002522C8"/>
    <w:rsid w:val="002544E0"/>
    <w:rsid w:val="0026165C"/>
    <w:rsid w:val="002624FF"/>
    <w:rsid w:val="002646A2"/>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19F0"/>
    <w:rsid w:val="002B495D"/>
    <w:rsid w:val="002C048E"/>
    <w:rsid w:val="002C1AF4"/>
    <w:rsid w:val="002C4927"/>
    <w:rsid w:val="002C6E95"/>
    <w:rsid w:val="002D02B1"/>
    <w:rsid w:val="002D1197"/>
    <w:rsid w:val="002D2AB5"/>
    <w:rsid w:val="002D3681"/>
    <w:rsid w:val="002D7227"/>
    <w:rsid w:val="002E2017"/>
    <w:rsid w:val="002E60FE"/>
    <w:rsid w:val="002E7311"/>
    <w:rsid w:val="002F1627"/>
    <w:rsid w:val="002F284C"/>
    <w:rsid w:val="002F31DA"/>
    <w:rsid w:val="002F33BF"/>
    <w:rsid w:val="002F43BE"/>
    <w:rsid w:val="002F6C5B"/>
    <w:rsid w:val="00300054"/>
    <w:rsid w:val="0030200D"/>
    <w:rsid w:val="00302750"/>
    <w:rsid w:val="0030387E"/>
    <w:rsid w:val="00307165"/>
    <w:rsid w:val="00307355"/>
    <w:rsid w:val="003074DA"/>
    <w:rsid w:val="00311CFF"/>
    <w:rsid w:val="00313774"/>
    <w:rsid w:val="00315DB3"/>
    <w:rsid w:val="00317AD2"/>
    <w:rsid w:val="00317F49"/>
    <w:rsid w:val="00320ED3"/>
    <w:rsid w:val="003222AC"/>
    <w:rsid w:val="00323112"/>
    <w:rsid w:val="00323D70"/>
    <w:rsid w:val="00332505"/>
    <w:rsid w:val="00335156"/>
    <w:rsid w:val="00337C70"/>
    <w:rsid w:val="003405BC"/>
    <w:rsid w:val="00344181"/>
    <w:rsid w:val="00346CD1"/>
    <w:rsid w:val="003510FA"/>
    <w:rsid w:val="003557FD"/>
    <w:rsid w:val="00355A31"/>
    <w:rsid w:val="00356B4F"/>
    <w:rsid w:val="00357DCA"/>
    <w:rsid w:val="00360479"/>
    <w:rsid w:val="003619AD"/>
    <w:rsid w:val="00361BD5"/>
    <w:rsid w:val="00362F9A"/>
    <w:rsid w:val="00365915"/>
    <w:rsid w:val="00370C65"/>
    <w:rsid w:val="00372F7F"/>
    <w:rsid w:val="00377F9C"/>
    <w:rsid w:val="00380D46"/>
    <w:rsid w:val="00382041"/>
    <w:rsid w:val="0038263B"/>
    <w:rsid w:val="0038298A"/>
    <w:rsid w:val="0038651A"/>
    <w:rsid w:val="00386DD7"/>
    <w:rsid w:val="00387092"/>
    <w:rsid w:val="00387AC2"/>
    <w:rsid w:val="003908A8"/>
    <w:rsid w:val="00390C41"/>
    <w:rsid w:val="00393317"/>
    <w:rsid w:val="00393A2C"/>
    <w:rsid w:val="003952A4"/>
    <w:rsid w:val="00395763"/>
    <w:rsid w:val="0039591D"/>
    <w:rsid w:val="0039683D"/>
    <w:rsid w:val="0039726D"/>
    <w:rsid w:val="00397A72"/>
    <w:rsid w:val="003A3CE5"/>
    <w:rsid w:val="003A48EB"/>
    <w:rsid w:val="003A5A30"/>
    <w:rsid w:val="003A5F33"/>
    <w:rsid w:val="003B7324"/>
    <w:rsid w:val="003B76DA"/>
    <w:rsid w:val="003C0999"/>
    <w:rsid w:val="003C0CBD"/>
    <w:rsid w:val="003C356F"/>
    <w:rsid w:val="003C3ECF"/>
    <w:rsid w:val="003C7167"/>
    <w:rsid w:val="003D036B"/>
    <w:rsid w:val="003D07F1"/>
    <w:rsid w:val="003E20D4"/>
    <w:rsid w:val="003E2EF3"/>
    <w:rsid w:val="003E66DB"/>
    <w:rsid w:val="003E6E48"/>
    <w:rsid w:val="003E6FEE"/>
    <w:rsid w:val="003F0760"/>
    <w:rsid w:val="003F2D2A"/>
    <w:rsid w:val="003F3EC5"/>
    <w:rsid w:val="003F41A0"/>
    <w:rsid w:val="003F4DA5"/>
    <w:rsid w:val="003F6242"/>
    <w:rsid w:val="003F6DD5"/>
    <w:rsid w:val="003F6F70"/>
    <w:rsid w:val="004008E1"/>
    <w:rsid w:val="00400B3A"/>
    <w:rsid w:val="004021CA"/>
    <w:rsid w:val="0040542E"/>
    <w:rsid w:val="004124C9"/>
    <w:rsid w:val="00415695"/>
    <w:rsid w:val="0041580F"/>
    <w:rsid w:val="0041727C"/>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2A1C"/>
    <w:rsid w:val="004A3ADC"/>
    <w:rsid w:val="004A65BB"/>
    <w:rsid w:val="004B1E95"/>
    <w:rsid w:val="004B27B5"/>
    <w:rsid w:val="004B3E3A"/>
    <w:rsid w:val="004C0DA0"/>
    <w:rsid w:val="004C4584"/>
    <w:rsid w:val="004C52F5"/>
    <w:rsid w:val="004C5D17"/>
    <w:rsid w:val="004C7878"/>
    <w:rsid w:val="004D3183"/>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30CC"/>
    <w:rsid w:val="00504D1A"/>
    <w:rsid w:val="005109B9"/>
    <w:rsid w:val="005122A3"/>
    <w:rsid w:val="005124F8"/>
    <w:rsid w:val="00513D16"/>
    <w:rsid w:val="00514872"/>
    <w:rsid w:val="005148DF"/>
    <w:rsid w:val="00514FA9"/>
    <w:rsid w:val="0051586C"/>
    <w:rsid w:val="00522C8A"/>
    <w:rsid w:val="00522CD4"/>
    <w:rsid w:val="005239C5"/>
    <w:rsid w:val="0052538D"/>
    <w:rsid w:val="00526E06"/>
    <w:rsid w:val="00531477"/>
    <w:rsid w:val="00533E46"/>
    <w:rsid w:val="00534DB1"/>
    <w:rsid w:val="005368FD"/>
    <w:rsid w:val="005412A8"/>
    <w:rsid w:val="00542726"/>
    <w:rsid w:val="005471FC"/>
    <w:rsid w:val="00547254"/>
    <w:rsid w:val="00547B84"/>
    <w:rsid w:val="00547F54"/>
    <w:rsid w:val="005522C5"/>
    <w:rsid w:val="00552333"/>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3E1D"/>
    <w:rsid w:val="005B147D"/>
    <w:rsid w:val="005B256E"/>
    <w:rsid w:val="005B372D"/>
    <w:rsid w:val="005B3CDD"/>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131B"/>
    <w:rsid w:val="005F7C76"/>
    <w:rsid w:val="005F7D91"/>
    <w:rsid w:val="006010F3"/>
    <w:rsid w:val="00603322"/>
    <w:rsid w:val="006058DB"/>
    <w:rsid w:val="00606BA2"/>
    <w:rsid w:val="00611378"/>
    <w:rsid w:val="006113BC"/>
    <w:rsid w:val="00615E83"/>
    <w:rsid w:val="00622B38"/>
    <w:rsid w:val="0062438A"/>
    <w:rsid w:val="006262D7"/>
    <w:rsid w:val="00627A02"/>
    <w:rsid w:val="00627D01"/>
    <w:rsid w:val="006309DD"/>
    <w:rsid w:val="00631327"/>
    <w:rsid w:val="00636DFA"/>
    <w:rsid w:val="0064043A"/>
    <w:rsid w:val="00640B4B"/>
    <w:rsid w:val="0064295B"/>
    <w:rsid w:val="00643F2C"/>
    <w:rsid w:val="00646C10"/>
    <w:rsid w:val="006614A8"/>
    <w:rsid w:val="00662F96"/>
    <w:rsid w:val="006660B8"/>
    <w:rsid w:val="00671520"/>
    <w:rsid w:val="0067474C"/>
    <w:rsid w:val="00682EDC"/>
    <w:rsid w:val="00682F9B"/>
    <w:rsid w:val="00683921"/>
    <w:rsid w:val="0068476B"/>
    <w:rsid w:val="00687478"/>
    <w:rsid w:val="00690B63"/>
    <w:rsid w:val="00697D10"/>
    <w:rsid w:val="006A14D1"/>
    <w:rsid w:val="006A180F"/>
    <w:rsid w:val="006A32B0"/>
    <w:rsid w:val="006A5459"/>
    <w:rsid w:val="006A6589"/>
    <w:rsid w:val="006A711B"/>
    <w:rsid w:val="006A7297"/>
    <w:rsid w:val="006B08A7"/>
    <w:rsid w:val="006B0A73"/>
    <w:rsid w:val="006B2D3A"/>
    <w:rsid w:val="006B7B0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E01B4"/>
    <w:rsid w:val="006E234C"/>
    <w:rsid w:val="006E5F7A"/>
    <w:rsid w:val="006E7F63"/>
    <w:rsid w:val="006F10CD"/>
    <w:rsid w:val="006F159A"/>
    <w:rsid w:val="006F3EF5"/>
    <w:rsid w:val="006F4977"/>
    <w:rsid w:val="006F64E5"/>
    <w:rsid w:val="006F66E1"/>
    <w:rsid w:val="006F7C33"/>
    <w:rsid w:val="00701933"/>
    <w:rsid w:val="007023DC"/>
    <w:rsid w:val="00702E88"/>
    <w:rsid w:val="00705C54"/>
    <w:rsid w:val="00710468"/>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69AD"/>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3005"/>
    <w:rsid w:val="008432E7"/>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240C"/>
    <w:rsid w:val="00883C72"/>
    <w:rsid w:val="00884FD6"/>
    <w:rsid w:val="00885DAE"/>
    <w:rsid w:val="008862F7"/>
    <w:rsid w:val="00890555"/>
    <w:rsid w:val="00892F17"/>
    <w:rsid w:val="00894856"/>
    <w:rsid w:val="0089499A"/>
    <w:rsid w:val="00895570"/>
    <w:rsid w:val="00896E93"/>
    <w:rsid w:val="00897381"/>
    <w:rsid w:val="008A1E51"/>
    <w:rsid w:val="008A5A80"/>
    <w:rsid w:val="008A5EB8"/>
    <w:rsid w:val="008A6A3A"/>
    <w:rsid w:val="008A6DA7"/>
    <w:rsid w:val="008B0FEB"/>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C5"/>
    <w:rsid w:val="008E16FC"/>
    <w:rsid w:val="008E1BC5"/>
    <w:rsid w:val="008E2AF7"/>
    <w:rsid w:val="008E3FFB"/>
    <w:rsid w:val="008E4262"/>
    <w:rsid w:val="008E5B89"/>
    <w:rsid w:val="008E60BE"/>
    <w:rsid w:val="008E6F46"/>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3683"/>
    <w:rsid w:val="009614FC"/>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86401"/>
    <w:rsid w:val="00992CD4"/>
    <w:rsid w:val="00994701"/>
    <w:rsid w:val="00995900"/>
    <w:rsid w:val="00996696"/>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5707"/>
    <w:rsid w:val="009E7759"/>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16C58"/>
    <w:rsid w:val="00A20B4F"/>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189B"/>
    <w:rsid w:val="00A7231E"/>
    <w:rsid w:val="00A73F6F"/>
    <w:rsid w:val="00A744C3"/>
    <w:rsid w:val="00A75C08"/>
    <w:rsid w:val="00A769F0"/>
    <w:rsid w:val="00A823F9"/>
    <w:rsid w:val="00A8340C"/>
    <w:rsid w:val="00A8355C"/>
    <w:rsid w:val="00A83808"/>
    <w:rsid w:val="00A83934"/>
    <w:rsid w:val="00A8525A"/>
    <w:rsid w:val="00A928A7"/>
    <w:rsid w:val="00A92DD1"/>
    <w:rsid w:val="00A94074"/>
    <w:rsid w:val="00A9471A"/>
    <w:rsid w:val="00A96460"/>
    <w:rsid w:val="00AA3419"/>
    <w:rsid w:val="00AA3877"/>
    <w:rsid w:val="00AA3E8B"/>
    <w:rsid w:val="00AA41CE"/>
    <w:rsid w:val="00AA5DB3"/>
    <w:rsid w:val="00AB0FD7"/>
    <w:rsid w:val="00AB2A4D"/>
    <w:rsid w:val="00AB460B"/>
    <w:rsid w:val="00AB4858"/>
    <w:rsid w:val="00AC1C22"/>
    <w:rsid w:val="00AC68B2"/>
    <w:rsid w:val="00AD0615"/>
    <w:rsid w:val="00AD105F"/>
    <w:rsid w:val="00AD108E"/>
    <w:rsid w:val="00AD3F5C"/>
    <w:rsid w:val="00AD5FAD"/>
    <w:rsid w:val="00AD6647"/>
    <w:rsid w:val="00AD72F6"/>
    <w:rsid w:val="00AD7E57"/>
    <w:rsid w:val="00AE0345"/>
    <w:rsid w:val="00AE39AD"/>
    <w:rsid w:val="00AE51B4"/>
    <w:rsid w:val="00AE64CF"/>
    <w:rsid w:val="00AE6609"/>
    <w:rsid w:val="00AE6E0B"/>
    <w:rsid w:val="00AE7169"/>
    <w:rsid w:val="00AF2BF0"/>
    <w:rsid w:val="00AF3CB7"/>
    <w:rsid w:val="00AF3DDD"/>
    <w:rsid w:val="00AF4134"/>
    <w:rsid w:val="00AF60A7"/>
    <w:rsid w:val="00B00EF4"/>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1C98"/>
    <w:rsid w:val="00B5365D"/>
    <w:rsid w:val="00B5796F"/>
    <w:rsid w:val="00B62AA2"/>
    <w:rsid w:val="00B62ADD"/>
    <w:rsid w:val="00B63459"/>
    <w:rsid w:val="00B63837"/>
    <w:rsid w:val="00B642A3"/>
    <w:rsid w:val="00B65CD7"/>
    <w:rsid w:val="00B66085"/>
    <w:rsid w:val="00B6630C"/>
    <w:rsid w:val="00B6646B"/>
    <w:rsid w:val="00B67540"/>
    <w:rsid w:val="00B7009B"/>
    <w:rsid w:val="00B73EB7"/>
    <w:rsid w:val="00B9203B"/>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2328"/>
    <w:rsid w:val="00BF3AC2"/>
    <w:rsid w:val="00BF58D7"/>
    <w:rsid w:val="00BF768C"/>
    <w:rsid w:val="00C00CB4"/>
    <w:rsid w:val="00C014ED"/>
    <w:rsid w:val="00C03596"/>
    <w:rsid w:val="00C0599A"/>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652B"/>
    <w:rsid w:val="00C61546"/>
    <w:rsid w:val="00C61CCA"/>
    <w:rsid w:val="00C62D4C"/>
    <w:rsid w:val="00C637D4"/>
    <w:rsid w:val="00C6525B"/>
    <w:rsid w:val="00C659B8"/>
    <w:rsid w:val="00C675CE"/>
    <w:rsid w:val="00C7011F"/>
    <w:rsid w:val="00C72CE6"/>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4BA"/>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3AC8"/>
    <w:rsid w:val="00D045C9"/>
    <w:rsid w:val="00D0597A"/>
    <w:rsid w:val="00D075A3"/>
    <w:rsid w:val="00D078BC"/>
    <w:rsid w:val="00D1093D"/>
    <w:rsid w:val="00D13D09"/>
    <w:rsid w:val="00D20542"/>
    <w:rsid w:val="00D23CC6"/>
    <w:rsid w:val="00D24EF6"/>
    <w:rsid w:val="00D2768E"/>
    <w:rsid w:val="00D326C7"/>
    <w:rsid w:val="00D36729"/>
    <w:rsid w:val="00D36EE0"/>
    <w:rsid w:val="00D37126"/>
    <w:rsid w:val="00D4281D"/>
    <w:rsid w:val="00D44BB6"/>
    <w:rsid w:val="00D45C89"/>
    <w:rsid w:val="00D46AA6"/>
    <w:rsid w:val="00D50411"/>
    <w:rsid w:val="00D51784"/>
    <w:rsid w:val="00D538B8"/>
    <w:rsid w:val="00D55DCC"/>
    <w:rsid w:val="00D56BCC"/>
    <w:rsid w:val="00D57C30"/>
    <w:rsid w:val="00D615B9"/>
    <w:rsid w:val="00D63252"/>
    <w:rsid w:val="00D668DD"/>
    <w:rsid w:val="00D67D67"/>
    <w:rsid w:val="00D67DCA"/>
    <w:rsid w:val="00D711B5"/>
    <w:rsid w:val="00D72569"/>
    <w:rsid w:val="00D75215"/>
    <w:rsid w:val="00D7770E"/>
    <w:rsid w:val="00D77805"/>
    <w:rsid w:val="00D80363"/>
    <w:rsid w:val="00D82F03"/>
    <w:rsid w:val="00D84C9E"/>
    <w:rsid w:val="00D8714B"/>
    <w:rsid w:val="00D94175"/>
    <w:rsid w:val="00D97624"/>
    <w:rsid w:val="00DA066D"/>
    <w:rsid w:val="00DA1D54"/>
    <w:rsid w:val="00DA3B2C"/>
    <w:rsid w:val="00DA43C5"/>
    <w:rsid w:val="00DA462D"/>
    <w:rsid w:val="00DB0378"/>
    <w:rsid w:val="00DB123A"/>
    <w:rsid w:val="00DB2404"/>
    <w:rsid w:val="00DB7C77"/>
    <w:rsid w:val="00DC2075"/>
    <w:rsid w:val="00DC2569"/>
    <w:rsid w:val="00DC40CE"/>
    <w:rsid w:val="00DC4529"/>
    <w:rsid w:val="00DC5CB1"/>
    <w:rsid w:val="00DC6897"/>
    <w:rsid w:val="00DC7DF7"/>
    <w:rsid w:val="00DD0161"/>
    <w:rsid w:val="00DD118A"/>
    <w:rsid w:val="00DD3014"/>
    <w:rsid w:val="00DD49DF"/>
    <w:rsid w:val="00DD4F12"/>
    <w:rsid w:val="00DD5844"/>
    <w:rsid w:val="00DD7785"/>
    <w:rsid w:val="00DE1771"/>
    <w:rsid w:val="00DE50F0"/>
    <w:rsid w:val="00DE54AF"/>
    <w:rsid w:val="00DE54DD"/>
    <w:rsid w:val="00DE5E6B"/>
    <w:rsid w:val="00DE6912"/>
    <w:rsid w:val="00DE7817"/>
    <w:rsid w:val="00DF10D2"/>
    <w:rsid w:val="00DF1362"/>
    <w:rsid w:val="00E02462"/>
    <w:rsid w:val="00E036C4"/>
    <w:rsid w:val="00E05CBD"/>
    <w:rsid w:val="00E05D33"/>
    <w:rsid w:val="00E065C3"/>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EBA"/>
    <w:rsid w:val="00E7158E"/>
    <w:rsid w:val="00E71A65"/>
    <w:rsid w:val="00E724D3"/>
    <w:rsid w:val="00E74218"/>
    <w:rsid w:val="00E742EA"/>
    <w:rsid w:val="00E75C43"/>
    <w:rsid w:val="00E75CC6"/>
    <w:rsid w:val="00E761A2"/>
    <w:rsid w:val="00E76393"/>
    <w:rsid w:val="00E776F8"/>
    <w:rsid w:val="00E83814"/>
    <w:rsid w:val="00E83FED"/>
    <w:rsid w:val="00E8555C"/>
    <w:rsid w:val="00E855B4"/>
    <w:rsid w:val="00E855C8"/>
    <w:rsid w:val="00E8753D"/>
    <w:rsid w:val="00E916EA"/>
    <w:rsid w:val="00E935B5"/>
    <w:rsid w:val="00E93D9B"/>
    <w:rsid w:val="00E958C8"/>
    <w:rsid w:val="00EA2288"/>
    <w:rsid w:val="00EB1892"/>
    <w:rsid w:val="00EB1AF4"/>
    <w:rsid w:val="00EB4FDA"/>
    <w:rsid w:val="00EB62BF"/>
    <w:rsid w:val="00EB67DE"/>
    <w:rsid w:val="00EB7FFA"/>
    <w:rsid w:val="00EC097B"/>
    <w:rsid w:val="00EC0ACE"/>
    <w:rsid w:val="00EC1B80"/>
    <w:rsid w:val="00EC3AB3"/>
    <w:rsid w:val="00ED11BF"/>
    <w:rsid w:val="00ED23A3"/>
    <w:rsid w:val="00ED2F65"/>
    <w:rsid w:val="00ED335D"/>
    <w:rsid w:val="00ED4003"/>
    <w:rsid w:val="00ED578F"/>
    <w:rsid w:val="00ED588F"/>
    <w:rsid w:val="00ED68C1"/>
    <w:rsid w:val="00EE40FC"/>
    <w:rsid w:val="00EE485D"/>
    <w:rsid w:val="00EE7F25"/>
    <w:rsid w:val="00EF09BA"/>
    <w:rsid w:val="00EF0EA5"/>
    <w:rsid w:val="00EF42FC"/>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512"/>
    <w:rsid w:val="00F51BDC"/>
    <w:rsid w:val="00F55462"/>
    <w:rsid w:val="00F61BD4"/>
    <w:rsid w:val="00F6283B"/>
    <w:rsid w:val="00F62B27"/>
    <w:rsid w:val="00F6675C"/>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0F01"/>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A8ADE-4C24-4D6D-BBA0-B84AF18F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615</Words>
  <Characters>3614</Characters>
  <Application>Microsoft Office Word</Application>
  <DocSecurity>0</DocSecurity>
  <Lines>1204</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21</cp:revision>
  <cp:lastPrinted>2022-04-21T11:42:00Z</cp:lastPrinted>
  <dcterms:created xsi:type="dcterms:W3CDTF">2022-05-11T08:24:00Z</dcterms:created>
  <dcterms:modified xsi:type="dcterms:W3CDTF">2022-06-21T11:35:00Z</dcterms:modified>
</cp:coreProperties>
</file>